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750.876587pt;width:26.2pt;height:5.25pt;mso-position-horizontal-relative:page;mso-position-vertical-relative:page;z-index:15731712" coordorigin="9500,15018" coordsize="524,105">
            <v:shape style="position:absolute;left:9499;top:15017;width:93;height:103" coordorigin="9500,15018" coordsize="93,103" path="m9557,15018l9526,15018,9500,15121,9537,15121,9560,15118,9576,15110,9577,15108,9520,15108,9529,15074,9583,15074,9581,15072,9568,15068,9568,15067,9581,15064,9585,15061,9532,15061,9540,15030,9589,15030,9582,15023,9571,15019,9557,15018xm9583,15074l9556,15074,9568,15077,9568,15088,9568,15104,9552,15108,9577,15108,9584,15100,9586,15089,9586,15077,9583,15074xm9589,15030l9562,15030,9575,15031,9575,15057,9560,15061,9585,15061,9592,15056,9592,15042,9590,15030,9589,15030xe" filled="true" fillcolor="#002a5c" stroked="false">
              <v:path arrowok="t"/>
              <v:fill type="solid"/>
            </v:shape>
            <v:shape style="position:absolute;left:9625;top:15017;width:399;height:105" type="#_x0000_t75" stroked="false">
              <v:imagedata r:id="rId6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272pt;margin-top:750.787781pt;width:41.15pt;height:5.35pt;mso-position-horizontal-relative:page;mso-position-vertical-relative:page;z-index:15732736" coordorigin="10663,15016" coordsize="823,107">
            <v:shape style="position:absolute;left:10663;top:15017;width:71;height:103" coordorigin="10663,15018" coordsize="71,103" path="m10706,15018l10689,15018,10663,15121,10730,15121,10733,15108,10684,15108,10706,15018xe" filled="true" fillcolor="#002a5c" stroked="false">
              <v:path arrowok="t"/>
              <v:fill type="solid"/>
            </v:shape>
            <v:shape style="position:absolute;left:10767;top:15015;width:116;height:107" type="#_x0000_t75" stroked="false">
              <v:imagedata r:id="rId8" o:title=""/>
            </v:shape>
            <v:shape style="position:absolute;left:10913;top:15015;width:573;height:107" type="#_x0000_t75" stroked="false">
              <v:imagedata r:id="rId9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pStyle w:val="Title"/>
        <w:spacing w:line="199" w:lineRule="auto"/>
      </w:pPr>
      <w:r>
        <w:pict>
          <v:group style="position:absolute;margin-left:0pt;margin-top:-288.614990pt;width:612pt;height:262.45pt;mso-position-horizontal-relative:page;mso-position-vertical-relative:paragraph;z-index:15730688" coordorigin="0,-5772" coordsize="12240,5249">
            <v:rect style="position:absolute;left:0;top:-5295;width:12240;height:4121" filled="true" fillcolor="#5c80ad" stroked="false">
              <v:fill type="solid"/>
            </v:rect>
            <v:rect style="position:absolute;left:6147;top:-5773;width:5609;height:5249" filled="true" fillcolor="#231f20" stroked="false">
              <v:fill opacity="32768f" type="solid"/>
            </v:rect>
            <v:rect style="position:absolute;left:6210;top:-5711;width:5310;height:4953" filled="true" fillcolor="#ffffff" stroked="false">
              <v:fill type="solid"/>
            </v:rect>
            <v:shape style="position:absolute;left:6249;top:-4837;width:5192;height:3188" type="#_x0000_t75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5295;width:6148;height:4121" type="#_x0000_t202" filled="true" fillcolor="#5c80ad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107"/>
                      </w:rPr>
                    </w:pPr>
                  </w:p>
                  <w:p>
                    <w:pPr>
                      <w:spacing w:line="705" w:lineRule="exact" w:before="1"/>
                      <w:ind w:left="720" w:right="0" w:firstLine="0"/>
                      <w:jc w:val="left"/>
                      <w:rPr>
                        <w:sz w:val="60"/>
                      </w:rPr>
                      <w:pStyle w:val="P68B1DB1-Normal1"/>
                    </w:pPr>
                    <w:r>
                      <w:t>ETR101A</w:t>
                    </w:r>
                  </w:p>
                  <w:p>
                    <w:pPr>
                      <w:spacing w:line="196" w:lineRule="auto" w:before="34"/>
                      <w:ind w:left="720" w:right="1576" w:firstLine="0"/>
                      <w:jc w:val="left"/>
                      <w:rPr>
                        <w:sz w:val="36"/>
                      </w:rPr>
                      <w:pStyle w:val="P68B1DB1-Normal2"/>
                    </w:pPr>
                    <w:r>
                      <w:t>排气温度数据记录系统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pict>
          <v:shape style="position:absolute;margin-left:310.625pt;margin-top:21.101498pt;width:265.25pt;height:157.6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1"/>
                    <w:gridCol w:w="5034"/>
                  </w:tblGrid>
                  <w:tr>
                    <w:trPr>
                      <w:trHeight w:val="472" w:hRule="atLeast"/>
                    </w:trPr>
                    <w:tc>
                      <w:tcPr>
                        <w:tcW w:w="5305" w:type="dxa"/>
                        <w:gridSpan w:val="2"/>
                        <w:shd w:val="clear" w:color="auto" w:fill="5C80AD"/>
                      </w:tcPr>
                      <w:p>
                        <w:pPr>
                          <w:pStyle w:val="P68B1DB1-TableParagraph3"/>
                          <w:tabs>
                            <w:tab w:pos="5307" w:val="left" w:leader="none"/>
                          </w:tabs>
                          <w:spacing w:before="3"/>
                          <w:ind w:left="-3" w:right="-1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w w:val="105"/>
                          </w:rPr>
                          <w:t>目录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514" w:hRule="atLeast"/>
                    </w:trPr>
                    <w:tc>
                      <w:tcPr>
                        <w:tcW w:w="271" w:type="dxa"/>
                        <w:tcBorders>
                          <w:bottom w:val="single" w:sz="2" w:space="0" w:color="5C80AD"/>
                        </w:tcBorders>
                      </w:tcPr>
                      <w:p>
                        <w:pPr>
                          <w:pStyle w:val="P68B1DB1-TableParagraph4"/>
                          <w:spacing w:before="10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bottom w:val="single" w:sz="2" w:space="0" w:color="5C80AD"/>
                        </w:tcBorders>
                      </w:tcPr>
                      <w:p>
                        <w:pPr>
                          <w:pStyle w:val="P68B1DB1-TableParagraph5"/>
                          <w:spacing w:before="109"/>
                          <w:ind w:left="54"/>
                          <w:rPr>
                            <w:sz w:val="24"/>
                          </w:rPr>
                        </w:pPr>
                        <w:r>
                          <w:t>产品概述</w:t>
                        </w:r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5C80AD"/>
                          <w:bottom w:val="single" w:sz="2" w:space="0" w:color="5C80AD"/>
                        </w:tcBorders>
                      </w:tcPr>
                      <w:p>
                        <w:pPr>
                          <w:pStyle w:val="P68B1DB1-TableParagraph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5C80AD"/>
                          <w:bottom w:val="single" w:sz="2" w:space="0" w:color="5C80AD"/>
                        </w:tcBorders>
                      </w:tcPr>
                      <w:p>
                        <w:pPr>
                          <w:pStyle w:val="P68B1DB1-TableParagraph6"/>
                          <w:ind w:left="54"/>
                          <w:rPr>
                            <w:sz w:val="24"/>
                          </w:rPr>
                        </w:pPr>
                        <w:r>
                          <w:t>安装指南</w:t>
                        </w:r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5C80AD"/>
                          <w:bottom w:val="single" w:sz="2" w:space="0" w:color="5C80AD"/>
                        </w:tcBorders>
                      </w:tcPr>
                      <w:p>
                        <w:pPr>
                          <w:pStyle w:val="P68B1DB1-TableParagraph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5C80AD"/>
                          <w:bottom w:val="single" w:sz="2" w:space="0" w:color="5C80AD"/>
                        </w:tcBorders>
                      </w:tcPr>
                      <w:p>
                        <w:pPr>
                          <w:pStyle w:val="P68B1DB1-TableParagraph5"/>
                          <w:ind w:left="54"/>
                          <w:rPr>
                            <w:sz w:val="24"/>
                          </w:rPr>
                        </w:pPr>
                        <w:r>
                          <w:t>设备操作</w:t>
                        </w:r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5C80AD"/>
                          <w:bottom w:val="single" w:sz="2" w:space="0" w:color="5C80AD"/>
                        </w:tcBorders>
                      </w:tcPr>
                      <w:p>
                        <w:pPr>
                          <w:pStyle w:val="P68B1DB1-TableParagraph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5C80AD"/>
                          <w:bottom w:val="single" w:sz="2" w:space="0" w:color="5C80AD"/>
                        </w:tcBorders>
                      </w:tcPr>
                      <w:p>
                        <w:pPr>
                          <w:pStyle w:val="P68B1DB1-TableParagraph5"/>
                          <w:ind w:left="54"/>
                          <w:rPr>
                            <w:sz w:val="24"/>
                          </w:rPr>
                        </w:pPr>
                        <w:r>
                          <w:t>设备维护</w:t>
                        </w:r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5C80AD"/>
                          <w:bottom w:val="single" w:sz="2" w:space="0" w:color="5C80AD"/>
                        </w:tcBorders>
                      </w:tcPr>
                      <w:p>
                        <w:pPr>
                          <w:pStyle w:val="P68B1DB1-TableParagraph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5C80AD"/>
                          <w:bottom w:val="single" w:sz="2" w:space="0" w:color="5C80AD"/>
                        </w:tcBorders>
                      </w:tcPr>
                      <w:p>
                        <w:pPr>
                          <w:pStyle w:val="P68B1DB1-TableParagraph5"/>
                          <w:ind w:left="54"/>
                          <w:rPr>
                            <w:sz w:val="24"/>
                          </w:rPr>
                        </w:pPr>
                        <w:r>
                          <w:t>需要帮助吗？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C80AD"/>
          <w:w w:val="105"/>
        </w:rPr>
        <w:t>产品用户指南</w:t>
      </w:r>
    </w:p>
    <w:p>
      <w:pPr>
        <w:spacing w:line="235" w:lineRule="auto" w:before="261"/>
        <w:ind w:left="720" w:right="7204" w:firstLine="0"/>
        <w:jc w:val="left"/>
        <w:rPr>
          <w:sz w:val="24"/>
        </w:rPr>
        <w:pStyle w:val="P68B1DB1-Normal7"/>
      </w:pPr>
      <w:r>
        <w:rPr>
          <w:color w:val="231F20"/>
        </w:rPr>
        <w:t>要查看完整的MadgeTech产品线，请访问我们的网站</w:t>
      </w:r>
      <w:r>
        <w:rPr>
          <w:b/>
          <w:color w:val="5C80AD"/>
        </w:rPr>
        <w:t>madgetech.com</w:t>
      </w:r>
      <w:r>
        <w:rPr>
          <w:color w:val="231F20"/>
        </w:rP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  <w:r>
        <w:pict>
          <v:shape style="position:absolute;margin-left:35.9995pt;margin-top:17.419424pt;width:14.1pt;height:28.05pt;mso-position-horizontal-relative:page;mso-position-vertical-relative:paragraph;z-index:-15728640;mso-wrap-distance-left:0;mso-wrap-distance-right:0" coordorigin="720,348" coordsize="282,561" path="m984,348l914,358,851,387,797,431,756,487,729,554,720,628,729,703,756,770,797,826,851,870,914,898,984,909,1001,908,1001,846,990,847,984,847,919,836,862,805,818,757,788,697,778,628,788,559,818,499,862,452,919,421,984,410,995,410,1001,411,1001,349,984,348xe" filled="true" fillcolor="#231f20" stroked="false">
            <v:path arrowok="t"/>
            <v:fill type="solid"/>
            <w10:wrap type="topAndBottom"/>
          </v:shape>
        </w:pict>
        <w:pict>
          <v:shape style="position:absolute;margin-left:59.516701pt;margin-top:17.419424pt;width:14pt;height:28.05pt;mso-position-horizontal-relative:page;mso-position-vertical-relative:paragraph;z-index:-15728128;mso-wrap-distance-left:0;mso-wrap-distance-right:0" coordorigin="1190,348" coordsize="280,561" path="m1454,348l1384,358,1321,387,1268,431,1226,487,1200,554,1190,628,1200,703,1226,770,1268,826,1321,870,1384,898,1454,909,1470,908,1470,847,1454,847,1419,844,1353,819,1299,772,1263,710,1250,659,1414,659,1414,598,1250,598,1253,582,1279,514,1324,459,1385,422,1454,410,1470,410,1470,349,1454,348xe" filled="true" fillcolor="#231f20" stroked="false">
            <v:path arrowok="t"/>
            <v:fill type="solid"/>
            <w10:wrap type="topAndBottom"/>
          </v:shape>
        </w:pict>
        <w:pict>
          <v:group style="position:absolute;margin-left:85.680496pt;margin-top:14.335225pt;width:28.95pt;height:31.65pt;mso-position-horizontal-relative:page;mso-position-vertical-relative:paragraph;z-index:-15727616;mso-wrap-distance-left:0;mso-wrap-distance-right:0" coordorigin="1714,287" coordsize="579,633">
            <v:shape style="position:absolute;left:1716;top:289;width:573;height:627" coordorigin="1716,290" coordsize="573,627" path="m2289,748l2267,825,2212,862,2003,916,1793,861,1763,847,1739,824,1722,794,1716,761,1717,444,1739,381,1794,344,2004,290,2213,345,2279,400,2289,748xe" filled="false" stroked="true" strokeweight=".281pt" strokecolor="#002a5c">
              <v:path arrowok="t"/>
              <v:stroke dashstyle="solid"/>
            </v:shape>
            <v:shape style="position:absolute;left:1743;top:317;width:520;height:572" type="#_x0000_t75" stroked="false">
              <v:imagedata r:id="rId11" o:title=""/>
            </v:shape>
            <v:shape style="position:absolute;left:1743;top:616;width:520;height:257" coordorigin="1743,616" coordsize="520,257" path="m2114,860l1891,859,1943,873,2063,873,2114,860xm2214,833l1792,832,1797,834,1840,846,2166,846,2208,835,2214,833xm2247,806l1759,805,1762,810,1766,815,1771,819,2235,819,2239,815,2244,811,2247,806xm2259,779l1747,779,1747,783,1748,783,1748,787,1749,787,1749,789,1750,789,1750,791,1962,791,1962,793,2255,793,2255,791,2256,791,2256,789,2257,789,2257,787,2258,787,2258,783,2259,783,2259,779xm2262,752l1804,752,1804,750,1743,750,1743,752,1743,762,1744,762,1744,764,2105,764,2105,766,2262,766,2262,764,2262,764,2262,762,2262,762,2262,752xm2262,725l1743,724,1743,738,2262,738,2262,725xm2262,698l1744,697,1743,711,2262,711,2262,698xm2263,671l1744,670,1744,684,2262,684,2263,671xm2263,644l1744,643,1744,657,2263,657,2263,644xm2263,617l1744,616,1744,630,2263,630,2263,617xe" filled="true" fillcolor="#b41f24" stroked="false">
              <v:path arrowok="t"/>
              <v:fill type="solid"/>
            </v:shape>
            <v:shape style="position:absolute;left:1794;top:359;width:418;height:103" type="#_x0000_t75" stroked="false">
              <v:imagedata r:id="rId12" o:title=""/>
            </v:shape>
            <v:shape style="position:absolute;left:1794;top:639;width:429;height:151" type="#_x0000_t75" stroked="false">
              <v:imagedata r:id="rId13" o:title=""/>
            </v:shape>
            <v:shape style="position:absolute;left:1791;top:511;width:418;height:44" coordorigin="1792,512" coordsize="418,44" path="m1841,512l1827,512,1816,536,1805,512,1792,512,1792,556,1801,556,1801,528,1813,552,1819,552,1831,528,1831,556,1841,556,1841,512xm1893,556l1889,546,1885,538,1880,525,1875,514,1875,538,1864,538,1869,525,1875,538,1875,514,1874,512,1865,512,1846,556,1856,556,1860,546,1878,546,1882,556,1893,556xm1938,527l1936,521,1934,520,1928,514,1928,529,1928,538,1927,541,1924,544,1922,546,1918,547,1908,547,1908,520,1918,520,1922,521,1924,524,1927,526,1928,529,1928,514,1927,514,1921,512,1898,512,1898,556,1921,556,1927,554,1934,547,1936,546,1938,540,1938,527xm1978,547l1956,547,1956,538,1975,538,1975,530,1956,530,1956,521,1978,521,1978,512,1946,512,1946,556,1978,556,1978,547xm2013,512l2003,512,2003,556,2013,556,2013,512xm2064,512l2055,512,2055,540,2033,512,2024,512,2024,556,2034,556,2034,528,2055,556,2064,556,2064,512xm2123,512l2088,512,2088,520,2100,520,2100,556,2110,556,2110,520,2123,520,2123,512xm2167,512l2157,512,2157,530,2139,530,2139,512,2130,512,2130,556,2139,556,2139,538,2157,538,2157,556,2167,556,2167,512xm2210,547l2187,547,2187,538,2207,538,2207,530,2187,530,2187,521,2209,521,2209,512,2177,512,2177,556,2210,556,2210,547xe" filled="true" fillcolor="#ffffff" stroked="false">
              <v:path arrowok="t"/>
              <v:fill type="solid"/>
            </v:shape>
            <w10:wrap type="topAndBottom"/>
          </v:group>
        </w:pict>
        <w:pict>
          <v:group style="position:absolute;margin-left:398.746094pt;margin-top:12.215625pt;width:177.3pt;height:33.8pt;mso-position-horizontal-relative:page;mso-position-vertical-relative:paragraph;z-index:-15727104;mso-wrap-distance-left:0;mso-wrap-distance-right:0" coordorigin="7975,244" coordsize="3546,676">
            <v:shape style="position:absolute;left:8963;top:312;width:913;height:313" coordorigin="8964,312" coordsize="913,313" path="m9359,312l9244,312,9150,517,9145,312,9032,312,8964,625,9036,625,9087,380,9096,625,9160,625,9274,383,9220,625,9291,625,9359,312xm9583,625l9578,572,9573,524,9561,415,9556,359,9514,359,9514,524,9448,524,9507,415,9514,524,9514,359,9483,359,9324,625,9392,625,9421,572,9517,572,9520,625,9583,625xm9877,464l9875,441,9868,413,9866,410,9850,386,9817,366,9810,365,9810,464,9806,499,9795,528,9781,550,9766,563,9753,569,9740,572,9726,573,9713,574,9685,574,9721,410,9753,410,9764,410,9775,412,9785,415,9795,421,9803,431,9808,442,9810,453,9810,464,9810,365,9803,363,9789,360,9777,359,9766,359,9669,359,9610,625,9696,625,9731,624,9765,620,9797,610,9826,591,9840,574,9848,565,9864,534,9873,500,9877,464xe" filled="true" fillcolor="#002a5c" stroked="false">
              <v:path arrowok="t"/>
              <v:fill type="solid"/>
            </v:shape>
            <v:shape style="position:absolute;left:9909;top:351;width:522;height:281" type="#_x0000_t75" stroked="false">
              <v:imagedata r:id="rId14" o:title=""/>
            </v:shape>
            <v:shape style="position:absolute;left:8295;top:244;width:3225;height:444" coordorigin="8295,244" coordsize="3225,444" path="m8850,688l8503,244,8295,506,8503,506,8648,688,8850,688xm10743,312l10504,312,10489,373,10573,373,10517,625,10594,625,10649,373,10728,373,10743,312xm10964,359l10777,359,10718,625,10924,625,10935,574,10793,574,10807,510,10926,510,10937,461,10818,461,10830,410,10953,410,10964,359xm11231,427l11227,416,11222,406,11216,396,11208,386,11192,372,11171,362,11147,355,11121,352,11058,366,11014,404,10988,454,10980,508,10990,566,11018,604,11056,625,11096,632,11137,625,11169,609,11191,588,11206,569,11213,555,11159,524,11154,535,11148,546,11140,556,11129,565,11120,572,11109,577,11098,577,11080,573,11065,561,11053,540,11048,508,11053,471,11068,437,11091,413,11122,404,11143,408,11157,419,11165,431,11169,442,11231,427xm11520,359l11455,359,11434,456,11338,456,11359,359,11295,359,11235,625,11300,625,11326,507,11423,507,11396,625,11461,625,11520,359xe" filled="true" fillcolor="#002a5c" stroked="false">
              <v:path arrowok="t"/>
              <v:fill type="solid"/>
            </v:shape>
            <v:shape style="position:absolute;left:7974;top:559;width:1057;height:360" coordorigin="7975,560" coordsize="1057,360" path="m8459,560l8260,560,7975,920,9032,920,8892,742,8604,742,8459,560xe" filled="true" fillcolor="#ee3525" stroked="false">
              <v:path arrowok="t"/>
              <v:fill type="solid"/>
            </v:shape>
            <v:rect style="position:absolute;left:8963;top:690;width:2531;height:48" filled="true" fillcolor="#002a5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6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15"/>
          <w:footerReference w:type="default" r:id="rId16"/>
          <w:pgSz w:w="12240" w:h="15840"/>
          <w:pgMar w:header="148" w:footer="334" w:top="620" w:bottom="520" w:left="0" w:right="0"/>
          <w:pgNumType w:start="2"/>
        </w:sectPr>
      </w:pPr>
    </w:p>
    <w:p>
      <w:pPr>
        <w:pStyle w:val="P68B1DB1-Heading28"/>
      </w:pPr>
      <w:r>
        <w:t>产品备注</w:t>
      </w:r>
    </w:p>
    <w:p>
      <w:pPr>
        <w:pStyle w:val="P68B1DB1-BodyText9"/>
        <w:spacing w:line="249" w:lineRule="auto" w:before="75"/>
        <w:ind w:left="720" w:right="-4"/>
      </w:pPr>
      <w:r>
        <w:t>ETR101A是一款排气温度分析套件，旨在分析公路车辆和越野设备的排气温度，包括拖拉机拖车、公共汽车、超过14，000磅的卡车、废水处理车辆和清扫车。</w:t>
      </w:r>
      <w:r>
        <w:t>ETR101A组装完成后，</w:t>
      </w:r>
    </w:p>
    <w:p>
      <w:pPr>
        <w:pStyle w:val="P68B1DB1-BodyText9"/>
        <w:spacing w:line="249" w:lineRule="auto" w:before="3"/>
        <w:ind w:left="720" w:right="79"/>
      </w:pPr>
      <w:r>
        <w:t>数据记录器、温度传感器（K型热电偶）、防风雨外壳、接口电缆、六角螺丝刀和软件。</w:t>
      </w:r>
      <w:r>
        <w:t>组装时需要一个0.25英寸的NPT耦合器和一个压缩接头，但不包括在内。</w:t>
      </w:r>
    </w:p>
    <w:p>
      <w:pPr>
        <w:pStyle w:val="P68B1DB1-BodyText9"/>
        <w:spacing w:line="249" w:lineRule="auto" w:before="93"/>
        <w:ind w:left="720" w:right="192"/>
      </w:pPr>
      <w:r>
        <w:t>安装快捷方便。0.25英寸NPT耦合器连接到排气管;使用压缩接头允许热电偶直接放置</w:t>
      </w:r>
      <w:r>
        <w:t>数据记录仪安装在防风雨外壳内，然后安装到车辆上</w:t>
      </w:r>
    </w:p>
    <w:p>
      <w:pPr>
        <w:pStyle w:val="BodyText"/>
        <w:rPr>
          <w:sz w:val="26"/>
        </w:rPr>
      </w:pPr>
    </w:p>
    <w:p>
      <w:pPr>
        <w:pStyle w:val="P68B1DB1-Heading28"/>
        <w:spacing w:before="222"/>
      </w:pPr>
      <w:r>
        <w:t>安装指南</w:t>
      </w:r>
    </w:p>
    <w:p>
      <w:pPr>
        <w:pStyle w:val="P68B1DB1-Heading310"/>
        <w:spacing w:before="145"/>
      </w:pPr>
      <w:r>
        <w:t>安装接口电缆</w:t>
      </w:r>
    </w:p>
    <w:p>
      <w:pPr>
        <w:pStyle w:val="BodyText"/>
        <w:spacing w:line="249" w:lineRule="auto" w:before="96"/>
        <w:ind w:left="720" w:right="-1"/>
      </w:pPr>
      <w:r>
        <w:rPr>
          <w:color w:val="5C80AD"/>
        </w:rPr>
        <w:t xml:space="preserve">IFC 200</w:t>
      </w:r>
      <w:r>
        <w:rPr>
          <w:color w:val="231F20"/>
        </w:rPr>
        <w:t>-</w:t>
      </w:r>
      <w:r>
        <w:rPr>
          <w:color w:val="231F20"/>
        </w:rPr>
        <w:t>将</w:t>
      </w:r>
      <w:r>
        <w:rPr>
          <w:color w:val="231F20"/>
        </w:rPr>
        <w:t>设备</w:t>
      </w:r>
      <w:r>
        <w:rPr>
          <w:color w:val="231F20"/>
        </w:rPr>
        <w:t>插入</w:t>
      </w:r>
      <w:r>
        <w:rPr>
          <w:color w:val="231F20"/>
        </w:rPr>
        <w:t>USB</w:t>
      </w:r>
      <w:r>
        <w:rPr>
          <w:color w:val="231F20"/>
        </w:rPr>
        <w:t>端口。</w:t>
      </w:r>
      <w:r>
        <w:rPr>
          <w:color w:val="231F20"/>
        </w:rPr>
        <w:t>驱动程序将自动安装。</w:t>
      </w:r>
    </w:p>
    <w:p>
      <w:pPr>
        <w:pStyle w:val="P68B1DB1-Heading310"/>
      </w:pPr>
      <w:r>
        <w:t>安装软件</w:t>
      </w:r>
    </w:p>
    <w:p>
      <w:pPr>
        <w:pStyle w:val="BodyText"/>
        <w:spacing w:line="249" w:lineRule="auto" w:before="96"/>
        <w:ind w:left="720" w:right="309"/>
      </w:pPr>
      <w:r>
        <w:rPr>
          <w:color w:val="231F20"/>
        </w:rPr>
        <w:t>该软件可从MadgeTech网站</w:t>
      </w:r>
      <w:r>
        <w:rPr>
          <w:b/>
          <w:color w:val="5C80AD"/>
        </w:rPr>
        <w:t>madgetech.com</w:t>
      </w:r>
      <w:r>
        <w:rPr>
          <w:color w:val="231F20"/>
        </w:rPr>
        <w:t>下载。</w:t>
      </w:r>
      <w:r>
        <w:rPr>
          <w:color w:val="231F20"/>
        </w:rPr>
        <w:t>按照安装向导中提供的说明进行操作。</w:t>
      </w:r>
    </w:p>
    <w:p>
      <w:pPr>
        <w:pStyle w:val="BodyText"/>
        <w:rPr>
          <w:sz w:val="26"/>
        </w:rPr>
      </w:pPr>
    </w:p>
    <w:p>
      <w:pPr>
        <w:pStyle w:val="P68B1DB1-Heading311"/>
        <w:spacing w:before="203"/>
      </w:pPr>
      <w:r>
        <w:t>订购信息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40" w:lineRule="auto" w:before="96" w:after="0"/>
        <w:ind w:left="900" w:right="0" w:hanging="180"/>
        <w:jc w:val="left"/>
        <w:rPr>
          <w:sz w:val="22"/>
        </w:rPr>
      </w:pPr>
      <w:r>
        <w:t xml:space="preserve">900098-00 -ETR101A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40" w:lineRule="auto" w:before="12" w:after="0"/>
        <w:ind w:left="900" w:right="0" w:hanging="180"/>
        <w:jc w:val="left"/>
        <w:rPr>
          <w:sz w:val="22"/>
        </w:rPr>
      </w:pPr>
      <w:r>
        <w:t xml:space="preserve">900298-00 -IFC 200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40" w:lineRule="auto" w:before="11" w:after="0"/>
        <w:ind w:left="900" w:right="0" w:hanging="180"/>
        <w:jc w:val="left"/>
        <w:rPr>
          <w:sz w:val="22"/>
        </w:rPr>
      </w:pPr>
      <w:r>
        <w:t xml:space="preserve">900352-00 -LTC-7PN</w:t>
      </w:r>
    </w:p>
    <w:p>
      <w:pPr>
        <w:pStyle w:val="Heading2"/>
        <w:ind w:left="437"/>
      </w:pPr>
      <w:r>
        <w:br w:type="column"/>
      </w:r>
      <w:r>
        <w:rPr>
          <w:color w:val="5C80AD"/>
          <w:w w:val="105"/>
        </w:rPr>
        <w:t>设备操作</w:t>
      </w:r>
    </w:p>
    <w:p>
      <w:pPr>
        <w:pStyle w:val="P68B1DB1-Heading310"/>
        <w:spacing w:before="146"/>
        <w:ind w:left="437"/>
      </w:pPr>
      <w:r>
        <w:t>连接并启动数据记录器</w:t>
      </w:r>
    </w:p>
    <w:p>
      <w:pPr>
        <w:pStyle w:val="P68B1DB1-ListParagraph13"/>
        <w:numPr>
          <w:ilvl w:val="0"/>
          <w:numId w:val="2"/>
        </w:numPr>
        <w:tabs>
          <w:tab w:pos="726" w:val="left" w:leader="none"/>
        </w:tabs>
        <w:spacing w:line="249" w:lineRule="auto" w:before="96" w:after="0"/>
        <w:ind w:left="725" w:right="1062" w:hanging="288"/>
        <w:jc w:val="left"/>
        <w:rPr>
          <w:sz w:val="22"/>
        </w:rPr>
      </w:pPr>
      <w:r>
        <w:t>软件安装并运行后，将接口电缆插入数据记录仪。</w:t>
      </w:r>
    </w:p>
    <w:p>
      <w:pPr>
        <w:pStyle w:val="P68B1DB1-ListParagraph13"/>
        <w:numPr>
          <w:ilvl w:val="0"/>
          <w:numId w:val="2"/>
        </w:numPr>
        <w:tabs>
          <w:tab w:pos="726" w:val="left" w:leader="none"/>
        </w:tabs>
        <w:spacing w:line="249" w:lineRule="auto" w:before="91" w:after="0"/>
        <w:ind w:left="725" w:right="1150" w:hanging="288"/>
        <w:jc w:val="left"/>
        <w:rPr>
          <w:sz w:val="22"/>
        </w:rPr>
      </w:pPr>
      <w:r>
        <w:t>将接口电缆的USB端连接到计算机上打开的USB端口</w:t>
      </w:r>
    </w:p>
    <w:p>
      <w:pPr>
        <w:pStyle w:val="P68B1DB1-ListParagraph13"/>
        <w:numPr>
          <w:ilvl w:val="0"/>
          <w:numId w:val="2"/>
        </w:numPr>
        <w:tabs>
          <w:tab w:pos="726" w:val="left" w:leader="none"/>
        </w:tabs>
        <w:spacing w:line="249" w:lineRule="auto" w:before="92" w:after="0"/>
        <w:ind w:left="725" w:right="985" w:hanging="288"/>
        <w:jc w:val="left"/>
        <w:rPr>
          <w:sz w:val="22"/>
        </w:rPr>
      </w:pPr>
      <w:r>
        <w:t>设备将出现在连接设备列表中，突出显示所需的数据记录器。</w:t>
      </w:r>
    </w:p>
    <w:p>
      <w:pPr>
        <w:pStyle w:val="P68B1DB1-ListParagraph13"/>
        <w:numPr>
          <w:ilvl w:val="0"/>
          <w:numId w:val="2"/>
        </w:numPr>
        <w:tabs>
          <w:tab w:pos="726" w:val="left" w:leader="none"/>
        </w:tabs>
        <w:spacing w:line="249" w:lineRule="auto" w:before="91" w:after="0"/>
        <w:ind w:left="725" w:right="1053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spacing w:line="249" w:lineRule="auto" w:before="1"/>
        <w:ind w:left="725" w:right="837" w:firstLine="0"/>
        <w:jc w:val="left"/>
        <w:rPr>
          <w:i/>
          <w:sz w:val="22"/>
        </w:rPr>
        <w:pStyle w:val="P68B1DB1-Normal14"/>
      </w:pPr>
      <w:r>
        <w:t>读取速率和适用于数据记录应用程序的其他参数，然后单击</w:t>
      </w:r>
      <w:r>
        <w:rPr>
          <w:b/>
        </w:rPr>
        <w:t>开始</w:t>
      </w:r>
      <w:r>
        <w:t>。</w:t>
      </w:r>
      <w:r>
        <w:rPr>
          <w:i/>
        </w:rPr>
        <w:t>（“</w:t>
      </w:r>
      <w:r>
        <w:rPr>
          <w:b/>
          <w:i/>
        </w:rPr>
        <w:t>快速启动”</w:t>
      </w:r>
      <w:r>
        <w:rPr>
          <w:i/>
        </w:rPr>
        <w:t>应用最新的自定义启动选项，</w:t>
      </w:r>
      <w:r>
        <w:rPr>
          <w:b/>
          <w:i/>
        </w:rPr>
        <w:t>“批量启动</w:t>
      </w:r>
      <w:r>
        <w:rPr>
          <w:i/>
        </w:rPr>
        <w:t>”用于同时管理多个记录器，</w:t>
      </w:r>
      <w:r>
        <w:rPr>
          <w:b/>
          <w:i/>
        </w:rPr>
        <w:t>“实时启动”</w:t>
      </w:r>
      <w:r>
        <w:rPr>
          <w:i/>
        </w:rPr>
        <w:t>在连接到记录器时存储数据集。</w:t>
      </w:r>
    </w:p>
    <w:p>
      <w:pPr>
        <w:pStyle w:val="P68B1DB1-ListParagraph13"/>
        <w:numPr>
          <w:ilvl w:val="0"/>
          <w:numId w:val="2"/>
        </w:numPr>
        <w:tabs>
          <w:tab w:pos="726" w:val="left" w:leader="none"/>
        </w:tabs>
        <w:spacing w:line="249" w:lineRule="auto" w:before="95" w:after="0"/>
        <w:ind w:left="725" w:right="1355" w:hanging="288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、</w:t>
      </w:r>
      <w:r>
        <w:rPr>
          <w:b/>
        </w:rPr>
        <w:t>等待启动</w:t>
      </w:r>
      <w:r>
        <w:t>或</w:t>
      </w:r>
      <w:r>
        <w:rPr>
          <w:b/>
        </w:rPr>
        <w:t>等待手动启动</w:t>
      </w:r>
      <w:r>
        <w:t>，具体取决于您的启动方法。</w:t>
      </w:r>
    </w:p>
    <w:p>
      <w:pPr>
        <w:pStyle w:val="P68B1DB1-ListParagraph13"/>
        <w:numPr>
          <w:ilvl w:val="0"/>
          <w:numId w:val="2"/>
        </w:numPr>
        <w:tabs>
          <w:tab w:pos="726" w:val="left" w:leader="none"/>
        </w:tabs>
        <w:spacing w:line="249" w:lineRule="auto" w:before="92" w:after="0"/>
        <w:ind w:left="725" w:right="1083" w:hanging="288"/>
        <w:jc w:val="left"/>
        <w:rPr>
          <w:sz w:val="22"/>
        </w:rPr>
      </w:pPr>
      <w:r>
        <w:t>断开数据记录器与接口电缆的连接，并将其放置在环境中进行测量。</w:t>
      </w:r>
    </w:p>
    <w:p>
      <w:pPr>
        <w:spacing w:line="261" w:lineRule="auto" w:before="89"/>
        <w:ind w:left="437" w:right="1076" w:firstLine="0"/>
        <w:jc w:val="left"/>
        <w:rPr>
          <w:i/>
          <w:sz w:val="18"/>
        </w:rPr>
        <w:pStyle w:val="P68B1DB1-Normal15"/>
      </w:pPr>
      <w:r>
        <w:rPr>
          <w:b/>
        </w:rPr>
        <w:t>注意：</w:t>
      </w:r>
      <w:r>
        <w:t>当达到内存末尾或设备停止时，设备将停止记录数据</w:t>
      </w:r>
      <w:r>
        <w:t>此时，设备无法重新启动，直到计算机重新装备它</w:t>
      </w:r>
    </w:p>
    <w:p>
      <w:pPr>
        <w:pStyle w:val="BodyText"/>
        <w:spacing w:before="2"/>
        <w:rPr>
          <w:i/>
          <w:sz w:val="19"/>
        </w:rPr>
      </w:pPr>
    </w:p>
    <w:p>
      <w:pPr>
        <w:pStyle w:val="P68B1DB1-Heading311"/>
        <w:spacing w:before="1"/>
        <w:ind w:left="437"/>
      </w:pPr>
      <w:r>
        <w:t>从数据记录器</w:t>
      </w:r>
    </w:p>
    <w:p>
      <w:pPr>
        <w:pStyle w:val="P68B1DB1-ListParagraph13"/>
        <w:numPr>
          <w:ilvl w:val="0"/>
          <w:numId w:val="3"/>
        </w:numPr>
        <w:tabs>
          <w:tab w:pos="726" w:val="left" w:leader="none"/>
        </w:tabs>
        <w:spacing w:line="240" w:lineRule="auto" w:before="96" w:after="0"/>
        <w:ind w:left="725" w:right="0" w:hanging="289"/>
        <w:jc w:val="left"/>
        <w:rPr>
          <w:sz w:val="22"/>
        </w:rPr>
      </w:pPr>
      <w:r>
        <w:t>将记录器连接到接口电缆。</w:t>
      </w:r>
    </w:p>
    <w:p>
      <w:pPr>
        <w:pStyle w:val="P68B1DB1-ListParagraph13"/>
        <w:numPr>
          <w:ilvl w:val="0"/>
          <w:numId w:val="3"/>
        </w:numPr>
        <w:tabs>
          <w:tab w:pos="726" w:val="left" w:leader="none"/>
        </w:tabs>
        <w:spacing w:line="249" w:lineRule="auto" w:before="126" w:after="0"/>
        <w:ind w:left="725" w:right="775" w:hanging="288"/>
        <w:jc w:val="left"/>
        <w:rPr>
          <w:sz w:val="22"/>
        </w:rPr>
      </w:pPr>
      <w:r>
        <w:t>在“已连接设备”列表中突出显示数据记录器</w:t>
      </w:r>
      <w:r>
        <w:t>单击菜单栏上的</w:t>
      </w:r>
      <w:r>
        <w:rPr>
          <w:b/>
        </w:rPr>
        <w:t>“停止”</w:t>
      </w:r>
    </w:p>
    <w:p>
      <w:pPr>
        <w:pStyle w:val="P68B1DB1-ListParagraph13"/>
        <w:numPr>
          <w:ilvl w:val="0"/>
          <w:numId w:val="3"/>
        </w:numPr>
        <w:tabs>
          <w:tab w:pos="726" w:val="left" w:leader="none"/>
        </w:tabs>
        <w:spacing w:line="249" w:lineRule="auto" w:before="117" w:after="0"/>
        <w:ind w:left="725" w:right="896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  <w:r>
        <w:t>系统将提示您为报告命名。</w:t>
      </w:r>
    </w:p>
    <w:p>
      <w:pPr>
        <w:pStyle w:val="P68B1DB1-ListParagraph13"/>
        <w:numPr>
          <w:ilvl w:val="0"/>
          <w:numId w:val="3"/>
        </w:numPr>
        <w:tabs>
          <w:tab w:pos="726" w:val="left" w:leader="none"/>
        </w:tabs>
        <w:spacing w:line="249" w:lineRule="auto" w:before="117" w:after="0"/>
        <w:ind w:left="725" w:right="1124" w:hanging="288"/>
        <w:jc w:val="left"/>
        <w:rPr>
          <w:sz w:val="22"/>
        </w:rPr>
      </w:pPr>
      <w:r>
        <w:t>下载将卸载并保存所有记录的数据到PC。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top="1220" w:bottom="280" w:left="0" w:right="0"/>
          <w:cols w:num="2" w:equalWidth="0">
            <w:col w:w="5868" w:space="40"/>
            <w:col w:w="6332"/>
          </w:cols>
        </w:sectPr>
      </w:pPr>
    </w:p>
    <w:p>
      <w:pPr>
        <w:pStyle w:val="P68B1DB1-Heading116"/>
        <w:tabs>
          <w:tab w:pos="719" w:val="left" w:leader="none"/>
          <w:tab w:pos="12239" w:val="left" w:leader="none"/>
        </w:tabs>
      </w:pPr>
      <w:r>
        <w:t>产品用户指南</w:t>
      </w:r>
      <w: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after="0"/>
        <w:rPr>
          <w:sz w:val="19"/>
        </w:rPr>
        <w:sectPr>
          <w:pgSz w:w="12240" w:h="15840"/>
          <w:pgMar w:header="148" w:footer="334" w:top="620" w:bottom="520" w:left="0" w:right="0"/>
        </w:sectPr>
      </w:pPr>
    </w:p>
    <w:p>
      <w:pPr>
        <w:pStyle w:val="P68B1DB1-Heading217"/>
      </w:pPr>
      <w:r>
        <w:t>器械操作（已禁用）</w:t>
      </w:r>
    </w:p>
    <w:p>
      <w:pPr>
        <w:pStyle w:val="P68B1DB1-Heading310"/>
        <w:spacing w:before="126"/>
      </w:pPr>
      <w:r>
        <w:t>连接到排气管</w:t>
      </w:r>
    </w:p>
    <w:p>
      <w:pPr>
        <w:pStyle w:val="P68B1DB1-BodyText18"/>
        <w:spacing w:before="96"/>
        <w:ind w:left="720"/>
      </w:pPr>
      <w:r>
        <w:t xml:space="preserve">附加材料：68 x 4 x 4风雨头和一个</w:t>
      </w:r>
    </w:p>
    <w:p>
      <w:pPr>
        <w:pStyle w:val="P68B1DB1-BodyText19"/>
        <w:spacing w:before="12"/>
        <w:ind w:left="720"/>
      </w:pPr>
      <w:r>
        <w:t>0.25英寸NPT耦合器</w:t>
      </w:r>
    </w:p>
    <w:p>
      <w:pPr>
        <w:pStyle w:val="P68B1DB1-BodyText9"/>
        <w:spacing w:line="249" w:lineRule="auto" w:before="101"/>
        <w:ind w:left="720" w:right="111"/>
      </w:pPr>
      <w:r>
        <w:t>将耦合器焊接到排气管中，距离消声器入口6英寸</w:t>
      </w:r>
      <w:r>
        <w:t>安装水箱到卡车和插入热电偶到dapier和使用weatherhead，以确保它下来。</w:t>
      </w:r>
    </w:p>
    <w:p>
      <w:pPr>
        <w:pStyle w:val="BodyText"/>
        <w:spacing w:before="2"/>
        <w:rPr>
          <w:sz w:val="19"/>
        </w:rPr>
      </w:pPr>
    </w:p>
    <w:p>
      <w:pPr>
        <w:pStyle w:val="P68B1DB1-Heading310"/>
        <w:spacing w:before="0"/>
      </w:pPr>
      <w:r>
        <w:t>警报设置</w:t>
      </w:r>
    </w:p>
    <w:p>
      <w:pPr>
        <w:pStyle w:val="P68B1DB1-BodyText9"/>
        <w:spacing w:before="96"/>
        <w:ind w:left="720"/>
      </w:pPr>
      <w:r>
        <w:t>要更改闹钟设置：</w:t>
      </w:r>
    </w:p>
    <w:p>
      <w:pPr>
        <w:pStyle w:val="P68B1DB1-ListParagraph13"/>
        <w:numPr>
          <w:ilvl w:val="0"/>
          <w:numId w:val="4"/>
        </w:numPr>
        <w:tabs>
          <w:tab w:pos="1008" w:val="left" w:leader="none"/>
        </w:tabs>
        <w:spacing w:line="249" w:lineRule="auto" w:before="101" w:after="0"/>
        <w:ind w:left="1008" w:right="0" w:hanging="288"/>
        <w:jc w:val="left"/>
        <w:rPr>
          <w:sz w:val="22"/>
        </w:rPr>
      </w:pPr>
      <w:r>
        <w:t>从MadgeTech软件的</w:t>
      </w:r>
      <w:r>
        <w:rPr>
          <w:b/>
        </w:rPr>
        <w:t>设备菜单</w:t>
      </w:r>
      <w:r>
        <w:t>中选择</w:t>
      </w:r>
      <w:r>
        <w:rPr>
          <w:b/>
        </w:rPr>
        <w:t>报警设置</w:t>
      </w:r>
      <w:r>
        <w:t>将出现一个窗口，允许设置高低报警和警告报警。</w:t>
      </w:r>
    </w:p>
    <w:p>
      <w:pPr>
        <w:pStyle w:val="P68B1DB1-ListParagraph13"/>
        <w:numPr>
          <w:ilvl w:val="0"/>
          <w:numId w:val="4"/>
        </w:numPr>
        <w:tabs>
          <w:tab w:pos="1008" w:val="left" w:leader="none"/>
        </w:tabs>
        <w:spacing w:line="240" w:lineRule="auto" w:before="92" w:after="0"/>
        <w:ind w:left="1008" w:right="0" w:hanging="288"/>
        <w:jc w:val="left"/>
        <w:rPr>
          <w:sz w:val="22"/>
        </w:rPr>
      </w:pPr>
      <w:r>
        <w:t>按下</w:t>
      </w:r>
      <w:r>
        <w:rPr>
          <w:b/>
        </w:rPr>
        <w:t>“更改</w:t>
      </w:r>
      <w:r>
        <w:t>”以编辑值。</w:t>
      </w:r>
    </w:p>
    <w:p>
      <w:pPr>
        <w:pStyle w:val="P68B1DB1-ListParagraph13"/>
        <w:numPr>
          <w:ilvl w:val="0"/>
          <w:numId w:val="4"/>
        </w:numPr>
        <w:tabs>
          <w:tab w:pos="1008" w:val="left" w:leader="none"/>
        </w:tabs>
        <w:spacing w:line="249" w:lineRule="auto" w:before="102" w:after="0"/>
        <w:ind w:left="1008" w:right="293" w:hanging="288"/>
        <w:jc w:val="left"/>
        <w:rPr>
          <w:sz w:val="22"/>
        </w:rPr>
      </w:pPr>
      <w:r>
        <w:t>勾选</w:t>
      </w:r>
      <w:r>
        <w:rPr>
          <w:b/>
        </w:rPr>
        <w:t>启用警报设置</w:t>
      </w:r>
      <w:r>
        <w:t>以启用该功能，并勾选每个高和低，警告和警报框以激活它。</w:t>
      </w:r>
      <w:r>
        <w:t>可以手动或使用滚动条在字段中输入值</w:t>
      </w:r>
    </w:p>
    <w:p>
      <w:pPr>
        <w:pStyle w:val="P68B1DB1-ListParagraph13"/>
        <w:numPr>
          <w:ilvl w:val="0"/>
          <w:numId w:val="4"/>
        </w:numPr>
        <w:tabs>
          <w:tab w:pos="1008" w:val="left" w:leader="none"/>
        </w:tabs>
        <w:spacing w:line="249" w:lineRule="auto" w:before="93" w:after="0"/>
        <w:ind w:left="1008" w:right="64" w:hanging="288"/>
        <w:jc w:val="left"/>
        <w:rPr>
          <w:sz w:val="22"/>
        </w:rPr>
      </w:pPr>
      <w:r>
        <w:t>单击保存保存更改。</w:t>
      </w:r>
      <w:r>
        <w:t>要清除激活的报警或警告，请按</w:t>
      </w:r>
      <w:r>
        <w:rPr>
          <w:b/>
        </w:rPr>
        <w:t>清除报警</w:t>
      </w:r>
      <w:r>
        <w:t>或</w:t>
      </w:r>
      <w:r>
        <w:rPr>
          <w:b/>
        </w:rPr>
        <w:t>清除警告</w:t>
      </w:r>
      <w:r>
        <w:t>按钮。</w:t>
      </w:r>
    </w:p>
    <w:p>
      <w:pPr>
        <w:pStyle w:val="P68B1DB1-ListParagraph13"/>
        <w:numPr>
          <w:ilvl w:val="0"/>
          <w:numId w:val="4"/>
        </w:numPr>
        <w:tabs>
          <w:tab w:pos="1008" w:val="left" w:leader="none"/>
        </w:tabs>
        <w:spacing w:line="249" w:lineRule="auto" w:before="91" w:after="0"/>
        <w:ind w:left="1008" w:right="207" w:hanging="288"/>
        <w:jc w:val="left"/>
        <w:rPr>
          <w:sz w:val="22"/>
        </w:rPr>
      </w:pPr>
      <w:r>
        <w:t>要设置报警延迟，请在</w:t>
      </w:r>
      <w:r>
        <w:rPr>
          <w:b/>
        </w:rPr>
        <w:t>报警延迟</w:t>
      </w:r>
      <w:r>
        <w:t>框中输入持续时间，在该框中读数可以超出报警参数。</w:t>
      </w:r>
    </w:p>
    <w:p>
      <w:pPr>
        <w:pStyle w:val="P68B1DB1-Heading311"/>
      </w:pPr>
      <w:r>
        <w:t>设置密码</w:t>
      </w:r>
    </w:p>
    <w:p>
      <w:pPr>
        <w:pStyle w:val="P68B1DB1-BodyText9"/>
        <w:spacing w:line="249" w:lineRule="auto" w:before="96"/>
        <w:ind w:left="720" w:right="434"/>
      </w:pPr>
      <w:r>
        <w:t>对设备进行密码保护，使其他人无法启动、停止或重置设备;</w:t>
      </w:r>
    </w:p>
    <w:p>
      <w:pPr>
        <w:pStyle w:val="P68B1DB1-ListParagraph13"/>
        <w:numPr>
          <w:ilvl w:val="0"/>
          <w:numId w:val="5"/>
        </w:numPr>
        <w:tabs>
          <w:tab w:pos="1008" w:val="left" w:leader="none"/>
        </w:tabs>
        <w:spacing w:line="249" w:lineRule="auto" w:before="92" w:after="0"/>
        <w:ind w:left="1008" w:right="632" w:hanging="288"/>
        <w:jc w:val="left"/>
        <w:rPr>
          <w:sz w:val="22"/>
        </w:rPr>
      </w:pPr>
      <w:r>
        <w:t>在“</w:t>
      </w:r>
      <w:r>
        <w:rPr>
          <w:b/>
        </w:rPr>
        <w:t>连接的设备</w:t>
      </w:r>
      <w:r>
        <w:t>”面板中，单击所需的</w:t>
      </w:r>
    </w:p>
    <w:p>
      <w:pPr>
        <w:pStyle w:val="P68B1DB1-ListParagraph13"/>
        <w:numPr>
          <w:ilvl w:val="0"/>
          <w:numId w:val="5"/>
        </w:numPr>
        <w:tabs>
          <w:tab w:pos="1008" w:val="left" w:leader="none"/>
        </w:tabs>
        <w:spacing w:line="249" w:lineRule="auto" w:before="91" w:after="0"/>
        <w:ind w:left="1008" w:right="360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</w:p>
    <w:p>
      <w:pPr>
        <w:pStyle w:val="P68B1DB1-ListParagraph13"/>
        <w:numPr>
          <w:ilvl w:val="0"/>
          <w:numId w:val="5"/>
        </w:numPr>
        <w:tabs>
          <w:tab w:pos="1008" w:val="left" w:leader="none"/>
        </w:tabs>
        <w:spacing w:line="240" w:lineRule="auto" w:before="92" w:after="0"/>
        <w:ind w:left="1008" w:right="0" w:hanging="288"/>
        <w:jc w:val="left"/>
        <w:rPr>
          <w:sz w:val="22"/>
        </w:rPr>
      </w:pPr>
      <w:r>
        <w:t>在“</w:t>
      </w:r>
      <w:r>
        <w:rPr>
          <w:b/>
        </w:rPr>
        <w:t>常规”</w:t>
      </w:r>
      <w:r>
        <w:t>选项卡上，单击</w:t>
      </w:r>
      <w:r>
        <w:rPr>
          <w:b/>
        </w:rPr>
        <w:t>“设置密码</w:t>
      </w:r>
      <w:r>
        <w:t>”。</w:t>
      </w:r>
    </w:p>
    <w:p>
      <w:pPr>
        <w:pStyle w:val="P68B1DB1-ListParagraph13"/>
        <w:numPr>
          <w:ilvl w:val="0"/>
          <w:numId w:val="5"/>
        </w:numPr>
        <w:tabs>
          <w:tab w:pos="1008" w:val="left" w:leader="none"/>
        </w:tabs>
        <w:spacing w:line="249" w:lineRule="auto" w:before="102" w:after="0"/>
        <w:ind w:left="1008" w:right="700" w:hanging="288"/>
        <w:jc w:val="left"/>
        <w:rPr>
          <w:sz w:val="22"/>
        </w:rPr>
      </w:pPr>
      <w:r>
        <w:t>在出现的框中输入并确认密码，然后选择</w:t>
      </w:r>
      <w:r>
        <w:rPr>
          <w:b/>
        </w:rPr>
        <w:t>确定</w:t>
      </w:r>
      <w:r>
        <w:t>。</w:t>
      </w:r>
    </w:p>
    <w:p>
      <w:pPr>
        <w:pStyle w:val="Heading3"/>
        <w:spacing w:before="158"/>
        <w:ind w:left="443"/>
      </w:pPr>
      <w:r>
        <w:rPr>
          <w:b w:val="0"/>
        </w:rPr>
        <w:br w:type="column"/>
      </w:r>
      <w:r>
        <w:rPr>
          <w:color w:val="5C80AD"/>
          <w:w w:val="105"/>
        </w:rPr>
        <w:t>热电偶类型</w:t>
      </w:r>
    </w:p>
    <w:p>
      <w:pPr>
        <w:pStyle w:val="P68B1DB1-BodyText9"/>
        <w:spacing w:before="96"/>
        <w:ind w:left="443"/>
      </w:pPr>
      <w:r>
        <w:t>要更改热电偶类型：</w:t>
      </w:r>
    </w:p>
    <w:p>
      <w:pPr>
        <w:pStyle w:val="P68B1DB1-ListParagraph13"/>
        <w:numPr>
          <w:ilvl w:val="0"/>
          <w:numId w:val="6"/>
        </w:numPr>
        <w:tabs>
          <w:tab w:pos="714" w:val="left" w:leader="none"/>
        </w:tabs>
        <w:spacing w:line="249" w:lineRule="auto" w:before="101" w:after="0"/>
        <w:ind w:left="713" w:right="1300" w:hanging="270"/>
        <w:jc w:val="left"/>
        <w:rPr>
          <w:sz w:val="22"/>
        </w:rPr>
      </w:pPr>
      <w:r>
        <w:t>在“</w:t>
      </w:r>
      <w:r>
        <w:rPr>
          <w:b/>
        </w:rPr>
        <w:t>连接的设备”</w:t>
      </w:r>
      <w:r>
        <w:t>面板中，单击所需的设备。</w:t>
      </w:r>
    </w:p>
    <w:p>
      <w:pPr>
        <w:pStyle w:val="P68B1DB1-ListParagraph13"/>
        <w:numPr>
          <w:ilvl w:val="0"/>
          <w:numId w:val="6"/>
        </w:numPr>
        <w:tabs>
          <w:tab w:pos="714" w:val="left" w:leader="none"/>
        </w:tabs>
        <w:spacing w:line="249" w:lineRule="auto" w:before="92" w:after="0"/>
        <w:ind w:left="713" w:right="1006" w:hanging="270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选项卡上的“信息”组中，单击</w:t>
      </w:r>
      <w:r>
        <w:rPr>
          <w:b/>
        </w:rPr>
        <w:t>“属性</w:t>
      </w:r>
      <w:r>
        <w:t>”。用户还可以右键单击设备并在上下文菜单中选择属性。</w:t>
      </w:r>
    </w:p>
    <w:p>
      <w:pPr>
        <w:pStyle w:val="P68B1DB1-ListParagraph13"/>
        <w:numPr>
          <w:ilvl w:val="0"/>
          <w:numId w:val="6"/>
        </w:numPr>
        <w:tabs>
          <w:tab w:pos="714" w:val="left" w:leader="none"/>
        </w:tabs>
        <w:spacing w:line="249" w:lineRule="auto" w:before="92" w:after="0"/>
        <w:ind w:left="713" w:right="837" w:hanging="270"/>
        <w:jc w:val="left"/>
        <w:rPr>
          <w:sz w:val="22"/>
        </w:rPr>
      </w:pPr>
      <w:r>
        <w:t>在</w:t>
      </w:r>
      <w:r>
        <w:rPr>
          <w:b/>
        </w:rPr>
        <w:t>常规</w:t>
      </w:r>
      <w:r>
        <w:t>选项卡上，在下拉菜单中更改热电偶类型</w:t>
      </w:r>
    </w:p>
    <w:p>
      <w:pPr>
        <w:pStyle w:val="P68B1DB1-ListParagraph13"/>
        <w:numPr>
          <w:ilvl w:val="0"/>
          <w:numId w:val="6"/>
        </w:numPr>
        <w:tabs>
          <w:tab w:pos="714" w:val="left" w:leader="none"/>
        </w:tabs>
        <w:spacing w:line="249" w:lineRule="auto" w:before="91" w:after="0"/>
        <w:ind w:left="713" w:right="718" w:hanging="270"/>
        <w:jc w:val="left"/>
        <w:rPr>
          <w:sz w:val="22"/>
        </w:rPr>
      </w:pPr>
      <w:r>
        <w:t>应用这些更改后，将出现重置设备的提示，选择</w:t>
      </w:r>
      <w:r>
        <w:rPr>
          <w:b/>
        </w:rPr>
        <w:t>是</w:t>
      </w:r>
      <w:r>
        <w:t>。</w:t>
      </w:r>
    </w:p>
    <w:p>
      <w:pPr>
        <w:pStyle w:val="BodyText"/>
        <w:spacing w:before="8"/>
        <w:rPr>
          <w:sz w:val="20"/>
        </w:rPr>
      </w:pPr>
    </w:p>
    <w:p>
      <w:pPr>
        <w:pStyle w:val="P68B1DB1-Heading310"/>
        <w:spacing w:before="0"/>
        <w:ind w:left="443"/>
      </w:pPr>
      <w:r>
        <w:t>LED指示灯</w:t>
      </w:r>
    </w:p>
    <w:p>
      <w:pPr>
        <w:pStyle w:val="BodyText"/>
        <w:spacing w:before="8"/>
        <w:rPr>
          <w:b/>
          <w:sz w:val="8"/>
        </w:rPr>
      </w:pPr>
    </w:p>
    <w:p>
      <w:pPr>
        <w:pStyle w:val="P68B1DB1-BodyText20"/>
        <w:ind w:left="440"/>
        <w:rPr>
          <w:sz w:val="20"/>
        </w:rPr>
      </w:pPr>
      <w:r>
        <w:pict>
          <v:group style="width:258.75pt;height:80.5pt;mso-position-horizontal-relative:char;mso-position-vertical-relative:line" coordorigin="0,0" coordsize="5175,1610">
            <v:rect style="position:absolute;left:0;top:0;width:994;height:1610" filled="true" fillcolor="#5c80ad" stroked="false">
              <v:fill type="solid"/>
            </v:rect>
            <v:line style="position:absolute" from="994,805" to="5175,805" stroked="true" strokeweight=".25pt" strokecolor="#5c80ad">
              <v:stroke dashstyle="solid"/>
            </v:line>
            <v:line style="position:absolute" from="0,805" to="994,805" stroked="true" strokeweight=".25pt" strokecolor="#ffffff">
              <v:stroke dashstyle="solid"/>
            </v:line>
            <v:shape style="position:absolute;left:211;top:307;width:571;height:190" coordorigin="212,308" coordsize="571,190" path="m722,308l272,308,237,308,219,315,213,333,212,368,212,438,213,472,219,490,237,497,272,498,722,498,757,497,774,490,781,472,782,438,782,368,781,333,774,315,757,308,722,308xe" filled="true" fillcolor="#277143" stroked="false">
              <v:path arrowok="t"/>
              <v:fill type="solid"/>
            </v:shape>
            <v:shape style="position:absolute;left:211;top:307;width:571;height:190" coordorigin="212,308" coordsize="571,190" path="m272,308l237,308,219,315,213,333,212,368,212,438,213,472,219,490,237,497,272,498,722,498,757,497,774,490,781,472,782,438,782,368,781,333,774,315,757,308,722,308,272,308xe" filled="false" stroked="true" strokeweight="1pt" strokecolor="#bcbec0">
              <v:path arrowok="t"/>
              <v:stroke dashstyle="solid"/>
            </v:shape>
            <v:shape style="position:absolute;left:211;top:1112;width:571;height:190" coordorigin="212,1113" coordsize="571,190" path="m722,1113l272,1113,237,1113,219,1120,213,1138,212,1173,212,1243,213,1277,219,1295,237,1302,272,1303,722,1303,757,1302,774,1295,781,1277,782,1243,782,1173,781,1138,774,1120,757,1113,722,1113xe" filled="true" fillcolor="#ee3525" stroked="false">
              <v:path arrowok="t"/>
              <v:fill type="solid"/>
            </v:shape>
            <v:shape style="position:absolute;left:211;top:1112;width:571;height:190" coordorigin="212,1113" coordsize="571,190" path="m272,1113l237,1113,219,1120,213,1138,212,1173,212,1243,213,1277,219,1295,237,1302,272,1303,722,1303,757,1302,774,1295,781,1277,782,1243,782,1173,781,1138,774,1120,757,1113,722,1113,272,1113xe" filled="false" stroked="true" strokeweight="1pt" strokecolor="#bcbec0">
              <v:path arrowok="t"/>
              <v:stroke dashstyle="solid"/>
            </v:shape>
            <v:shape style="position:absolute;left:0;top:0;width:5175;height:1610" type="#_x0000_t202" filled="false" stroked="false">
              <v:textbox inset="0,0,0,0">
                <w:txbxContent>
                  <w:p>
                    <w:pPr>
                      <w:spacing w:line="249" w:lineRule="auto" w:before="135"/>
                      <w:ind w:left="1173" w:right="196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5C80AD"/>
                      </w:rPr>
                      <w:t>状态：</w:t>
                    </w:r>
                    <w:r>
                      <w:rPr>
                        <w:color w:val="231F20"/>
                      </w:rPr>
                      <w:t>绿色LED每5秒闪烁一次，表示设备正在记录。</w:t>
                    </w:r>
                  </w:p>
                  <w:p>
                    <w:pPr>
                      <w:spacing w:line="240" w:lineRule="auto" w:before="2"/>
                      <w:rPr>
                        <w:sz w:val="20"/>
                      </w:rPr>
                    </w:pPr>
                  </w:p>
                  <w:p>
                    <w:pPr>
                      <w:spacing w:line="249" w:lineRule="auto" w:before="0"/>
                      <w:ind w:left="1173" w:right="196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5C80AD"/>
                      </w:rPr>
                      <w:t>报警：</w:t>
                    </w:r>
                    <w:r>
                      <w:rPr>
                        <w:color w:val="231F20"/>
                      </w:rPr>
                      <w:t>红色LED每1秒闪烁一次，表示设置了报警条件。</w:t>
                    </w:r>
                  </w:p>
                </w:txbxContent>
              </v:textbox>
              <w10:wrap type="none"/>
            </v:shape>
          </v:group>
        </w:pict>
      </w:r>
    </w:p>
    <w:p>
      <w:pPr>
        <w:spacing w:before="287"/>
        <w:ind w:left="443" w:right="0" w:firstLine="0"/>
        <w:jc w:val="left"/>
        <w:rPr>
          <w:b/>
          <w:sz w:val="24"/>
        </w:rPr>
        <w:pStyle w:val="P68B1DB1-Normal21"/>
      </w:pPr>
      <w:r>
        <w:t>多重启动/停止模式激活</w:t>
      </w:r>
    </w:p>
    <w:p>
      <w:pPr>
        <w:pStyle w:val="P68B1DB1-ListParagraph13"/>
        <w:numPr>
          <w:ilvl w:val="0"/>
          <w:numId w:val="7"/>
        </w:numPr>
        <w:tabs>
          <w:tab w:pos="624" w:val="left" w:leader="none"/>
        </w:tabs>
        <w:spacing w:line="249" w:lineRule="auto" w:before="96" w:after="0"/>
        <w:ind w:left="623" w:right="973" w:hanging="180"/>
        <w:jc w:val="left"/>
        <w:rPr>
          <w:sz w:val="22"/>
        </w:rPr>
      </w:pPr>
      <w:r>
        <w:rPr>
          <w:b/>
        </w:rPr>
        <w:t>要启动设备：</w:t>
      </w:r>
      <w:r>
        <w:t>按住按钮5秒钟，绿色LED将在此期间闪烁</w:t>
      </w:r>
      <w:r>
        <w:t>设备已开始记录。</w:t>
      </w:r>
    </w:p>
    <w:p>
      <w:pPr>
        <w:pStyle w:val="P68B1DB1-ListParagraph13"/>
        <w:numPr>
          <w:ilvl w:val="0"/>
          <w:numId w:val="7"/>
        </w:numPr>
        <w:tabs>
          <w:tab w:pos="624" w:val="left" w:leader="none"/>
        </w:tabs>
        <w:spacing w:line="249" w:lineRule="auto" w:before="92" w:after="0"/>
        <w:ind w:left="623" w:right="882" w:hanging="180"/>
        <w:jc w:val="left"/>
        <w:rPr>
          <w:sz w:val="22"/>
        </w:rPr>
      </w:pPr>
      <w:r>
        <w:rPr>
          <w:b/>
        </w:rPr>
        <w:t>要停止设备：</w:t>
      </w:r>
      <w:r>
        <w:t>按住按钮5秒钟，红色LED将在此期间闪烁。</w:t>
      </w:r>
      <w:r>
        <w:t>设备已停止记录。</w:t>
      </w:r>
    </w:p>
    <w:p>
      <w:pPr>
        <w:pStyle w:val="P68B1DB1-Heading310"/>
        <w:ind w:left="443"/>
      </w:pPr>
      <w:r>
        <w:t>触发设置</w:t>
      </w:r>
    </w:p>
    <w:p>
      <w:pPr>
        <w:pStyle w:val="P68B1DB1-BodyText9"/>
        <w:spacing w:line="249" w:lineRule="auto" w:before="96"/>
        <w:ind w:left="443" w:right="942"/>
      </w:pPr>
      <w:r>
        <w:t>该设备可以被编程为仅基于用户配置的触发设置进行记录</w:t>
      </w:r>
    </w:p>
    <w:p>
      <w:pPr>
        <w:pStyle w:val="P68B1DB1-ListParagraph13"/>
        <w:numPr>
          <w:ilvl w:val="0"/>
          <w:numId w:val="8"/>
        </w:numPr>
        <w:tabs>
          <w:tab w:pos="732" w:val="left" w:leader="none"/>
        </w:tabs>
        <w:spacing w:line="249" w:lineRule="auto" w:before="91" w:after="0"/>
        <w:ind w:left="731" w:right="1282" w:hanging="288"/>
        <w:jc w:val="left"/>
        <w:rPr>
          <w:sz w:val="22"/>
        </w:rPr>
      </w:pPr>
      <w:r>
        <w:t>在“</w:t>
      </w:r>
      <w:r>
        <w:rPr>
          <w:b/>
        </w:rPr>
        <w:t>连接的设备”</w:t>
      </w:r>
      <w:r>
        <w:t>面板中，单击所需的设备。</w:t>
      </w:r>
    </w:p>
    <w:p>
      <w:pPr>
        <w:pStyle w:val="P68B1DB1-ListParagraph13"/>
        <w:numPr>
          <w:ilvl w:val="0"/>
          <w:numId w:val="8"/>
        </w:numPr>
        <w:tabs>
          <w:tab w:pos="732" w:val="left" w:leader="none"/>
        </w:tabs>
        <w:spacing w:line="249" w:lineRule="auto" w:before="92" w:after="0"/>
        <w:ind w:left="731" w:right="988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选项卡上的“信息”组中，单击</w:t>
      </w:r>
      <w:r>
        <w:rPr>
          <w:b/>
        </w:rPr>
        <w:t>“属性</w:t>
      </w:r>
      <w:r>
        <w:t>”。用户还可以右键单击设备并在上下文菜单中选择</w:t>
      </w:r>
      <w:r>
        <w:rPr>
          <w:b/>
        </w:rPr>
        <w:t>属性</w:t>
      </w:r>
    </w:p>
    <w:p>
      <w:pPr>
        <w:pStyle w:val="P68B1DB1-ListParagraph13"/>
        <w:numPr>
          <w:ilvl w:val="0"/>
          <w:numId w:val="8"/>
        </w:numPr>
        <w:tabs>
          <w:tab w:pos="732" w:val="left" w:leader="none"/>
        </w:tabs>
        <w:spacing w:line="249" w:lineRule="auto" w:before="92" w:after="0"/>
        <w:ind w:left="731" w:right="1157" w:hanging="288"/>
        <w:jc w:val="left"/>
        <w:rPr>
          <w:sz w:val="22"/>
        </w:rPr>
      </w:pPr>
      <w:r>
        <w:t>从设备菜单中选择触发设置：启动设备或识别设备并读取状态。</w:t>
      </w:r>
    </w:p>
    <w:p>
      <w:pPr>
        <w:spacing w:before="69"/>
        <w:ind w:left="443" w:right="814" w:firstLine="0"/>
        <w:jc w:val="left"/>
        <w:rPr>
          <w:i/>
          <w:sz w:val="18"/>
        </w:rPr>
        <w:pStyle w:val="P68B1DB1-Normal15"/>
      </w:pPr>
      <w:r>
        <w:rPr>
          <w:b/>
        </w:rPr>
        <w:t>注意：</w:t>
      </w:r>
      <w:r>
        <w:t>触发格式在窗口和两点（双电平）模式下可用</w:t>
      </w:r>
      <w:r>
        <w:t>窗口允许一个温度监测范围，两点模式允许两个温度监测范围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220" w:bottom="280" w:left="0" w:right="0"/>
          <w:cols w:num="2" w:equalWidth="0">
            <w:col w:w="5862" w:space="40"/>
            <w:col w:w="6338"/>
          </w:cols>
        </w:sectPr>
      </w:pPr>
    </w:p>
    <w:p>
      <w:pPr>
        <w:pStyle w:val="P68B1DB1-Heading116"/>
        <w:tabs>
          <w:tab w:pos="719" w:val="left" w:leader="none"/>
          <w:tab w:pos="12239" w:val="left" w:leader="none"/>
        </w:tabs>
        <w:spacing w:before="90"/>
      </w:pPr>
      <w:r>
        <w:t>需要帮助吗？</w:t>
      </w:r>
      <w: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spacing w:after="0"/>
        <w:rPr>
          <w:sz w:val="15"/>
        </w:rPr>
        <w:sectPr>
          <w:headerReference w:type="default" r:id="rId17"/>
          <w:footerReference w:type="default" r:id="rId18"/>
          <w:pgSz w:w="12240" w:h="15840"/>
          <w:pgMar w:header="148" w:footer="0" w:top="620" w:bottom="280" w:left="0" w:right="0"/>
        </w:sectPr>
      </w:pPr>
    </w:p>
    <w:p>
      <w:pPr>
        <w:pStyle w:val="P68B1DB1-Heading28"/>
      </w:pPr>
      <w:r>
        <w:t>设备维护</w:t>
      </w:r>
    </w:p>
    <w:p>
      <w:pPr>
        <w:pStyle w:val="P68B1DB1-Heading311"/>
        <w:spacing w:before="126"/>
      </w:pPr>
      <w:r>
        <w:t>电池更换</w:t>
      </w:r>
    </w:p>
    <w:p>
      <w:pPr>
        <w:pStyle w:val="P68B1DB1-BodyText19"/>
        <w:spacing w:before="96"/>
        <w:ind w:left="720"/>
      </w:pPr>
      <w:r>
        <w:t>材料：小十字头螺丝刀，</w:t>
      </w:r>
    </w:p>
    <w:p>
      <w:pPr>
        <w:pStyle w:val="P68B1DB1-BodyText19"/>
        <w:spacing w:before="11"/>
        <w:ind w:left="720"/>
      </w:pPr>
      <w:r>
        <w:t xml:space="preserve">3/32”HEX驱动器和备用电池（LTC-7 PN）</w:t>
      </w:r>
    </w:p>
    <w:p>
      <w:pPr>
        <w:pStyle w:val="P68B1DB1-ListParagraph13"/>
        <w:numPr>
          <w:ilvl w:val="1"/>
          <w:numId w:val="8"/>
        </w:numPr>
        <w:tabs>
          <w:tab w:pos="990" w:val="left" w:leader="none"/>
        </w:tabs>
        <w:spacing w:line="249" w:lineRule="auto" w:before="102" w:after="0"/>
        <w:ind w:left="990" w:right="0" w:hanging="270"/>
        <w:jc w:val="left"/>
        <w:rPr>
          <w:sz w:val="22"/>
        </w:rPr>
      </w:pPr>
      <w:r>
        <w:t xml:space="preserve">使用内六角扳手从Waterbox 101 A中取出数据记录器</w:t>
      </w:r>
    </w:p>
    <w:p>
      <w:pPr>
        <w:pStyle w:val="P68B1DB1-ListParagraph13"/>
        <w:numPr>
          <w:ilvl w:val="1"/>
          <w:numId w:val="8"/>
        </w:numPr>
        <w:tabs>
          <w:tab w:pos="990" w:val="left" w:leader="none"/>
        </w:tabs>
        <w:spacing w:line="249" w:lineRule="auto" w:before="91" w:after="0"/>
        <w:ind w:left="990" w:right="220" w:hanging="270"/>
        <w:jc w:val="left"/>
        <w:rPr>
          <w:sz w:val="22"/>
        </w:rPr>
      </w:pPr>
      <w:r>
        <w:t>用螺丝刀刺穿背面标签的中心，然后拧下外壳。</w:t>
      </w:r>
    </w:p>
    <w:p>
      <w:pPr>
        <w:pStyle w:val="P68B1DB1-ListParagraph13"/>
        <w:numPr>
          <w:ilvl w:val="1"/>
          <w:numId w:val="8"/>
        </w:numPr>
        <w:tabs>
          <w:tab w:pos="990" w:val="left" w:leader="none"/>
        </w:tabs>
        <w:spacing w:line="249" w:lineRule="auto" w:before="92" w:after="0"/>
        <w:ind w:left="990" w:right="117" w:hanging="270"/>
        <w:jc w:val="left"/>
        <w:rPr>
          <w:sz w:val="22"/>
        </w:rPr>
      </w:pPr>
      <w:r>
        <w:t>垂直于电路板拉动电池，取出电池</w:t>
      </w:r>
    </w:p>
    <w:p>
      <w:pPr>
        <w:pStyle w:val="P68B1DB1-ListParagraph13"/>
        <w:numPr>
          <w:ilvl w:val="1"/>
          <w:numId w:val="8"/>
        </w:numPr>
        <w:tabs>
          <w:tab w:pos="990" w:val="left" w:leader="none"/>
        </w:tabs>
        <w:spacing w:line="249" w:lineRule="auto" w:before="91" w:after="0"/>
        <w:ind w:left="990" w:right="176" w:hanging="270"/>
        <w:jc w:val="left"/>
        <w:rPr>
          <w:sz w:val="22"/>
        </w:rPr>
      </w:pPr>
      <w:r>
        <w:t>将新电池插入端子并验证其是否牢固。</w:t>
      </w:r>
    </w:p>
    <w:p>
      <w:pPr>
        <w:pStyle w:val="P68B1DB1-ListParagraph13"/>
        <w:numPr>
          <w:ilvl w:val="1"/>
          <w:numId w:val="8"/>
        </w:numPr>
        <w:tabs>
          <w:tab w:pos="990" w:val="left" w:leader="none"/>
        </w:tabs>
        <w:spacing w:line="240" w:lineRule="auto" w:before="91" w:after="0"/>
        <w:ind w:left="990" w:right="0" w:hanging="270"/>
        <w:jc w:val="left"/>
        <w:rPr>
          <w:sz w:val="22"/>
        </w:rPr>
      </w:pPr>
      <w:r>
        <w:t>将存储模块牢固地拧回</w:t>
      </w:r>
    </w:p>
    <w:p>
      <w:pPr>
        <w:spacing w:before="100"/>
        <w:ind w:left="720" w:right="0" w:firstLine="0"/>
        <w:jc w:val="left"/>
        <w:rPr>
          <w:i/>
          <w:sz w:val="18"/>
        </w:rPr>
        <w:pStyle w:val="P68B1DB1-Normal15"/>
      </w:pPr>
      <w:r>
        <w:rPr>
          <w:b/>
        </w:rPr>
        <w:t>注意：</w:t>
      </w:r>
      <w:r>
        <w:t>请务必不要过度拧紧螺钉或剥离螺纹。</w:t>
      </w:r>
    </w:p>
    <w:p>
      <w:pPr>
        <w:pStyle w:val="Heading3"/>
        <w:spacing w:before="157"/>
        <w:ind w:left="510"/>
      </w:pPr>
      <w:r>
        <w:rPr>
          <w:b w:val="0"/>
        </w:rPr>
        <w:br w:type="column"/>
      </w:r>
      <w:r>
        <w:rPr>
          <w:color w:val="5C80AD"/>
          <w:w w:val="110"/>
        </w:rPr>
        <w:t>重新校准</w:t>
      </w:r>
    </w:p>
    <w:p>
      <w:pPr>
        <w:pStyle w:val="BodyText"/>
        <w:spacing w:line="249" w:lineRule="auto" w:before="97"/>
        <w:ind w:left="510" w:right="864"/>
      </w:pPr>
      <w:r>
        <w:rPr>
          <w:color w:val="231F20"/>
        </w:rPr>
        <w:t>建议每年重新校准</w:t>
      </w:r>
      <w:r>
        <w:rPr>
          <w:color w:val="231F20"/>
        </w:rPr>
        <w:t>要将设备送回进行校准，请访问</w:t>
      </w:r>
      <w:r>
        <w:rPr>
          <w:b/>
          <w:color w:val="5C80AD"/>
        </w:rPr>
        <w:t>madgetech.com</w:t>
      </w:r>
      <w:r>
        <w:rPr>
          <w:color w:val="231F20"/>
        </w:rPr>
        <w:t>。</w:t>
      </w:r>
    </w:p>
    <w:p>
      <w:pPr>
        <w:spacing w:after="0" w:line="249" w:lineRule="auto"/>
        <w:sectPr>
          <w:type w:val="continuous"/>
          <w:pgSz w:w="12240" w:h="15840"/>
          <w:pgMar w:top="1220" w:bottom="280" w:left="0" w:right="0"/>
          <w:cols w:num="2" w:equalWidth="0">
            <w:col w:w="5795" w:space="40"/>
            <w:col w:w="640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pStyle w:val="P68B1DB1-BodyText22"/>
        <w:spacing w:line="20" w:lineRule="exact"/>
        <w:ind w:left="715"/>
        <w:rPr>
          <w:sz w:val="2"/>
        </w:rPr>
      </w:pPr>
      <w:r>
        <w:pict>
          <v:group style="width:540pt;height:.5pt;mso-position-horizontal-relative:char;mso-position-vertical-relative:line" coordorigin="0,0" coordsize="10800,10">
            <v:line style="position:absolute" from="0,5" to="10800,5" stroked="true" strokeweight=".5pt" strokecolor="#5c80ad">
              <v:stroke dashstyle="solid"/>
            </v:line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4"/>
        </w:rPr>
      </w:pPr>
    </w:p>
    <w:p>
      <w:pPr>
        <w:pStyle w:val="Heading2"/>
        <w:ind w:left="1687"/>
      </w:pPr>
      <w:r>
        <w:pict>
          <v:shape style="position:absolute;margin-left:39.802002pt;margin-top:12.278358pt;width:28.55pt;height:43.95pt;mso-position-horizontal-relative:page;mso-position-vertical-relative:paragraph;z-index:15737344" coordorigin="796,246" coordsize="571,879" path="m1151,1040l1146,1036,1022,1036,1016,1036,1012,1040,1012,1052,1016,1056,1146,1056,1151,1052,1151,1040xm1311,334l1306,329,1290,329,1290,350,1290,979,873,979,873,350,1290,350,1290,329,856,329,851,334,851,995,856,999,1306,999,1311,995,1311,979,1311,350,1311,334xm1366,307l1365,295,1361,283,1355,273,1349,266,1347,264,1345,262,1345,296,1345,1074,1340,1084,1324,1099,1313,1103,849,1103,838,1099,830,1091,823,1084,818,1074,818,296,823,286,830,278,838,271,849,266,1313,266,1324,271,1340,286,1345,296,1345,262,1338,256,1327,250,1314,247,1301,246,861,246,848,247,836,250,825,256,815,264,807,273,801,283,797,295,796,307,796,1062,797,1075,801,1086,807,1097,815,1106,825,1113,836,1119,848,1123,861,1124,1301,1124,1314,1123,1327,1119,1338,1113,1347,1106,1349,1103,1355,1097,1361,1086,1365,1075,1366,1062,1366,307xe" filled="true" fillcolor="#5c80ad" stroked="false">
            <v:path arrowok="t"/>
            <v:fill type="solid"/>
            <w10:wrap type="none"/>
          </v:shape>
        </w:pict>
      </w:r>
      <w:r>
        <w:rPr>
          <w:color w:val="5C80AD"/>
          <w:w w:val="105"/>
        </w:rPr>
        <w:t>产品支持故障排除：</w:t>
      </w:r>
    </w:p>
    <w:p>
      <w:pPr>
        <w:pStyle w:val="ListParagraph"/>
        <w:numPr>
          <w:ilvl w:val="2"/>
          <w:numId w:val="8"/>
        </w:numPr>
        <w:tabs>
          <w:tab w:pos="1868" w:val="left" w:leader="none"/>
        </w:tabs>
        <w:spacing w:line="240" w:lineRule="auto" w:before="75" w:after="0"/>
        <w:ind w:left="1867" w:right="0" w:hanging="181"/>
        <w:jc w:val="left"/>
        <w:rPr>
          <w:sz w:val="22"/>
        </w:rPr>
      </w:pPr>
      <w:r>
        <w:rPr>
          <w:color w:val="231F20"/>
        </w:rPr>
        <w:t>请访问我们的在线资源</w:t>
      </w:r>
      <w:r>
        <w:rPr>
          <w:b/>
          <w:color w:val="5C80AD"/>
        </w:rPr>
        <w:t>madgetech.com/resources</w:t>
      </w:r>
      <w:r>
        <w:rPr>
          <w:color w:val="231F20"/>
        </w:rPr>
        <w:t>。</w:t>
      </w:r>
    </w:p>
    <w:p>
      <w:pPr>
        <w:pStyle w:val="ListParagraph"/>
        <w:numPr>
          <w:ilvl w:val="2"/>
          <w:numId w:val="8"/>
        </w:numPr>
        <w:tabs>
          <w:tab w:pos="1868" w:val="left" w:leader="none"/>
        </w:tabs>
        <w:spacing w:line="240" w:lineRule="auto" w:before="101" w:after="0"/>
        <w:ind w:left="1867" w:right="0" w:hanging="181"/>
        <w:jc w:val="left"/>
        <w:rPr>
          <w:sz w:val="22"/>
        </w:rPr>
      </w:pPr>
      <w:r>
        <w:rPr>
          <w:color w:val="231F20"/>
        </w:rPr>
        <w:t>联系我们友好的客户支持团队（603）456-2011或</w:t>
      </w:r>
      <w:hyperlink r:id="rId19">
        <w:r>
          <w:rPr>
            <w:b/>
            <w:color w:val="5C80AD"/>
          </w:rPr>
          <w:t>support@madgetech.com</w:t>
        </w:r>
        <w:r>
          <w:rPr>
            <w:b/>
            <w:color w:val="5C80AD"/>
          </w:rPr>
          <w:t>。</w:t>
        </w:r>
      </w:hyperlink>
    </w:p>
    <w:p>
      <w:pPr>
        <w:pStyle w:val="BodyText"/>
        <w:spacing w:before="2"/>
        <w:rPr>
          <w:sz w:val="29"/>
        </w:rPr>
      </w:pPr>
    </w:p>
    <w:p>
      <w:pPr>
        <w:pStyle w:val="Heading2"/>
        <w:spacing w:before="0"/>
        <w:ind w:left="1687"/>
      </w:pPr>
      <w:r>
        <w:pict>
          <v:group style="position:absolute;margin-left:36pt;margin-top:5.396372pt;width:36.15pt;height:43.95pt;mso-position-horizontal-relative:page;mso-position-vertical-relative:paragraph;z-index:15737856" coordorigin="720,108" coordsize="723,879">
            <v:shape style="position:absolute;left:722;top:110;width:718;height:874" coordorigin="723,110" coordsize="718,874" path="m741,930l723,930,724,941,727,951,732,960,739,968,747,975,757,980,767,983,778,984,1250,984,1261,983,1272,980,1281,975,1289,968,1291,966,768,966,759,962,745,949,741,940,741,930xm1123,265l1091,265,1091,400,1092,411,1095,421,1101,430,1107,438,1116,445,1125,450,1135,453,1147,454,1287,454,1287,940,1283,949,1269,962,1260,966,778,966,778,966,1291,966,1296,960,1301,951,1304,941,1306,930,1306,847,1384,847,1395,846,1406,843,1415,838,1423,831,1425,829,1306,829,1306,446,1306,442,1304,440,1302,438,1300,436,1136,436,1127,432,1114,419,1110,410,1110,278,1136,278,1123,265xm1237,110l912,110,901,112,891,115,881,120,873,126,866,134,861,143,858,153,857,164,857,247,778,247,767,249,756,252,747,257,739,263,732,271,727,280,724,290,723,299,723,930,741,930,741,291,745,282,759,269,768,265,1123,265,1107,251,1106,249,1103,248,875,247,875,154,879,145,893,132,902,128,1257,128,1242,114,1240,112,1237,110xm1257,128l912,128,1225,128,1225,265,1226,274,1230,284,1235,293,1242,301,1250,308,1259,313,1270,316,1281,317,1421,317,1421,803,1417,812,1410,819,1404,825,1394,829,1425,829,1430,823,1435,814,1439,804,1440,793,1440,305,1439,303,1437,301,1435,299,1271,299,1261,295,1248,282,1244,273,1244,141,1270,141,1257,128xm1136,278l1110,278,1274,436,1300,436,1136,278xm1270,141l1244,141,1408,299,1435,299,1270,141xm1103,247l1100,247,1099,248,1103,248,1103,247xm912,128l912,128,912,128,912,128,912,128xm912,110l912,110,912,110,912,110,912,110xe" filled="true" fillcolor="#5c80ad" stroked="false">
              <v:path arrowok="t"/>
              <v:fill type="solid"/>
            </v:shape>
            <v:shape style="position:absolute;left:722;top:110;width:718;height:874" coordorigin="723,110" coordsize="718,874" path="m778,247l857,247,857,164,858,153,861,143,866,134,873,126,881,120,891,115,901,112,912,110,912,110,912,110,912,110,1234,110,1235,110,1237,110,1240,112,1242,114,1437,301,1439,303,1440,305,1440,308,1440,309,1440,793,1439,804,1435,814,1430,823,1423,831,1415,838,1406,843,1395,846,1384,847,1306,847,1306,930,1304,941,1301,951,1296,960,1289,968,1281,975,1272,980,1261,983,1250,984,778,984,778,984,767,983,756,980,747,975,739,968,732,960,727,951,724,941,723,930,723,930,723,930,723,301,724,290,727,280,732,271,739,263,747,257,756,252,767,249,778,247,778,247,778,247xm1421,317l1281,317,1270,316,1259,313,1250,308,1242,301,1235,293,1230,284,1226,274,1225,263,1225,128,912,128,912,128,912,128,912,128,902,128,893,132,886,139,879,145,875,154,875,164,875,247,1091,248,1099,248,1100,247,1103,247,1106,249,1107,251,1202,341,1302,438,1304,440,1306,442,1306,445,1306,446,1306,829,1384,829,1394,829,1404,825,1410,819,1417,812,1421,803,1421,793,1421,317xe" filled="false" stroked="true" strokeweight=".25pt" strokecolor="#5c80ad">
              <v:path arrowok="t"/>
              <v:stroke dashstyle="solid"/>
            </v:shape>
            <v:shape style="position:absolute;left:1241;top:138;width:170;height:164" type="#_x0000_t75" stroked="false">
              <v:imagedata r:id="rId20" o:title=""/>
            </v:shape>
            <v:shape style="position:absolute;left:740;top:265;width:547;height:701" coordorigin="741,265" coordsize="547,701" path="m1287,839l1287,838,1287,837,1287,454,1147,454,1135,453,1091,400,1091,265,1039,265,866,265,866,265,778,265,768,265,759,269,752,276,745,282,741,291,741,301,741,930,741,940,745,949,752,956,759,962,768,966,778,966,1250,966,1260,966,1269,962,1276,956,1283,949,1287,940,1287,930,1287,839xe" filled="false" stroked="true" strokeweight=".25pt" strokecolor="#5c80ad">
              <v:path arrowok="t"/>
              <v:stroke dashstyle="solid"/>
            </v:shape>
            <v:shape style="position:absolute;left:1107;top:275;width:170;height:164" type="#_x0000_t75" stroked="false">
              <v:imagedata r:id="rId21" o:title=""/>
            </v:shape>
            <w10:wrap type="none"/>
          </v:group>
        </w:pict>
      </w:r>
      <w:r>
        <w:rPr>
          <w:color w:val="5C80AD"/>
          <w:w w:val="105"/>
        </w:rPr>
        <w:t xml:space="preserve">MadgeTech 4软件支持：</w:t>
      </w:r>
    </w:p>
    <w:p>
      <w:pPr>
        <w:pStyle w:val="P68B1DB1-ListParagraph13"/>
        <w:numPr>
          <w:ilvl w:val="2"/>
          <w:numId w:val="8"/>
        </w:numPr>
        <w:tabs>
          <w:tab w:pos="1868" w:val="left" w:leader="none"/>
        </w:tabs>
        <w:spacing w:line="240" w:lineRule="auto" w:before="75" w:after="0"/>
        <w:ind w:left="1867" w:right="0" w:hanging="181"/>
        <w:jc w:val="left"/>
        <w:rPr>
          <w:sz w:val="22"/>
        </w:rPr>
      </w:pPr>
      <w:r>
        <w:t xml:space="preserve">请参阅MadgeTech 4软件的内置帮助部分</w:t>
      </w:r>
    </w:p>
    <w:p>
      <w:pPr>
        <w:pStyle w:val="ListParagraph"/>
        <w:numPr>
          <w:ilvl w:val="2"/>
          <w:numId w:val="8"/>
        </w:numPr>
        <w:tabs>
          <w:tab w:pos="1868" w:val="left" w:leader="none"/>
        </w:tabs>
        <w:spacing w:line="240" w:lineRule="auto" w:before="101" w:after="0"/>
        <w:ind w:left="1867" w:right="0" w:hanging="181"/>
        <w:jc w:val="left"/>
        <w:rPr>
          <w:sz w:val="22"/>
        </w:rPr>
      </w:pPr>
      <w:r>
        <w:rPr>
          <w:color w:val="231F20"/>
        </w:rPr>
        <w:t>从</w:t>
      </w:r>
      <w:r>
        <w:rPr>
          <w:b/>
          <w:color w:val="5C80AD"/>
        </w:rPr>
        <w:t>madgetech.com</w:t>
      </w:r>
      <w:r>
        <w:rPr>
          <w:color w:val="231F20"/>
        </w:rPr>
        <w:t xml:space="preserve">下载MadgeTech 4软件手册。</w:t>
      </w:r>
    </w:p>
    <w:p>
      <w:pPr>
        <w:pStyle w:val="ListParagraph"/>
        <w:numPr>
          <w:ilvl w:val="2"/>
          <w:numId w:val="8"/>
        </w:numPr>
        <w:tabs>
          <w:tab w:pos="1868" w:val="left" w:leader="none"/>
        </w:tabs>
        <w:spacing w:line="240" w:lineRule="auto" w:before="102" w:after="0"/>
        <w:ind w:left="1867" w:right="0" w:hanging="181"/>
        <w:jc w:val="left"/>
        <w:rPr>
          <w:sz w:val="22"/>
        </w:rPr>
      </w:pPr>
      <w:r>
        <w:rPr>
          <w:color w:val="231F20"/>
        </w:rPr>
        <w:t>联系我们友好的客户支持团队（603）456-2011或</w:t>
      </w:r>
      <w:hyperlink r:id="rId19">
        <w:r>
          <w:rPr>
            <w:b/>
            <w:color w:val="5C80AD"/>
          </w:rPr>
          <w:t>support@madgetech.com</w:t>
        </w:r>
        <w:r>
          <w:rPr>
            <w:b/>
            <w:color w:val="5C80AD"/>
          </w:rPr>
          <w:t>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  <w:r>
        <w:pict>
          <v:group style="position:absolute;margin-left:398.746002pt;margin-top:18.560431pt;width:177.3pt;height:33.8pt;mso-position-horizontal-relative:page;mso-position-vertical-relative:paragraph;z-index:-15722496;mso-wrap-distance-left:0;mso-wrap-distance-right:0" coordorigin="7975,371" coordsize="3546,676">
            <v:shape style="position:absolute;left:8963;top:439;width:913;height:313" coordorigin="8964,439" coordsize="913,313" path="m9359,439l9244,439,9150,644,9145,439,9032,439,8964,752,9036,752,9087,507,9096,752,9160,752,9274,510,9220,752,9291,752,9359,439xm9583,752l9578,699,9573,651,9561,541,9556,486,9514,486,9514,651,9448,651,9507,541,9514,651,9514,486,9483,486,9324,752,9392,752,9421,699,9517,699,9520,752,9583,752xm9877,591l9875,567,9868,540,9866,537,9850,513,9817,493,9810,491,9810,591,9806,626,9795,655,9781,677,9766,690,9753,696,9740,699,9726,700,9713,701,9685,701,9721,537,9753,537,9764,537,9775,538,9785,542,9795,548,9803,558,9808,569,9810,580,9810,591,9810,491,9803,489,9789,487,9777,486,9766,486,9669,486,9610,752,9696,752,9731,751,9765,747,9797,737,9826,718,9840,701,9848,692,9864,661,9873,627,9877,591xe" filled="true" fillcolor="#002a5c" stroked="false">
              <v:path arrowok="t"/>
              <v:fill type="solid"/>
            </v:shape>
            <v:shape style="position:absolute;left:9909;top:478;width:522;height:281" type="#_x0000_t75" stroked="false">
              <v:imagedata r:id="rId22" o:title=""/>
            </v:shape>
            <v:shape style="position:absolute;left:8295;top:371;width:3225;height:444" coordorigin="8295,371" coordsize="3225,444" path="m8850,815l8503,371,8295,633,8503,633,8648,815,8850,815xm10743,439l10504,439,10489,500,10573,500,10517,752,10594,752,10649,500,10728,500,10743,439xm10964,486l10777,486,10718,752,10924,752,10935,701,10793,701,10807,637,10926,637,10937,588,10818,588,10830,537,10953,537,10964,486xm11231,554l11227,543,11222,533,11216,523,11208,513,11192,499,11171,489,11147,481,11121,479,11058,493,11014,531,10988,581,10980,635,10990,693,11018,731,11056,752,11096,759,11137,752,11169,736,11191,715,11206,695,11213,682,11159,651,11154,662,11148,673,11140,683,11129,692,11120,699,11109,704,11098,704,11080,700,11065,688,11053,667,11048,635,11053,598,11068,564,11091,540,11122,531,11143,535,11157,546,11165,558,11169,569,11231,554xm11520,486l11455,486,11434,583,11338,583,11359,486,11295,486,11235,752,11300,752,11326,634,11423,634,11397,752,11461,752,11520,486xe" filled="true" fillcolor="#002a5c" stroked="false">
              <v:path arrowok="t"/>
              <v:fill type="solid"/>
            </v:shape>
            <v:shape style="position:absolute;left:7974;top:686;width:1057;height:360" coordorigin="7975,687" coordsize="1057,360" path="m8459,687l8260,687,7975,1047,9032,1047,8892,869,8604,869,8459,687xe" filled="true" fillcolor="#ee3525" stroked="false">
              <v:path arrowok="t"/>
              <v:fill type="solid"/>
            </v:shape>
            <v:rect style="position:absolute;left:8963;top:817;width:2531;height:48" filled="true" fillcolor="#002a5c" stroked="false">
              <v:fill type="solid"/>
            </v:rect>
            <w10:wrap type="topAndBottom"/>
          </v:group>
        </w:pict>
      </w:r>
    </w:p>
    <w:p>
      <w:pPr>
        <w:pStyle w:val="BodyText"/>
        <w:spacing w:before="5"/>
        <w:rPr>
          <w:sz w:val="25"/>
        </w:rPr>
      </w:pPr>
    </w:p>
    <w:p>
      <w:pPr>
        <w:spacing w:before="92"/>
        <w:ind w:left="766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5815723</wp:posOffset>
            </wp:positionH>
            <wp:positionV relativeFrom="paragraph">
              <wp:posOffset>-280875</wp:posOffset>
            </wp:positionV>
            <wp:extent cx="166868" cy="65341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-22.116142pt;width:26.2pt;height:5.25pt;mso-position-horizontal-relative:page;mso-position-vertical-relative:paragraph;z-index:15735808" coordorigin="9500,-442" coordsize="524,105">
            <v:shape style="position:absolute;left:9499;top:-443;width:93;height:103" coordorigin="9500,-442" coordsize="93,103" path="m9557,-442l9526,-442,9500,-339,9537,-339,9560,-342,9576,-350,9577,-351,9520,-351,9529,-386,9583,-386,9581,-388,9568,-392,9568,-393,9581,-396,9585,-398,9532,-398,9540,-430,9589,-430,9582,-437,9571,-441,9557,-442xm9583,-386l9556,-386,9568,-383,9568,-372,9568,-355,9552,-351,9577,-351,9584,-360,9586,-371,9586,-382,9583,-386xm9589,-430l9562,-430,9575,-428,9575,-403,9560,-398,9585,-398,9592,-404,9592,-418,9590,-429,9589,-430xe" filled="true" fillcolor="#002a5c" stroked="false">
              <v:path arrowok="t"/>
              <v:fill type="solid"/>
            </v:shape>
            <v:shape style="position:absolute;left:9625;top:-443;width:399;height:105" type="#_x0000_t75" stroked="false">
              <v:imagedata r:id="rId23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6418872</wp:posOffset>
            </wp:positionH>
            <wp:positionV relativeFrom="paragraph">
              <wp:posOffset>-280875</wp:posOffset>
            </wp:positionV>
            <wp:extent cx="296269" cy="65341"/>
            <wp:effectExtent l="0" t="0" r="0" b="0"/>
            <wp:wrapNone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3025pt;margin-top:-22.205141pt;width:41.15pt;height:5.35pt;mso-position-horizontal-relative:page;mso-position-vertical-relative:paragraph;z-index:15736832" coordorigin="10663,-444" coordsize="823,107">
            <v:shape style="position:absolute;left:10663;top:-443;width:71;height:103" coordorigin="10663,-442" coordsize="71,103" path="m10706,-442l10689,-442,10663,-339,10730,-339,10733,-352,10684,-352,10706,-442xe" filled="true" fillcolor="#002a5c" stroked="false">
              <v:path arrowok="t"/>
              <v:fill type="solid"/>
            </v:shape>
            <v:shape style="position:absolute;left:10767;top:-445;width:116;height:107" type="#_x0000_t75" stroked="false">
              <v:imagedata r:id="rId25" o:title=""/>
            </v:shape>
            <v:shape style="position:absolute;left:10913;top:-445;width:573;height:107" type="#_x0000_t75" stroked="false">
              <v:imagedata r:id="rId26" o:title=""/>
            </v:shape>
            <w10:wrap type="none"/>
          </v:group>
        </w:pict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27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z w:val="24"/>
        </w:rPr>
        <w:t xml:space="preserve"> ■</w:t>
      </w:r>
      <w:hyperlink r:id="rId28">
        <w:r>
          <w:rPr>
            <w:rFonts w:ascii="Arial" w:hAnsi="Arial"/>
            <w:sz w:val="24"/>
          </w:rPr>
          <w:t>http://www.eofirm.com</w:t>
        </w:r>
      </w:hyperlink>
    </w:p>
    <w:sectPr>
      <w:type w:val="continuous"/>
      <w:pgSz w:w="12240" w:h="15840"/>
      <w:pgMar w:top="1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490.942108pt;margin-top:764.278992pt;width:88.1pt;height:13.05pt;mso-position-horizontal-relative:page;mso-position-vertical-relative:page;z-index:-1592524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C80AD"/>
                    <w:sz w:val="18"/>
                  </w:rPr>
                  <w:t>产品用户指南</w:t>
                </w:r>
                <w:r>
                  <w:rPr>
                    <w:color w:val="5C80AD"/>
                    <w:w w:val="90"/>
                    <w:sz w:val="18"/>
                  </w:rPr>
                  <w:t>|</w:t>
                </w:r>
                <w:r>
                  <w:fldChar w:fldCharType="begin"/>
                </w:r>
                <w:r>
                  <w:rPr>
                    <w:color w:val="5C80AD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88pt;width:48.6pt;height:18.350pt;mso-position-horizontal-relative:page;mso-position-vertical-relative:page;z-index:-15925760" type="#_x0000_t202" filled="false" stroked="false">
          <v:textbox inset="0,0,0,0">
            <w:txbxContent>
              <w:p>
                <w:pPr>
                  <w:spacing w:before="39"/>
                  <w:ind w:left="20" w:right="0" w:firstLine="0"/>
                  <w:jc w:val="left"/>
                  <w:rPr>
                    <w:rFonts w:ascii="Tahoma"/>
                    <w:sz w:val="24"/>
                  </w:rPr>
                  <w:pStyle w:val="P68B1DB1-Normal23"/>
                </w:pPr>
                <w:r>
                  <w:t>ETR101A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92pt;width:48.6pt;height:18.350pt;mso-position-horizontal-relative:page;mso-position-vertical-relative:page;z-index:-15924736" type="#_x0000_t202" filled="false" stroked="false">
          <v:textbox inset="0,0,0,0">
            <w:txbxContent>
              <w:p>
                <w:pPr>
                  <w:spacing w:before="51"/>
                  <w:ind w:left="20" w:right="0" w:firstLine="0"/>
                  <w:jc w:val="left"/>
                  <w:rPr>
                    <w:sz w:val="24"/>
                  </w:rPr>
                  <w:pStyle w:val="P68B1DB1-Normal24"/>
                </w:pPr>
                <w:r>
                  <w:t>ETR101A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731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90" w:hanging="270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7" w:hanging="180"/>
      </w:pPr>
      <w:rPr>
        <w:rFonts w:hint="default" w:ascii="Calibri" w:hAnsi="Calibri" w:eastAsia="Calibri" w:cs="Calibri"/>
        <w:color w:val="231F20"/>
        <w:w w:val="56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2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7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4" w:hanging="18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623" w:hanging="180"/>
      </w:pPr>
      <w:rPr>
        <w:rFonts w:hint="default" w:ascii="Calibri" w:hAnsi="Calibri" w:eastAsia="Calibri" w:cs="Calibri"/>
        <w:b/>
        <w:bCs/>
        <w:color w:val="231F20"/>
        <w:w w:val="6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1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5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0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4" w:hanging="18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13" w:hanging="270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1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3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5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67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9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0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2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4" w:hanging="27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08" w:hanging="288"/>
        <w:jc w:val="left"/>
      </w:pPr>
      <w:rPr>
        <w:rFonts w:hint="default" w:ascii="Calibri" w:hAnsi="Calibri" w:eastAsia="Calibri" w:cs="Calibri"/>
        <w:color w:val="231F20"/>
        <w:spacing w:val="-3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6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2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8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4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0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7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0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8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08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6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2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8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4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0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7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0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25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0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9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98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8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6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5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5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1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2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3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65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6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7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8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0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231F2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8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83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8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7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3" w:hanging="180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83"/>
      <w:outlineLvl w:val="1"/>
    </w:pPr>
    <w:rPr>
      <w:rFonts w:ascii="Calibri" w:hAnsi="Calibri" w:cs="Calibri" w:eastAsia="Calibri"/>
      <w:sz w:val="48"/>
      <w:szCs w:val="48"/>
    </w:rPr>
  </w:style>
  <w:style w:styleId="Heading2" w:type="paragraph">
    <w:name w:val="Heading 2"/>
    <w:basedOn w:val="Normal"/>
    <w:uiPriority w:val="1"/>
    <w:qFormat/>
    <w:pPr>
      <w:spacing w:before="141"/>
      <w:ind w:left="720"/>
      <w:outlineLvl w:val="2"/>
    </w:pPr>
    <w:rPr>
      <w:rFonts w:ascii="Calibri" w:hAnsi="Calibri" w:cs="Calibri" w:eastAsia="Calibri"/>
      <w:sz w:val="32"/>
      <w:szCs w:val="32"/>
    </w:rPr>
  </w:style>
  <w:style w:styleId="Heading3" w:type="paragraph">
    <w:name w:val="Heading 3"/>
    <w:basedOn w:val="Normal"/>
    <w:uiPriority w:val="1"/>
    <w:qFormat/>
    <w:pPr>
      <w:spacing w:before="233"/>
      <w:ind w:left="720"/>
      <w:outlineLvl w:val="3"/>
    </w:pPr>
    <w:rPr>
      <w:rFonts w:ascii="Calibri" w:hAnsi="Calibri" w:cs="Calibri" w:eastAsia="Calibri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275"/>
      <w:ind w:left="720" w:right="7677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2"/>
      <w:ind w:left="725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129"/>
      <w:ind w:left="35"/>
    </w:pPr>
    <w:rPr>
      <w:rFonts w:ascii="Calibri" w:hAnsi="Calibri" w:cs="Calibri" w:eastAsia="Calibri"/>
    </w:rPr>
  </w:style>
  <w:style w:type="paragraph" w:styleId="P68B1DB1-Normal1">
    <w:name w:val="P68B1DB1-Normal1"/>
    <w:basedOn w:val="Normal"/>
    <w:rPr>
      <w:color w:val="FFFFFF"/>
      <w:w w:val="105"/>
      <w:sz w:val="6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TableParagraph3">
    <w:name w:val="P68B1DB1-TableParagraph3"/>
    <w:basedOn w:val="TableParagraph"/>
    <w:rPr>
      <w:b/>
      <w:color w:val="FFFFFF"/>
      <w:sz w:val="28"/>
      <w:shd w:fill="5C80AD" w:color="auto" w:val="clear"/>
    </w:rPr>
  </w:style>
  <w:style w:type="paragraph" w:styleId="P68B1DB1-TableParagraph4">
    <w:name w:val="P68B1DB1-TableParagraph4"/>
    <w:basedOn w:val="TableParagraph"/>
    <w:rPr>
      <w:b/>
      <w:color w:val="5C80AD"/>
      <w:w w:val="104"/>
      <w:sz w:val="24"/>
    </w:rPr>
  </w:style>
  <w:style w:type="paragraph" w:styleId="P68B1DB1-TableParagraph5">
    <w:name w:val="P68B1DB1-TableParagraph5"/>
    <w:basedOn w:val="TableParagraph"/>
    <w:rPr>
      <w:color w:val="5C80AD"/>
      <w:sz w:val="24"/>
    </w:rPr>
  </w:style>
  <w:style w:type="paragraph" w:styleId="P68B1DB1-TableParagraph6">
    <w:name w:val="P68B1DB1-TableParagraph6"/>
    <w:basedOn w:val="TableParagraph"/>
    <w:rPr>
      <w:color w:val="5C80AD"/>
      <w:w w:val="105"/>
      <w:sz w:val="24"/>
    </w:rPr>
  </w:style>
  <w:style w:type="paragraph" w:styleId="P68B1DB1-Normal7">
    <w:name w:val="P68B1DB1-Normal7"/>
    <w:basedOn w:val="Normal"/>
    <w:rPr>
      <w:sz w:val="24"/>
    </w:rPr>
  </w:style>
  <w:style w:type="paragraph" w:styleId="P68B1DB1-Heading28">
    <w:name w:val="P68B1DB1-Heading28"/>
    <w:basedOn w:val="Heading2"/>
    <w:rPr>
      <w:color w:val="5C80AD"/>
      <w:w w:val="105"/>
    </w:rPr>
  </w:style>
  <w:style w:type="paragraph" w:styleId="P68B1DB1-BodyText9">
    <w:name w:val="P68B1DB1-BodyText9"/>
    <w:basedOn w:val="BodyText"/>
    <w:rPr>
      <w:color w:val="231F20"/>
    </w:rPr>
  </w:style>
  <w:style w:type="paragraph" w:styleId="P68B1DB1-Heading310">
    <w:name w:val="P68B1DB1-Heading310"/>
    <w:basedOn w:val="Heading3"/>
    <w:rPr>
      <w:color w:val="5C80AD"/>
      <w:w w:val="110"/>
    </w:rPr>
  </w:style>
  <w:style w:type="paragraph" w:styleId="P68B1DB1-Heading311">
    <w:name w:val="P68B1DB1-Heading311"/>
    <w:basedOn w:val="Heading3"/>
    <w:rPr>
      <w:color w:val="5C80AD"/>
      <w:w w:val="105"/>
    </w:rPr>
  </w:style>
  <w:style w:type="paragraph" w:styleId="P68B1DB1-ListParagraph12">
    <w:name w:val="P68B1DB1-ListParagraph12"/>
    <w:basedOn w:val="ListParagraph"/>
    <w:rPr>
      <w:color w:val="231F20"/>
      <w:w w:val="95"/>
    </w:rPr>
  </w:style>
  <w:style w:type="paragraph" w:styleId="P68B1DB1-ListParagraph13">
    <w:name w:val="P68B1DB1-ListParagraph13"/>
    <w:basedOn w:val="ListParagraph"/>
    <w:rPr>
      <w:color w:val="231F20"/>
    </w:rPr>
  </w:style>
  <w:style w:type="paragraph" w:styleId="P68B1DB1-Normal14">
    <w:name w:val="P68B1DB1-Normal14"/>
    <w:basedOn w:val="Normal"/>
    <w:rPr>
      <w:color w:val="231F20"/>
    </w:rPr>
  </w:style>
  <w:style w:type="paragraph" w:styleId="P68B1DB1-Normal15">
    <w:name w:val="P68B1DB1-Normal15"/>
    <w:basedOn w:val="Normal"/>
    <w:rPr>
      <w:i/>
      <w:color w:val="231F20"/>
      <w:sz w:val="18"/>
    </w:rPr>
  </w:style>
  <w:style w:type="paragraph" w:styleId="P68B1DB1-Heading116">
    <w:name w:val="P68B1DB1-Heading116"/>
    <w:basedOn w:val="Heading1"/>
    <w:rPr>
      <w:color w:val="FFFFFF"/>
      <w:shd w:fill="5C80AD" w:color="auto" w:val="clear"/>
    </w:rPr>
  </w:style>
  <w:style w:type="paragraph" w:styleId="P68B1DB1-Heading217">
    <w:name w:val="P68B1DB1-Heading217"/>
    <w:basedOn w:val="Heading2"/>
    <w:rPr>
      <w:color w:val="5C80AD"/>
    </w:rPr>
  </w:style>
  <w:style w:type="paragraph" w:styleId="P68B1DB1-BodyText18">
    <w:name w:val="P68B1DB1-BodyText18"/>
    <w:basedOn w:val="BodyText"/>
    <w:rPr>
      <w:color w:val="5C80AD"/>
    </w:rPr>
  </w:style>
  <w:style w:type="paragraph" w:styleId="P68B1DB1-BodyText19">
    <w:name w:val="P68B1DB1-BodyText19"/>
    <w:basedOn w:val="BodyText"/>
    <w:rPr>
      <w:color w:val="5C80AD"/>
      <w:w w:val="105"/>
    </w:rPr>
  </w:style>
  <w:style w:type="paragraph" w:styleId="P68B1DB1-BodyText20">
    <w:name w:val="P68B1DB1-BodyText20"/>
    <w:basedOn w:val="BodyText"/>
    <w:rPr>
      <w:sz w:val="20"/>
    </w:rPr>
  </w:style>
  <w:style w:type="paragraph" w:styleId="P68B1DB1-Normal21">
    <w:name w:val="P68B1DB1-Normal21"/>
    <w:basedOn w:val="Normal"/>
    <w:rPr>
      <w:b/>
      <w:color w:val="5C80AD"/>
      <w:w w:val="105"/>
      <w:sz w:val="24"/>
    </w:rPr>
  </w:style>
  <w:style w:type="paragraph" w:styleId="P68B1DB1-BodyText22">
    <w:name w:val="P68B1DB1-BodyText22"/>
    <w:basedOn w:val="BodyText"/>
    <w:rPr>
      <w:sz w:val="2"/>
    </w:rPr>
  </w:style>
  <w:style w:type="paragraph" w:styleId="P68B1DB1-Normal23">
    <w:name w:val="P68B1DB1-Normal23"/>
    <w:basedOn w:val="Normal"/>
    <w:rPr>
      <w:rFonts w:ascii="Tahoma"/>
      <w:color w:val="5C80AD"/>
      <w:w w:val="95"/>
      <w:sz w:val="24"/>
    </w:rPr>
  </w:style>
  <w:style w:type="paragraph" w:styleId="P68B1DB1-Normal24">
    <w:name w:val="P68B1DB1-Normal24"/>
    <w:basedOn w:val="Normal"/>
    <w:rPr>
      <w:color w:val="5C80AD"/>
      <w:w w:val="105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header" Target="header2.xml"/><Relationship Id="rId18" Type="http://schemas.openxmlformats.org/officeDocument/2006/relationships/footer" Target="footer2.xml"/><Relationship Id="rId19" Type="http://schemas.openxmlformats.org/officeDocument/2006/relationships/hyperlink" Target="mailto:support@madgetech.com" TargetMode="External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hyperlink" Target="mailto:sales@eofirm.com" TargetMode="External"/><Relationship Id="rId28" Type="http://schemas.openxmlformats.org/officeDocument/2006/relationships/hyperlink" Target="http://www.eofirm.com/" TargetMode="External"/><Relationship Id="rId2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2024-10-23T04:07:54Z</dcterms:created>
  <dcterms:modified xsi:type="dcterms:W3CDTF">2024-10-23T04:07:54Z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2024-10-23T00:00:00Z</vt:filetime>
  </property>
</Properties>
</file>