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Default Extension="jpeg" ContentType="image/jpeg"/>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pict>
          <v:group style="position:absolute;margin-left:0pt;margin-top:0pt;width:612pt;height:626.4pt;mso-position-horizontal-relative:page;mso-position-vertical-relative:page;z-index:-18727424" coordorigin="0,0" coordsize="12240,12528">
            <v:rect style="position:absolute;left:0;top:0;width:12240;height:12528" filled="true" fillcolor="#231f20" stroked="false">
              <v:fill type="solid"/>
            </v:rect>
            <v:shape style="position:absolute;left:4867;top:1958;width:2506;height:3128" type="#_x0000_t75" stroked="false">
              <v:imagedata r:id="rId5" o:title=""/>
            </v:shape>
            <v:shape style="position:absolute;left:5179;top:2384;width:1881;height:2350" type="#_x0000_t75" stroked="false">
              <v:imagedata r:id="rId6" o:title=""/>
            </v:shape>
            <v:shape style="position:absolute;left:5308;top:3527;width:1623;height:361" type="#_x0000_t75" stroked="false">
              <v:imagedata r:id="rId7" o:title=""/>
            </v:shape>
            <v:shape style="position:absolute;left:5308;top:2852;width:1618;height:1036" type="#_x0000_t75" stroked="false">
              <v:imagedata r:id="rId8" o:title=""/>
            </v:shape>
            <v:shape style="position:absolute;left:5455;top:2971;width:1330;height:850" type="#_x0000_t75" stroked="false">
              <v:imagedata r:id="rId9" o:title=""/>
            </v:shape>
            <v:shape style="position:absolute;left:5275;top:2219;width:1689;height:285" coordorigin="5276,2219" coordsize="1689,285" path="m6120,2219l5276,2503,6120,2233,6120,2219xm6964,2503l6120,2219,6120,2233,6964,2503xe" filled="true" fillcolor="#d1d3d4" stroked="false">
              <v:path arrowok="t"/>
              <v:fill type="solid"/>
            </v:shape>
            <v:shape style="position:absolute;left:4316;top:5506;width:446;height:463" coordorigin="4317,5507" coordsize="446,463" path="m4762,5507l4674,5507,4540,5896,4406,5507,4317,5507,4317,5969,4368,5969,4368,5566,4377,5566,4511,5953,4568,5953,4702,5566,4711,5566,4711,5969,4762,5969,4762,5507xe" filled="true" fillcolor="#ffffff" stroked="false">
              <v:path arrowok="t"/>
              <v:fill type="solid"/>
            </v:shape>
            <v:shape style="position:absolute;left:4848;top:5630;width:294;height:346" type="#_x0000_t75" stroked="false">
              <v:imagedata r:id="rId10" o:title=""/>
            </v:shape>
            <v:shape style="position:absolute;left:5189;top:5503;width:647;height:625" coordorigin="5189,5504" coordsize="647,625" path="m5459,5504l5409,5504,5409,5639,5409,5683,5409,5905,5401,5909,5379,5918,5348,5926,5315,5930,5286,5925,5262,5908,5245,5870,5239,5806,5244,5749,5259,5708,5287,5684,5331,5675,5353,5676,5376,5679,5397,5681,5409,5683,5409,5639,5396,5637,5376,5634,5351,5631,5328,5630,5264,5641,5221,5674,5197,5728,5189,5804,5199,5892,5225,5944,5262,5969,5308,5976,5338,5976,5358,5972,5379,5964,5409,5947,5409,5969,5459,5969,5459,5947,5459,5930,5459,5675,5459,5639,5459,5504xm5836,5637l5747,5639,5747,5744,5743,5777,5728,5799,5704,5810,5668,5814,5633,5810,5611,5797,5600,5775,5596,5744,5601,5711,5614,5689,5637,5677,5669,5673,5705,5676,5729,5687,5743,5709,5747,5744,5747,5639,5739,5639,5733,5638,5717,5635,5695,5632,5670,5630,5619,5637,5580,5656,5555,5692,5546,5744,5551,5784,5562,5813,5578,5832,5598,5844,5595,5851,5587,5866,5580,5883,5576,5897,5577,5912,5581,5925,5586,5935,5594,5943,5571,5961,5555,5979,5545,6000,5542,6025,5549,6075,5574,6107,5618,6123,5685,6128,5747,6122,5794,6103,5810,6084,5823,6069,5833,6020,5826,5971,5820,5963,5804,5941,5782,5933,5782,6022,5777,6050,5759,6069,5729,6080,5685,6084,5639,6080,5610,6070,5595,6050,5591,6022,5591,6020,5593,6004,5599,5990,5611,5977,5628,5963,5655,5964,5679,5965,5700,5966,5739,5968,5764,5975,5778,5992,5782,6022,5782,5933,5764,5926,5704,5922,5660,5921,5636,5917,5625,5908,5623,5892,5623,5883,5635,5854,5643,5855,5662,5856,5668,5856,5696,5854,5725,5851,5765,5833,5778,5814,5789,5798,5797,5744,5795,5721,5791,5703,5785,5690,5776,5679,5836,5679,5836,5673,5836,5639,5836,5637xe" filled="true" fillcolor="#ffffff" stroked="false">
              <v:path arrowok="t"/>
              <v:fill type="solid"/>
            </v:shape>
            <v:shape style="position:absolute;left:5881;top:5630;width:274;height:346" type="#_x0000_t75" stroked="false">
              <v:imagedata r:id="rId11" o:title=""/>
            </v:shape>
            <v:shape style="position:absolute;left:6175;top:5506;width:333;height:462" coordorigin="6176,5507" coordsize="333,462" path="m6508,5507l6176,5507,6176,5557,6317,5557,6317,5969,6368,5969,6368,5557,6508,5557,6508,5507xe" filled="true" fillcolor="#ffffff" stroked="false">
              <v:path arrowok="t"/>
              <v:fill type="solid"/>
            </v:shape>
            <v:shape style="position:absolute;left:6532;top:5630;width:274;height:346" type="#_x0000_t75" stroked="false">
              <v:imagedata r:id="rId12" o:title=""/>
            </v:shape>
            <v:shape style="position:absolute;left:6862;top:5630;width:230;height:346" type="#_x0000_t75" stroked="false">
              <v:imagedata r:id="rId13" o:title=""/>
            </v:shape>
            <v:shape style="position:absolute;left:3863;top:5484;width:4107;height:1183" coordorigin="3864,5484" coordsize="4107,1183" path="m4150,6527l4141,6475,4115,6442,4072,6422,4014,6409,3959,6398,3920,6382,3897,6353,3889,6305,3897,6262,3920,6233,3957,6217,4007,6212,4031,6212,4053,6213,4084,6216,4137,6223,4140,6200,4093,6194,4050,6191,4007,6189,3948,6195,3903,6215,3874,6252,3864,6306,3874,6365,3902,6401,3947,6421,4008,6433,4061,6444,4097,6460,4118,6487,4124,6529,4117,6582,4095,6617,4058,6637,4008,6644,3979,6644,3955,6642,3923,6639,3869,6632,3867,6656,3919,6661,3966,6665,4009,6666,4070,6659,4114,6635,4141,6592,4150,6527xm7436,5796l7431,5719,7414,5668,7380,5639,7323,5630,7296,5631,7276,5633,7254,5640,7221,5653,7221,5484,7171,5484,7171,5969,7221,5969,7221,5695,7230,5692,7252,5686,7282,5679,7316,5676,7352,5683,7373,5703,7383,5741,7386,5796,7386,5969,7436,5969,7436,5796xm7971,5838l7916,5838,7916,5698,7865,5698,7865,5838,7710,5838,7832,5531,7776,5531,7651,5846,7651,5887,7865,5887,7865,5972,7916,5972,7916,5887,7971,5887,7971,5838xe" filled="true" fillcolor="#ffffff" stroked="false">
              <v:path arrowok="t"/>
              <v:fill type="solid"/>
            </v:shape>
            <v:shape style="position:absolute;left:4548;top:6323;width:218;height:345" type="#_x0000_t75" stroked="false">
              <v:imagedata r:id="rId14" o:title=""/>
            </v:shape>
            <v:shape style="position:absolute;left:4218;top:6323;width:261;height:345" type="#_x0000_t75" stroked="false">
              <v:imagedata r:id="rId15" o:title=""/>
            </v:shape>
            <v:shape style="position:absolute;left:4854;top:6329;width:242;height:339" type="#_x0000_t75" stroked="false">
              <v:imagedata r:id="rId16" o:title=""/>
            </v:shape>
            <v:shape style="position:absolute;left:5223;top:6322;width:155;height:340" type="#_x0000_t75" stroked="false">
              <v:imagedata r:id="rId17" o:title=""/>
            </v:shape>
            <v:shape style="position:absolute;left:5424;top:6323;width:261;height:345" type="#_x0000_t75" stroked="false">
              <v:imagedata r:id="rId18" o:title=""/>
            </v:shape>
            <v:shape style="position:absolute;left:5900;top:6188;width:286;height:478" coordorigin="5900,6189" coordsize="286,478" path="m6044,6189l5984,6195,5939,6215,5910,6252,5900,6306,5910,6365,5938,6401,5984,6421,6045,6433,6097,6444,6133,6460,6154,6487,6161,6529,6153,6582,6131,6617,6095,6637,6045,6644,6016,6644,5992,6642,5959,6639,5906,6632,5903,6656,5955,6661,6002,6665,6045,6666,6106,6659,6150,6635,6177,6592,6186,6527,6177,6475,6151,6442,6109,6422,6051,6409,5996,6398,5957,6382,5933,6353,5926,6305,5933,6262,5956,6233,5993,6217,6044,6212,6068,6212,6089,6213,6120,6216,6174,6223,6176,6200,6129,6194,6086,6191,6044,6189xe" filled="true" fillcolor="#ffffff" stroked="false">
              <v:path arrowok="t"/>
              <v:fill type="solid"/>
            </v:shape>
            <v:shape style="position:absolute;left:6254;top:6323;width:270;height:345" type="#_x0000_t75" stroked="false">
              <v:imagedata r:id="rId19" o:title=""/>
            </v:shape>
            <v:shape style="position:absolute;left:6581;top:6170;width:910;height:498" coordorigin="6581,6170" coordsize="910,498" path="m6773,6172l6751,6171,6711,6170,6673,6175,6646,6194,6632,6230,6627,6289,6627,6329,6581,6329,6581,6350,6627,6350,6627,6662,6650,6662,6650,6350,6758,6350,6758,6329,6650,6329,6650,6289,6653,6240,6664,6211,6683,6196,6711,6192,6723,6192,6773,6193,6773,6172xm6997,6663l6995,6642,6947,6646,6929,6647,6897,6642,6879,6623,6870,6586,6868,6525,6868,6350,6989,6350,6989,6329,6868,6329,6868,6221,6845,6221,6845,6329,6792,6329,6792,6350,6845,6350,6845,6550,6850,6609,6865,6645,6891,6663,6929,6668,6944,6668,6955,6668,6997,6663xm7491,6329l7466,6329,7381,6640,7374,6640,7276,6336,7250,6336,7151,6640,7144,6640,7060,6329,7035,6329,7125,6662,7170,6662,7263,6364,7354,6662,7399,6662,7491,6329xe" filled="true" fillcolor="#ffffff" stroked="false">
              <v:path arrowok="t"/>
              <v:fill type="solid"/>
            </v:shape>
            <v:shape style="position:absolute;left:7545;top:6323;width:292;height:345" type="#_x0000_t75" stroked="false">
              <v:imagedata r:id="rId20" o:title=""/>
            </v:shape>
            <v:shape style="position:absolute;left:7914;top:6322;width:155;height:340" type="#_x0000_t75" stroked="false">
              <v:imagedata r:id="rId21" o:title=""/>
            </v:shape>
            <v:shape style="position:absolute;left:8115;top:6323;width:261;height:345" type="#_x0000_t75" stroked="false">
              <v:imagedata r:id="rId22" o:title=""/>
            </v:shape>
            <w10:wrap type="none"/>
          </v:group>
        </w:pict>
      </w:r>
      <w:r>
        <w:drawing>
          <wp:anchor distT="0" distB="0" distL="0" distR="0" allowOverlap="1" layoutInCell="1" locked="0" behindDoc="0" simplePos="0" relativeHeight="15729664">
            <wp:simplePos x="0" y="0"/>
            <wp:positionH relativeFrom="page">
              <wp:posOffset>3494982</wp:posOffset>
            </wp:positionH>
            <wp:positionV relativeFrom="page">
              <wp:posOffset>9143432</wp:posOffset>
            </wp:positionV>
            <wp:extent cx="173682" cy="68008"/>
            <wp:effectExtent l="0" t="0" r="0" b="0"/>
            <wp:wrapNone/>
            <wp:docPr id="1" name="image19.png"/>
            <wp:cNvGraphicFramePr>
              <a:graphicFrameLocks noChangeAspect="1"/>
            </wp:cNvGraphicFramePr>
            <a:graphic>
              <a:graphicData uri="http://schemas.openxmlformats.org/drawingml/2006/picture">
                <pic:pic>
                  <pic:nvPicPr>
                    <pic:cNvPr id="2" name="image19.png"/>
                    <pic:cNvPicPr/>
                  </pic:nvPicPr>
                  <pic:blipFill>
                    <a:blip r:embed="rId23" cstate="print"/>
                    <a:stretch>
                      <a:fillRect/>
                    </a:stretch>
                  </pic:blipFill>
                  <pic:spPr>
                    <a:xfrm>
                      <a:off x="0" y="0"/>
                      <a:ext cx="173682" cy="68008"/>
                    </a:xfrm>
                    <a:prstGeom prst="rect">
                      <a:avLst/>
                    </a:prstGeom>
                  </pic:spPr>
                </pic:pic>
              </a:graphicData>
            </a:graphic>
          </wp:anchor>
        </w:drawing>
      </w:r>
      <w:r>
        <w:pict>
          <v:group style="position:absolute;margin-left:293.038391pt;margin-top:719.954895pt;width:27.4pt;height:5.5pt;mso-position-horizontal-relative:page;mso-position-vertical-relative:page;z-index:15730176" coordorigin="5861,14399" coordsize="548,110">
            <v:shape style="position:absolute;left:5860;top:14399;width:97;height:108" coordorigin="5861,14399" coordsize="97,108" path="m5921,14399l5888,14399,5861,14507,5900,14507,5924,14504,5940,14496,5941,14494,5882,14494,5891,14458,5948,14458,5946,14456,5932,14451,5932,14451,5946,14448,5950,14445,5894,14445,5903,14412,5954,14412,5947,14405,5936,14400,5921,14399xm5948,14458l5920,14458,5932,14461,5932,14474,5930,14483,5922,14490,5911,14493,5899,14494,5941,14494,5949,14485,5951,14474,5951,14462,5948,14458xm5954,14412l5926,14412,5939,14414,5940,14426,5940,14440,5923,14445,5950,14445,5957,14439,5957,14424,5955,14413,5954,14412xe" filled="true" fillcolor="#526b95" stroked="false">
              <v:path arrowok="t"/>
              <v:fill type="solid"/>
            </v:shape>
            <v:shape style="position:absolute;left:5992;top:14399;width:270;height:110" type="#_x0000_t75" stroked="false">
              <v:imagedata r:id="rId24" o:title=""/>
            </v:shape>
            <v:shape style="position:absolute;left:6291;top:14399;width:117;height:108" type="#_x0000_t75" stroked="false">
              <v:imagedata r:id="rId25" o:title=""/>
            </v:shape>
            <w10:wrap type="none"/>
          </v:group>
        </w:pict>
      </w:r>
      <w:r>
        <w:drawing>
          <wp:anchor distT="0" distB="0" distL="0" distR="0" allowOverlap="1" layoutInCell="1" locked="0" behindDoc="0" simplePos="0" relativeHeight="15730688">
            <wp:simplePos x="0" y="0"/>
            <wp:positionH relativeFrom="page">
              <wp:posOffset>4126045</wp:posOffset>
            </wp:positionH>
            <wp:positionV relativeFrom="page">
              <wp:posOffset>9143432</wp:posOffset>
            </wp:positionV>
            <wp:extent cx="308374" cy="68008"/>
            <wp:effectExtent l="0" t="0" r="0" b="0"/>
            <wp:wrapNone/>
            <wp:docPr id="3" name="image22.png"/>
            <wp:cNvGraphicFramePr>
              <a:graphicFrameLocks noChangeAspect="1"/>
            </wp:cNvGraphicFramePr>
            <a:graphic>
              <a:graphicData uri="http://schemas.openxmlformats.org/drawingml/2006/picture">
                <pic:pic>
                  <pic:nvPicPr>
                    <pic:cNvPr id="4" name="image22.png"/>
                    <pic:cNvPicPr/>
                  </pic:nvPicPr>
                  <pic:blipFill>
                    <a:blip r:embed="rId26" cstate="print"/>
                    <a:stretch>
                      <a:fillRect/>
                    </a:stretch>
                  </pic:blipFill>
                  <pic:spPr>
                    <a:xfrm>
                      <a:off x="0" y="0"/>
                      <a:ext cx="308374" cy="68008"/>
                    </a:xfrm>
                    <a:prstGeom prst="rect">
                      <a:avLst/>
                    </a:prstGeom>
                  </pic:spPr>
                </pic:pic>
              </a:graphicData>
            </a:graphic>
          </wp:anchor>
        </w:drawing>
      </w:r>
      <w:r>
        <w:pict>
          <v:group style="position:absolute;margin-left:353.908813pt;margin-top:719.861816pt;width:43.1pt;height:5.6pt;mso-position-horizontal-relative:page;mso-position-vertical-relative:page;z-index:15731200" coordorigin="7078,14397" coordsize="862,112">
            <v:shape style="position:absolute;left:7078;top:14399;width:74;height:108" coordorigin="7078,14399" coordsize="74,108" path="m7123,14399l7105,14399,7078,14507,7148,14507,7152,14493,7100,14493,7123,14399xe" filled="true" fillcolor="#526b95" stroked="false">
              <v:path arrowok="t"/>
              <v:fill type="solid"/>
            </v:shape>
            <v:shape style="position:absolute;left:7187;top:14397;width:121;height:112" type="#_x0000_t75" stroked="false">
              <v:imagedata r:id="rId27" o:title=""/>
            </v:shape>
            <v:shape style="position:absolute;left:7340;top:14397;width:599;height:112" type="#_x0000_t75" stroked="false">
              <v:imagedata r:id="rId28"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P68B1DB1-Title1"/>
      </w:pPr>
      <w:r>
        <w:t>软件手册</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r>
        <w:pict>
          <v:group style="position:absolute;margin-left:213.270798pt;margin-top:13.236328pt;width:185.5pt;height:35.35pt;mso-position-horizontal-relative:page;mso-position-vertical-relative:paragraph;z-index:-15728640;mso-wrap-distance-left:0;mso-wrap-distance-right:0" coordorigin="4265,265" coordsize="3710,707">
            <v:shape style="position:absolute;left:5300;top:335;width:414;height:328" coordorigin="5300,336" coordsize="414,328" path="m5714,336l5594,336,5495,551,5489,336,5371,336,5300,663,5375,663,5429,406,5438,663,5506,663,5624,410,5568,663,5642,663,5714,336xe" filled="true" fillcolor="#002a5c" stroked="false">
              <v:path arrowok="t"/>
              <v:fill type="solid"/>
            </v:shape>
            <v:shape style="position:absolute;left:5677;top:384;width:578;height:279" type="#_x0000_t75" stroked="false">
              <v:imagedata r:id="rId29" o:title=""/>
            </v:shape>
            <v:shape style="position:absolute;left:6289;top:376;width:546;height:294" type="#_x0000_t75" stroked="false">
              <v:imagedata r:id="rId30" o:title=""/>
            </v:shape>
            <v:shape style="position:absolute;left:6896;top:335;width:1079;height:335" coordorigin="6896,336" coordsize="1079,335" path="m7162,336l6912,336,6896,399,6983,399,6926,663,7006,663,7063,399,7146,399,7162,336xm7393,384l7198,384,7136,663,7351,663,7362,610,7214,610,7229,543,7353,543,7364,492,7240,492,7252,438,7381,438,7393,384xm7672,456l7668,445,7663,434,7657,424,7648,413,7631,399,7609,387,7584,380,7557,377,7491,393,7445,432,7418,484,7409,541,7420,601,7449,641,7489,663,7531,670,7574,663,7607,646,7630,625,7646,604,7649,599,7654,590,7597,558,7591,569,7585,580,7577,591,7566,601,7556,608,7544,613,7533,613,7515,609,7498,596,7486,574,7481,540,7486,502,7502,467,7526,441,7558,431,7580,436,7594,447,7603,460,7607,471,7672,456xm7975,384l7907,384,7885,486,7784,486,7806,384,7739,384,7677,663,7744,663,7771,540,7873,540,7845,663,7913,663,7975,384xe" filled="true" fillcolor="#002a5c" stroked="false">
              <v:path arrowok="t"/>
              <v:fill type="solid"/>
            </v:shape>
            <v:shape style="position:absolute;left:4600;top:264;width:581;height:464" coordorigin="4600,265" coordsize="581,464" path="m4818,265l4600,538,4818,538,4969,729,5181,729,4818,265xe" filled="true" fillcolor="#194675" stroked="false">
              <v:path arrowok="t"/>
              <v:fill type="solid"/>
            </v:shape>
            <v:shape style="position:absolute;left:4265;top:594;width:1106;height:377" coordorigin="4265,595" coordsize="1106,377" path="m4772,595l4564,595,4265,971,5371,971,5225,785,4923,785,4772,595xe" filled="true" fillcolor="#ee3525" stroked="false">
              <v:path arrowok="t"/>
              <v:fill type="solid"/>
            </v:shape>
            <v:rect style="position:absolute;left:5299;top:731;width:2649;height:50" filled="true" fillcolor="#002a5c" stroked="false">
              <v:fill type="solid"/>
            </v:rect>
            <w10:wrap type="topAndBottom"/>
          </v:group>
        </w:pict>
      </w:r>
    </w:p>
    <w:p>
      <w:pPr>
        <w:spacing w:after="0"/>
        <w:rPr>
          <w:sz w:val="18"/>
        </w:rPr>
        <w:sectPr>
          <w:type w:val="continuous"/>
          <w:pgSz w:w="12240" w:h="15840"/>
          <w:pgMar w:top="0" w:bottom="280" w:left="500" w:right="400"/>
        </w:sectPr>
      </w:pPr>
    </w:p>
    <w:sdt>
      <w:sdtPr>
        <w:docPartObj>
          <w:docPartGallery w:val="Table of Contents"/>
          <w:docPartUnique/>
        </w:docPartObj>
      </w:sdtPr>
      <w:sdtEndPr/>
      <w:sdtContent>
        <w:p>
          <w:pPr>
            <w:pStyle w:val="P68B1DB1-TOC12"/>
            <w:tabs>
              <w:tab w:pos="10339" w:val="right" w:leader="dot"/>
            </w:tabs>
            <w:spacing w:before="121"/>
            <w:ind w:left="220"/>
          </w:pPr>
          <w:hyperlink w:history="true" w:anchor="_bookmark0">
            <w:r>
              <w:t xml:space="preserve">导言. 7</w:t>
            </w:r>
          </w:hyperlink>
        </w:p>
        <w:p>
          <w:pPr>
            <w:pStyle w:val="P68B1DB1-TOC12"/>
            <w:tabs>
              <w:tab w:pos="10339" w:val="right" w:leader="dot"/>
            </w:tabs>
            <w:spacing w:before="58"/>
            <w:ind w:left="220"/>
          </w:pPr>
          <w:hyperlink w:history="true" w:anchor="_bookmark0">
            <w:r>
              <w:t>软件</w:t>
            </w:r>
            <w:r>
              <w:t>概述7</w:t>
            </w:r>
          </w:hyperlink>
        </w:p>
        <w:p>
          <w:pPr>
            <w:pStyle w:val="P68B1DB1-TOC23"/>
            <w:tabs>
              <w:tab w:pos="10339" w:val="right" w:leader="dot"/>
            </w:tabs>
            <w:spacing w:before="22"/>
          </w:pPr>
          <w:hyperlink w:history="true" w:anchor="_bookmark1">
            <w:r>
              <w:t>入门8</w:t>
            </w:r>
          </w:hyperlink>
        </w:p>
        <w:p>
          <w:pPr>
            <w:pStyle w:val="P68B1DB1-TOC34"/>
            <w:tabs>
              <w:tab w:pos="10339" w:val="right" w:leader="dot"/>
            </w:tabs>
            <w:spacing w:line="271" w:lineRule="exact"/>
          </w:pPr>
          <w:hyperlink w:history="true" w:anchor="_bookmark1">
            <w:r>
              <w:t>系统</w:t>
            </w:r>
            <w:r>
              <w:t>要求8</w:t>
            </w:r>
          </w:hyperlink>
        </w:p>
        <w:p>
          <w:pPr>
            <w:pStyle w:val="P68B1DB1-TOC34"/>
            <w:tabs>
              <w:tab w:pos="10339" w:val="right" w:leader="dot"/>
            </w:tabs>
            <w:spacing w:line="294" w:lineRule="exact"/>
          </w:pPr>
          <w:hyperlink w:history="true" w:anchor="_bookmark1">
            <w:r>
              <w:t>软件</w:t>
            </w:r>
            <w:r>
              <w:t>安装8</w:t>
            </w:r>
          </w:hyperlink>
        </w:p>
        <w:p>
          <w:pPr>
            <w:pStyle w:val="P68B1DB1-TOC12"/>
            <w:tabs>
              <w:tab w:pos="10339" w:val="right" w:leader="dot"/>
            </w:tabs>
            <w:spacing w:line="335" w:lineRule="exact"/>
            <w:ind w:left="220"/>
          </w:pPr>
          <w:hyperlink w:history="true" w:anchor="_bookmark1">
            <w:r>
              <w:t>软件</w:t>
            </w:r>
            <w:r>
              <w:t>概述8</w:t>
            </w:r>
          </w:hyperlink>
        </w:p>
        <w:p>
          <w:pPr>
            <w:pStyle w:val="P68B1DB1-TOC34"/>
            <w:tabs>
              <w:tab w:pos="10339" w:val="right" w:leader="dot"/>
            </w:tabs>
            <w:spacing w:line="286" w:lineRule="exact"/>
          </w:pPr>
          <w:hyperlink w:history="true" w:anchor="_bookmark2">
            <w:r>
              <w:t xml:space="preserve">安装.Net 4.0 Framework 9</w:t>
            </w:r>
          </w:hyperlink>
        </w:p>
        <w:p>
          <w:pPr>
            <w:pStyle w:val="P68B1DB1-TOC34"/>
            <w:tabs>
              <w:tab w:pos="10339" w:val="right" w:leader="dot"/>
            </w:tabs>
          </w:pPr>
          <w:hyperlink w:history="true" w:anchor="_bookmark2">
            <w:r>
              <w:t>安装</w:t>
            </w:r>
            <w:r>
              <w:t xml:space="preserve">MadgeTech 4安全软件9</w:t>
            </w:r>
          </w:hyperlink>
        </w:p>
        <w:p>
          <w:pPr>
            <w:pStyle w:val="P68B1DB1-TOC34"/>
            <w:tabs>
              <w:tab w:pos="10339" w:val="right" w:leader="dot"/>
            </w:tabs>
          </w:pPr>
          <w:hyperlink w:history="true" w:anchor="_bookmark3">
            <w:r>
              <w:t>安装</w:t>
            </w:r>
            <w:r>
              <w:t>USB接口驱动程序10</w:t>
            </w:r>
          </w:hyperlink>
        </w:p>
        <w:p>
          <w:pPr>
            <w:pStyle w:val="P68B1DB1-TOC34"/>
            <w:tabs>
              <w:tab w:pos="10339" w:val="right" w:leader="dot"/>
            </w:tabs>
          </w:pPr>
          <w:hyperlink w:history="true" w:anchor="_bookmark3">
            <w:r>
              <w:t>启动</w:t>
            </w:r>
            <w:r>
              <w:t>软件10</w:t>
            </w:r>
          </w:hyperlink>
        </w:p>
        <w:p>
          <w:pPr>
            <w:pStyle w:val="P68B1DB1-TOC34"/>
            <w:tabs>
              <w:tab w:pos="10339" w:val="right" w:leader="dot"/>
            </w:tabs>
          </w:pPr>
          <w:hyperlink w:history="true" w:anchor="_bookmark4">
            <w:r>
              <w:t>退出软件11</w:t>
            </w:r>
          </w:hyperlink>
        </w:p>
        <w:p>
          <w:pPr>
            <w:pStyle w:val="P68B1DB1-TOC34"/>
            <w:tabs>
              <w:tab w:pos="10339" w:val="right" w:leader="dot"/>
            </w:tabs>
            <w:spacing w:line="292" w:lineRule="exact"/>
          </w:pPr>
          <w:hyperlink w:history="true" w:anchor="_bookmark4">
            <w:r>
              <w:t>关闭</w:t>
            </w:r>
            <w:r>
              <w:t>软件11</w:t>
            </w:r>
          </w:hyperlink>
        </w:p>
        <w:p>
          <w:pPr>
            <w:pStyle w:val="P68B1DB1-TOC45"/>
            <w:tabs>
              <w:tab w:pos="10339" w:val="right" w:leader="dot"/>
            </w:tabs>
            <w:spacing w:line="244" w:lineRule="exact" w:before="0"/>
          </w:pPr>
          <w:hyperlink w:history="true" w:anchor="_bookmark4">
            <w:r>
              <w:t>关闭：</w:t>
            </w:r>
            <w:r>
              <w:t>文件菜单11</w:t>
            </w:r>
          </w:hyperlink>
        </w:p>
        <w:p>
          <w:pPr>
            <w:pStyle w:val="P68B1DB1-TOC45"/>
            <w:tabs>
              <w:tab w:pos="10339" w:val="right" w:leader="dot"/>
            </w:tabs>
          </w:pPr>
          <w:hyperlink w:history="true" w:anchor="_bookmark4">
            <w:r>
              <w:t>关闭：</w:t>
            </w:r>
            <w:r>
              <w:t>X按钮11</w:t>
            </w:r>
          </w:hyperlink>
        </w:p>
        <w:p>
          <w:pPr>
            <w:pStyle w:val="P68B1DB1-TOC45"/>
            <w:tabs>
              <w:tab w:pos="10339" w:val="right" w:leader="dot"/>
            </w:tabs>
            <w:spacing w:line="241" w:lineRule="exact"/>
          </w:pPr>
          <w:hyperlink w:history="true" w:anchor="_bookmark4">
            <w:r>
              <w:t>关闭：</w:t>
            </w:r>
            <w:r>
              <w:t>键盘11</w:t>
            </w:r>
          </w:hyperlink>
        </w:p>
        <w:p>
          <w:pPr>
            <w:pStyle w:val="P68B1DB1-TOC34"/>
            <w:tabs>
              <w:tab w:pos="10339" w:val="right" w:leader="dot"/>
            </w:tabs>
            <w:spacing w:line="302" w:lineRule="exact"/>
          </w:pPr>
          <w:hyperlink w:history="true" w:anchor="_bookmark4">
            <w:r>
              <w:t>卸载</w:t>
            </w:r>
            <w:r>
              <w:t>软件11</w:t>
            </w:r>
          </w:hyperlink>
        </w:p>
        <w:p>
          <w:pPr>
            <w:pStyle w:val="P68B1DB1-TOC23"/>
            <w:tabs>
              <w:tab w:pos="10339" w:val="right" w:leader="dot"/>
            </w:tabs>
          </w:pPr>
          <w:hyperlink w:history="true" w:anchor="_bookmark5">
            <w:r>
              <w:t>软件菜单</w:t>
            </w:r>
            <w:r>
              <w:t>和导航12</w:t>
            </w:r>
          </w:hyperlink>
        </w:p>
        <w:p>
          <w:pPr>
            <w:pStyle w:val="P68B1DB1-TOC34"/>
            <w:tabs>
              <w:tab w:pos="10339" w:val="right" w:leader="dot"/>
            </w:tabs>
            <w:spacing w:line="283" w:lineRule="exact"/>
          </w:pPr>
          <w:hyperlink w:history="true" w:anchor="_bookmark6">
            <w:r>
              <w:t>文件菜单13</w:t>
            </w:r>
          </w:hyperlink>
        </w:p>
        <w:p>
          <w:pPr>
            <w:pStyle w:val="P68B1DB1-TOC45"/>
            <w:tabs>
              <w:tab w:pos="10339" w:val="right" w:leader="dot"/>
            </w:tabs>
            <w:spacing w:line="244" w:lineRule="exact" w:before="0"/>
          </w:pPr>
          <w:hyperlink w:history="true" w:anchor="_bookmark6">
            <w:r>
              <w:t>选项菜单13</w:t>
            </w:r>
          </w:hyperlink>
        </w:p>
        <w:p>
          <w:pPr>
            <w:pStyle w:val="P68B1DB1-TOC45"/>
            <w:tabs>
              <w:tab w:pos="10339" w:val="right" w:leader="dot"/>
            </w:tabs>
          </w:pPr>
          <w:hyperlink w:history="true" w:anchor="_bookmark7">
            <w:r>
              <w:t>安全</w:t>
            </w:r>
            <w:r>
              <w:t>设置14</w:t>
            </w:r>
          </w:hyperlink>
        </w:p>
        <w:p>
          <w:pPr>
            <w:pStyle w:val="P68B1DB1-TOC45"/>
            <w:tabs>
              <w:tab w:pos="10339" w:val="right" w:leader="dot"/>
            </w:tabs>
          </w:pPr>
          <w:hyperlink w:history="true" w:anchor="_bookmark7">
            <w:r>
              <w:t>添加</w:t>
            </w:r>
            <w:r>
              <w:t>新用户14</w:t>
            </w:r>
          </w:hyperlink>
        </w:p>
        <w:p>
          <w:pPr>
            <w:pStyle w:val="P68B1DB1-TOC45"/>
            <w:tabs>
              <w:tab w:pos="10339" w:val="right" w:leader="dot"/>
            </w:tabs>
          </w:pPr>
          <w:hyperlink w:history="true" w:anchor="_bookmark7">
            <w:r>
              <w:t>删除</w:t>
            </w:r>
            <w:r>
              <w:t>用户14</w:t>
            </w:r>
          </w:hyperlink>
        </w:p>
        <w:p>
          <w:pPr>
            <w:pStyle w:val="P68B1DB1-TOC45"/>
            <w:tabs>
              <w:tab w:pos="10339" w:val="right" w:leader="dot"/>
            </w:tabs>
            <w:spacing w:before="15"/>
          </w:pPr>
          <w:hyperlink w:history="true" w:anchor="_bookmark7">
            <w:r>
              <w:t>创建</w:t>
            </w:r>
            <w:r>
              <w:t>新组14</w:t>
            </w:r>
          </w:hyperlink>
        </w:p>
        <w:p>
          <w:pPr>
            <w:pStyle w:val="P68B1DB1-TOC45"/>
            <w:tabs>
              <w:tab w:pos="10339" w:val="right" w:leader="dot"/>
            </w:tabs>
            <w:spacing w:line="241" w:lineRule="exact"/>
          </w:pPr>
          <w:hyperlink w:history="true" w:anchor="_bookmark7">
            <w:r>
              <w:t>删除</w:t>
            </w:r>
            <w:r>
              <w:t>组14</w:t>
            </w:r>
          </w:hyperlink>
        </w:p>
        <w:p>
          <w:pPr>
            <w:pStyle w:val="P68B1DB1-TOC34"/>
            <w:tabs>
              <w:tab w:pos="10339" w:val="right" w:leader="dot"/>
            </w:tabs>
            <w:spacing w:line="289" w:lineRule="exact"/>
          </w:pPr>
          <w:hyperlink w:history="true" w:anchor="_bookmark8">
            <w:r>
              <w:t>设备菜单15</w:t>
            </w:r>
          </w:hyperlink>
        </w:p>
        <w:p>
          <w:pPr>
            <w:pStyle w:val="P68B1DB1-TOC34"/>
            <w:tabs>
              <w:tab w:pos="10339" w:val="right" w:leader="dot"/>
            </w:tabs>
          </w:pPr>
          <w:hyperlink w:history="true" w:anchor="_bookmark9">
            <w:r>
              <w:t>报告菜单16</w:t>
            </w:r>
          </w:hyperlink>
        </w:p>
        <w:p>
          <w:pPr>
            <w:pStyle w:val="P68B1DB1-TOC34"/>
            <w:tabs>
              <w:tab w:pos="10339" w:val="right" w:leader="dot"/>
            </w:tabs>
            <w:spacing w:line="292" w:lineRule="exact"/>
          </w:pPr>
          <w:hyperlink w:history="true" w:anchor="_bookmark10">
            <w:r>
              <w:t>屏幕</w:t>
            </w:r>
            <w:r>
              <w:t>导航17</w:t>
            </w:r>
          </w:hyperlink>
        </w:p>
        <w:p>
          <w:pPr>
            <w:pStyle w:val="P68B1DB1-TOC45"/>
            <w:tabs>
              <w:tab w:pos="10339" w:val="right" w:leader="dot"/>
            </w:tabs>
            <w:spacing w:line="244" w:lineRule="exact" w:before="0"/>
          </w:pPr>
          <w:hyperlink w:history="true" w:anchor="_bookmark10">
            <w:r>
              <w:t>文件</w:t>
            </w:r>
            <w:r>
              <w:t>数据库17</w:t>
            </w:r>
          </w:hyperlink>
        </w:p>
        <w:p>
          <w:pPr>
            <w:pStyle w:val="P68B1DB1-TOC45"/>
            <w:tabs>
              <w:tab w:pos="10339" w:val="right" w:leader="dot"/>
            </w:tabs>
          </w:pPr>
          <w:hyperlink w:history="true" w:anchor="_bookmark10">
            <w:r>
              <w:t>通道</w:t>
            </w:r>
            <w:r>
              <w:t>面板17</w:t>
            </w:r>
          </w:hyperlink>
        </w:p>
        <w:p>
          <w:pPr>
            <w:pStyle w:val="P68B1DB1-TOC45"/>
            <w:tabs>
              <w:tab w:pos="10339" w:val="right" w:leader="dot"/>
            </w:tabs>
          </w:pPr>
          <w:hyperlink w:history="true" w:anchor="_bookmark10">
            <w:r>
              <w:t>连接</w:t>
            </w:r>
            <w:r>
              <w:t>设备17</w:t>
            </w:r>
          </w:hyperlink>
        </w:p>
        <w:p>
          <w:pPr>
            <w:pStyle w:val="P68B1DB1-TOC45"/>
            <w:tabs>
              <w:tab w:pos="10339" w:val="right" w:leader="dot"/>
            </w:tabs>
            <w:spacing w:line="241" w:lineRule="exact"/>
          </w:pPr>
          <w:hyperlink w:history="true" w:anchor="_bookmark10">
            <w:r>
              <w:t>文件17</w:t>
            </w:r>
          </w:hyperlink>
        </w:p>
        <w:p>
          <w:pPr>
            <w:pStyle w:val="P68B1DB1-TOC34"/>
            <w:tabs>
              <w:tab w:pos="10339" w:val="right" w:leader="dot"/>
            </w:tabs>
            <w:spacing w:line="301" w:lineRule="exact"/>
          </w:pPr>
          <w:hyperlink w:history="true" w:anchor="_bookmark11">
            <w:r>
              <w:t>重新排列</w:t>
            </w:r>
            <w:r>
              <w:t>面板18</w:t>
            </w:r>
          </w:hyperlink>
        </w:p>
        <w:p>
          <w:pPr>
            <w:pStyle w:val="P68B1DB1-TOC45"/>
            <w:tabs>
              <w:tab w:pos="10339" w:val="right" w:leader="dot"/>
            </w:tabs>
            <w:spacing w:line="244" w:lineRule="exact" w:before="0"/>
          </w:pPr>
          <w:hyperlink w:history="true" w:anchor="_bookmark11">
            <w:r>
              <w:t>恢复</w:t>
            </w:r>
            <w:r>
              <w:t xml:space="preserve">默认Windows 18</w:t>
            </w:r>
          </w:hyperlink>
        </w:p>
        <w:p>
          <w:pPr>
            <w:pStyle w:val="P68B1DB1-TOC23"/>
            <w:tabs>
              <w:tab w:pos="10339" w:val="right" w:leader="dot"/>
            </w:tabs>
            <w:spacing w:line="364" w:lineRule="exact" w:before="27"/>
          </w:pPr>
          <w:hyperlink w:history="true" w:anchor="_bookmark12">
            <w:r>
              <w:t>帮助菜单19</w:t>
            </w:r>
          </w:hyperlink>
        </w:p>
        <w:p>
          <w:pPr>
            <w:pStyle w:val="P68B1DB1-TOC23"/>
            <w:tabs>
              <w:tab w:pos="10339" w:val="right" w:leader="dot"/>
            </w:tabs>
            <w:spacing w:line="342" w:lineRule="exact" w:before="0"/>
          </w:pPr>
          <w:hyperlink w:history="true" w:anchor="_TOC_250003">
            <w:r>
              <w:t>软件</w:t>
            </w:r>
            <w:r>
              <w:t>安全和审计跟踪</w:t>
            </w:r>
          </w:hyperlink>
          <w:r>
            <w:t>20</w:t>
          </w:r>
        </w:p>
        <w:p>
          <w:pPr>
            <w:pStyle w:val="P68B1DB1-TOC34"/>
            <w:tabs>
              <w:tab w:pos="10339" w:val="right" w:leader="dot"/>
            </w:tabs>
            <w:spacing w:line="271" w:lineRule="exact"/>
          </w:pPr>
          <w:hyperlink w:history="true" w:anchor="_TOC_250002">
            <w:r>
              <w:t>软件</w:t>
            </w:r>
            <w:r>
              <w:t>安全</w:t>
            </w:r>
          </w:hyperlink>
          <w:r>
            <w:t>20</w:t>
          </w:r>
        </w:p>
        <w:p>
          <w:pPr>
            <w:pStyle w:val="P68B1DB1-TOC34"/>
            <w:tabs>
              <w:tab w:pos="10339" w:val="right" w:leader="dot"/>
            </w:tabs>
          </w:pPr>
          <w:hyperlink w:history="true" w:anchor="_TOC_250001">
            <w:r>
              <w:t>报告</w:t>
            </w:r>
            <w:r>
              <w:t>安全性</w:t>
            </w:r>
          </w:hyperlink>
          <w:r>
            <w:t>21</w:t>
          </w:r>
        </w:p>
        <w:p>
          <w:pPr>
            <w:pStyle w:val="P68B1DB1-TOC36"/>
            <w:tabs>
              <w:tab w:pos="10339" w:val="right" w:leader="dot"/>
            </w:tabs>
            <w:spacing w:line="294" w:lineRule="exact"/>
          </w:pPr>
          <w:hyperlink w:history="true" w:anchor="_TOC_250000">
            <w:r>
              <w:t>审计</w:t>
            </w:r>
            <w:r>
              <w:t>跟踪</w:t>
            </w:r>
          </w:hyperlink>
          <w:r>
            <w:t>22</w:t>
          </w:r>
        </w:p>
        <w:p>
          <w:pPr>
            <w:pStyle w:val="P68B1DB1-TOC12"/>
            <w:tabs>
              <w:tab w:pos="10339" w:val="right" w:leader="dot"/>
            </w:tabs>
            <w:ind w:left="220"/>
          </w:pPr>
          <w:hyperlink w:history="true" w:anchor="_bookmark13">
            <w:r>
              <w:t xml:space="preserve">使用设备2 3</w:t>
            </w:r>
            <w:r>
              <w:tab/>
            </w:r>
          </w:hyperlink>
        </w:p>
        <w:p>
          <w:pPr>
            <w:pStyle w:val="P68B1DB1-TOC23"/>
            <w:tabs>
              <w:tab w:pos="10339" w:val="right" w:leader="dot"/>
            </w:tabs>
            <w:spacing w:line="364" w:lineRule="exact" w:before="22"/>
          </w:pPr>
          <w:hyperlink w:history="true" w:anchor="_bookmark13">
            <w:r>
              <w:t>连接</w:t>
            </w:r>
            <w:r>
              <w:t>和断开设备2</w:t>
            </w:r>
          </w:hyperlink>
          <w:r>
            <w:t>3</w:t>
          </w:r>
        </w:p>
        <w:p>
          <w:pPr>
            <w:pStyle w:val="P68B1DB1-TOC23"/>
            <w:tabs>
              <w:tab w:pos="10339" w:val="right" w:leader="dot"/>
            </w:tabs>
            <w:spacing w:line="342" w:lineRule="exact" w:before="0"/>
          </w:pPr>
          <w:hyperlink w:history="true" w:anchor="_bookmark14">
            <w:r>
              <w:t>启动设备2</w:t>
            </w:r>
          </w:hyperlink>
          <w:r>
            <w:t>4</w:t>
          </w:r>
        </w:p>
        <w:p>
          <w:pPr>
            <w:pStyle w:val="P68B1DB1-TOC34"/>
            <w:tabs>
              <w:tab w:pos="10339" w:val="right" w:leader="dot"/>
            </w:tabs>
            <w:spacing w:line="283" w:lineRule="exact"/>
          </w:pPr>
          <w:hyperlink w:history="true" w:anchor="_bookmark14">
            <w:r>
              <w:t>自定义</w:t>
            </w:r>
            <w:r>
              <w:t>开始2</w:t>
            </w:r>
          </w:hyperlink>
          <w:r>
            <w:t>4</w:t>
          </w:r>
        </w:p>
        <w:p>
          <w:pPr>
            <w:pStyle w:val="P68B1DB1-TOC45"/>
            <w:tabs>
              <w:tab w:pos="10339" w:val="right" w:leader="dot"/>
            </w:tabs>
            <w:spacing w:line="244" w:lineRule="exact" w:before="0"/>
          </w:pPr>
          <w:hyperlink w:history="true" w:anchor="_bookmark14">
            <w:r>
              <w:t>立即</w:t>
            </w:r>
            <w:r>
              <w:t>开始2</w:t>
            </w:r>
          </w:hyperlink>
          <w:r>
            <w:t>4</w:t>
          </w:r>
        </w:p>
        <w:p>
          <w:pPr>
            <w:pStyle w:val="P68B1DB1-TOC45"/>
            <w:tabs>
              <w:tab w:pos="10339" w:val="right" w:leader="dot"/>
            </w:tabs>
            <w:spacing w:after="58"/>
          </w:pPr>
          <w:hyperlink w:history="true" w:anchor="_bookmark14">
            <w:r>
              <w:t>手动和</w:t>
            </w:r>
            <w:r>
              <w:t>延迟启动2</w:t>
            </w:r>
          </w:hyperlink>
          <w:r>
            <w:t>4</w:t>
          </w:r>
        </w:p>
        <w:p>
          <w:pPr>
            <w:pStyle w:val="P68B1DB1-TOC36"/>
            <w:tabs>
              <w:tab w:pos="10339" w:val="right" w:leader="dot"/>
            </w:tabs>
            <w:spacing w:line="294" w:lineRule="exact" w:before="188"/>
          </w:pPr>
          <w:hyperlink w:history="true" w:anchor="_bookmark15">
            <w:r>
              <w:t>快速</w:t>
            </w:r>
            <w:r>
              <w:t>入门2</w:t>
            </w:r>
          </w:hyperlink>
          <w:r>
            <w:t>5</w:t>
          </w:r>
        </w:p>
        <w:p>
          <w:pPr>
            <w:pStyle w:val="P68B1DB1-TOC34"/>
            <w:tabs>
              <w:tab w:pos="10339" w:val="right" w:leader="dot"/>
            </w:tabs>
          </w:pPr>
          <w:hyperlink w:history="true" w:anchor="_bookmark15">
            <w:r>
              <w:t>实时启动2</w:t>
            </w:r>
          </w:hyperlink>
          <w:r>
            <w:t>5</w:t>
          </w:r>
        </w:p>
        <w:p>
          <w:pPr>
            <w:pStyle w:val="P68B1DB1-TOC34"/>
            <w:tabs>
              <w:tab w:pos="10339" w:val="right" w:leader="dot"/>
            </w:tabs>
            <w:spacing w:line="294" w:lineRule="exact"/>
          </w:pPr>
          <w:hyperlink w:history="true" w:anchor="_bookmark16">
            <w:r>
              <w:t>批次</w:t>
            </w:r>
            <w:r>
              <w:t>开始2</w:t>
            </w:r>
          </w:hyperlink>
          <w:r>
            <w:t>6</w:t>
          </w:r>
        </w:p>
        <w:p>
          <w:pPr>
            <w:pStyle w:val="P68B1DB1-TOC23"/>
            <w:tabs>
              <w:tab w:pos="10339" w:val="right" w:leader="dot"/>
            </w:tabs>
            <w:spacing w:before="8"/>
          </w:pPr>
          <w:hyperlink w:history="true" w:anchor="_bookmark17">
            <w:r>
              <w:t>停止</w:t>
            </w:r>
            <w:r>
              <w:t>设备2</w:t>
            </w:r>
          </w:hyperlink>
          <w:r>
            <w:t>7</w:t>
          </w:r>
        </w:p>
        <w:p>
          <w:pPr>
            <w:pStyle w:val="P68B1DB1-TOC34"/>
            <w:tabs>
              <w:tab w:pos="10339" w:val="right" w:leader="dot"/>
            </w:tabs>
            <w:spacing w:line="271" w:lineRule="exact"/>
          </w:pPr>
          <w:hyperlink w:history="true" w:anchor="_bookmark17">
            <w:r>
              <w:t>手动</w:t>
            </w:r>
            <w:r>
              <w:t>停止2</w:t>
            </w:r>
          </w:hyperlink>
          <w:r>
            <w:t>7</w:t>
          </w:r>
        </w:p>
        <w:p>
          <w:pPr>
            <w:pStyle w:val="P68B1DB1-TOC34"/>
            <w:tabs>
              <w:tab w:pos="10339" w:val="right" w:leader="dot"/>
            </w:tabs>
          </w:pPr>
          <w:hyperlink w:history="true" w:anchor="_bookmark17">
            <w:r>
              <w:t>自动</w:t>
            </w:r>
            <w:r>
              <w:t>停止2</w:t>
            </w:r>
          </w:hyperlink>
          <w:r>
            <w:t>7</w:t>
          </w:r>
        </w:p>
        <w:p>
          <w:pPr>
            <w:pStyle w:val="P68B1DB1-TOC34"/>
            <w:tabs>
              <w:tab w:pos="10339" w:val="right" w:leader="dot"/>
            </w:tabs>
            <w:spacing w:line="294" w:lineRule="exact"/>
          </w:pPr>
          <w:hyperlink w:history="true" w:anchor="_bookmark17">
            <w:r>
              <w:t>读数</w:t>
            </w:r>
            <w:r>
              <w:t>停止方法2</w:t>
            </w:r>
          </w:hyperlink>
          <w:r>
            <w:t>7</w:t>
          </w:r>
        </w:p>
        <w:p>
          <w:pPr>
            <w:pStyle w:val="P68B1DB1-TOC23"/>
            <w:tabs>
              <w:tab w:pos="10339" w:val="right" w:leader="dot"/>
            </w:tabs>
          </w:pPr>
          <w:hyperlink w:history="true" w:anchor="_bookmark18">
            <w:r>
              <w:t>下载</w:t>
            </w:r>
            <w:r>
              <w:t>数据2</w:t>
            </w:r>
          </w:hyperlink>
          <w:r>
            <w:t>8</w:t>
          </w:r>
        </w:p>
        <w:p>
          <w:pPr>
            <w:pStyle w:val="P68B1DB1-TOC34"/>
            <w:tabs>
              <w:tab w:pos="10339" w:val="right" w:leader="dot"/>
            </w:tabs>
            <w:spacing w:line="283" w:lineRule="exact"/>
          </w:pPr>
          <w:hyperlink w:history="true" w:anchor="_bookmark18">
            <w:r>
              <w:t>从设备</w:t>
            </w:r>
            <w:r>
              <w:t>下载</w:t>
            </w:r>
            <w:r>
              <w:t>数据2</w:t>
            </w:r>
          </w:hyperlink>
          <w:r>
            <w:t>8</w:t>
          </w:r>
        </w:p>
        <w:p>
          <w:pPr>
            <w:pStyle w:val="P68B1DB1-TOC45"/>
            <w:tabs>
              <w:tab w:pos="10339" w:val="right" w:leader="dot"/>
            </w:tabs>
            <w:spacing w:line="239" w:lineRule="exact" w:before="0"/>
          </w:pPr>
          <w:hyperlink w:history="true" w:anchor="_bookmark18">
            <w:r>
              <w:t>自动</w:t>
            </w:r>
            <w:r>
              <w:t>显示刚下载的数据报告2</w:t>
            </w:r>
          </w:hyperlink>
          <w:r>
            <w:t>8</w:t>
          </w:r>
        </w:p>
        <w:p>
          <w:pPr>
            <w:pStyle w:val="P68B1DB1-TOC34"/>
            <w:tabs>
              <w:tab w:pos="10339" w:val="right" w:leader="dot"/>
            </w:tabs>
            <w:spacing w:line="302" w:lineRule="exact"/>
          </w:pPr>
          <w:hyperlink w:history="true" w:anchor="_bookmark18">
            <w:r>
              <w:t>录制时</w:t>
            </w:r>
            <w:r>
              <w:t>下载</w:t>
            </w:r>
            <w:r>
              <w:t>2</w:t>
            </w:r>
          </w:hyperlink>
          <w:r>
            <w:t>8</w:t>
          </w:r>
        </w:p>
        <w:p>
          <w:pPr>
            <w:pStyle w:val="P68B1DB1-TOC23"/>
            <w:tabs>
              <w:tab w:pos="10339" w:val="right" w:leader="dot"/>
            </w:tabs>
            <w:spacing w:line="364" w:lineRule="exact"/>
          </w:pPr>
          <w:hyperlink w:history="true" w:anchor="_bookmark18">
            <w:r>
              <w:t>重置设备2</w:t>
            </w:r>
          </w:hyperlink>
          <w:r>
            <w:t>8</w:t>
          </w:r>
        </w:p>
        <w:p>
          <w:pPr>
            <w:pStyle w:val="P68B1DB1-TOC23"/>
            <w:tabs>
              <w:tab w:pos="10339" w:val="right" w:leader="dot"/>
            </w:tabs>
            <w:spacing w:line="354" w:lineRule="exact" w:before="0"/>
          </w:pPr>
          <w:hyperlink w:history="true" w:anchor="_bookmark19">
            <w:r>
              <w:t>工作流程2</w:t>
            </w:r>
          </w:hyperlink>
          <w:r>
            <w:t>9</w:t>
          </w:r>
        </w:p>
        <w:p>
          <w:pPr>
            <w:pStyle w:val="P68B1DB1-TOC45"/>
            <w:tabs>
              <w:tab w:pos="10339" w:val="right" w:leader="dot"/>
            </w:tabs>
            <w:spacing w:line="235" w:lineRule="exact" w:before="0"/>
          </w:pPr>
          <w:hyperlink w:history="true" w:anchor="_bookmark19">
            <w:r>
              <w:t>添加</w:t>
            </w:r>
            <w:r>
              <w:t>工作流2</w:t>
            </w:r>
          </w:hyperlink>
          <w:r>
            <w:t>9</w:t>
          </w:r>
        </w:p>
        <w:p>
          <w:pPr>
            <w:pStyle w:val="P68B1DB1-TOC45"/>
            <w:tabs>
              <w:tab w:pos="10339" w:val="right" w:leader="dot"/>
            </w:tabs>
          </w:pPr>
          <w:hyperlink w:history="true" w:anchor="_bookmark19">
            <w:r>
              <w:t>更改</w:t>
            </w:r>
            <w:r>
              <w:t>工作流程2</w:t>
            </w:r>
          </w:hyperlink>
          <w:r>
            <w:t>9</w:t>
          </w:r>
        </w:p>
        <w:p>
          <w:pPr>
            <w:pStyle w:val="P68B1DB1-TOC45"/>
            <w:tabs>
              <w:tab w:pos="10339" w:val="right" w:leader="dot"/>
            </w:tabs>
          </w:pPr>
          <w:hyperlink w:history="true" w:anchor="_bookmark19">
            <w:r>
              <w:t>禁用工作流2</w:t>
            </w:r>
          </w:hyperlink>
          <w:r>
            <w:t>9</w:t>
          </w:r>
        </w:p>
        <w:p>
          <w:pPr>
            <w:pStyle w:val="P68B1DB1-TOC45"/>
            <w:tabs>
              <w:tab w:pos="10339" w:val="right" w:leader="dot"/>
            </w:tabs>
          </w:pPr>
          <w:hyperlink w:history="true" w:anchor="_bookmark19">
            <w:r>
              <w:t>复制工作流2</w:t>
            </w:r>
          </w:hyperlink>
          <w:r>
            <w:t>9</w:t>
          </w:r>
        </w:p>
        <w:p>
          <w:pPr>
            <w:pStyle w:val="P68B1DB1-TOC45"/>
            <w:tabs>
              <w:tab w:pos="10339" w:val="right" w:leader="dot"/>
            </w:tabs>
            <w:spacing w:before="15"/>
          </w:pPr>
          <w:hyperlink w:history="true" w:anchor="_bookmark19">
            <w:r>
              <w:t>手动运行</w:t>
            </w:r>
            <w:r>
              <w:t>工作流2</w:t>
            </w:r>
          </w:hyperlink>
          <w:r>
            <w:t>9</w:t>
          </w:r>
        </w:p>
        <w:p>
          <w:pPr>
            <w:pStyle w:val="P68B1DB1-TOC45"/>
            <w:tabs>
              <w:tab w:pos="10339" w:val="right" w:leader="dot"/>
            </w:tabs>
          </w:pPr>
          <w:hyperlink w:history="true" w:anchor="_bookmark19">
            <w:r>
              <w:t>删除</w:t>
            </w:r>
            <w:r>
              <w:t>工作流2</w:t>
            </w:r>
          </w:hyperlink>
          <w:r>
            <w:t>9</w:t>
          </w:r>
        </w:p>
        <w:p>
          <w:pPr>
            <w:pStyle w:val="P68B1DB1-TOC27"/>
            <w:tabs>
              <w:tab w:pos="10339" w:val="right" w:leader="dot"/>
            </w:tabs>
            <w:spacing w:before="26"/>
          </w:pPr>
          <w:hyperlink w:history="true" w:anchor="_bookmark21">
            <w:r>
              <w:t>校准</w:t>
            </w:r>
          </w:hyperlink>
          <w:r>
            <w:t>30</w:t>
          </w:r>
        </w:p>
        <w:p>
          <w:pPr>
            <w:pStyle w:val="P68B1DB1-TOC34"/>
            <w:tabs>
              <w:tab w:pos="10339" w:val="right" w:leader="dot"/>
            </w:tabs>
            <w:spacing w:line="271" w:lineRule="exact"/>
          </w:pPr>
          <w:hyperlink w:history="true" w:anchor="_bookmark21">
            <w:r>
              <w:t>增益和</w:t>
            </w:r>
            <w:r>
              <w:t>失调值</w:t>
            </w:r>
          </w:hyperlink>
          <w:r>
            <w:t>30</w:t>
          </w:r>
        </w:p>
        <w:p>
          <w:pPr>
            <w:pStyle w:val="P68B1DB1-TOC34"/>
            <w:tabs>
              <w:tab w:pos="10339" w:val="right" w:leader="dot"/>
            </w:tabs>
          </w:pPr>
          <w:hyperlink w:history="true" w:anchor="_bookmark21">
            <w:r>
              <w:t>高</w:t>
            </w:r>
            <w:r>
              <w:t>值和低值</w:t>
            </w:r>
          </w:hyperlink>
          <w:r>
            <w:t>30</w:t>
          </w:r>
        </w:p>
        <w:p>
          <w:pPr>
            <w:pStyle w:val="P68B1DB1-TOC34"/>
            <w:tabs>
              <w:tab w:pos="10339" w:val="right" w:leader="dot"/>
            </w:tabs>
            <w:spacing w:line="294" w:lineRule="exact"/>
          </w:pPr>
          <w:hyperlink w:history="true" w:anchor="_bookmark22">
            <w:r>
              <w:t>校准</w:t>
            </w:r>
            <w:r>
              <w:t>设备</w:t>
            </w:r>
          </w:hyperlink>
          <w:r>
            <w:t>31</w:t>
          </w:r>
        </w:p>
        <w:p>
          <w:pPr>
            <w:pStyle w:val="P68B1DB1-TOC23"/>
            <w:tabs>
              <w:tab w:pos="10339" w:val="right" w:leader="dot"/>
            </w:tabs>
          </w:pPr>
          <w:hyperlink w:history="true" w:anchor="_bookmark24">
            <w:r>
              <w:t>软件</w:t>
            </w:r>
            <w:r>
              <w:t>报警规则3</w:t>
            </w:r>
          </w:hyperlink>
          <w:r>
            <w:t>3</w:t>
          </w:r>
        </w:p>
        <w:p>
          <w:pPr>
            <w:pStyle w:val="P68B1DB1-TOC34"/>
            <w:tabs>
              <w:tab w:pos="10339" w:val="right" w:leader="dot"/>
            </w:tabs>
            <w:spacing w:line="283" w:lineRule="exact"/>
          </w:pPr>
          <w:hyperlink w:history="true" w:anchor="_bookmark24">
            <w:r>
              <w:t>报警</w:t>
            </w:r>
            <w:r>
              <w:t>规则3</w:t>
            </w:r>
          </w:hyperlink>
          <w:r>
            <w:t>3</w:t>
          </w:r>
        </w:p>
        <w:p>
          <w:pPr>
            <w:pStyle w:val="P68B1DB1-TOC48"/>
            <w:tabs>
              <w:tab w:pos="10339" w:val="right" w:leader="dot"/>
            </w:tabs>
            <w:spacing w:line="244" w:lineRule="exact" w:before="0"/>
          </w:pPr>
          <w:hyperlink w:history="true" w:anchor="_bookmark24">
            <w:r>
              <w:t>添加</w:t>
            </w:r>
            <w:r>
              <w:t>报警规则3</w:t>
            </w:r>
          </w:hyperlink>
          <w:r>
            <w:t>3</w:t>
          </w:r>
        </w:p>
        <w:p>
          <w:pPr>
            <w:pStyle w:val="P68B1DB1-TOC48"/>
            <w:tabs>
              <w:tab w:pos="10339" w:val="right" w:leader="dot"/>
            </w:tabs>
          </w:pPr>
          <w:hyperlink w:history="true" w:anchor="_bookmark24">
            <w:r>
              <w:t>更改</w:t>
            </w:r>
            <w:r>
              <w:t>报警规则3</w:t>
            </w:r>
          </w:hyperlink>
          <w:r>
            <w:t>3</w:t>
          </w:r>
        </w:p>
        <w:p>
          <w:pPr>
            <w:pStyle w:val="P68B1DB1-TOC45"/>
            <w:tabs>
              <w:tab w:pos="10339" w:val="right" w:leader="dot"/>
            </w:tabs>
          </w:pPr>
          <w:hyperlink w:history="true" w:anchor="_bookmark24">
            <w:r>
              <w:t>启用</w:t>
            </w:r>
            <w:r>
              <w:t>或禁用报警规则3</w:t>
            </w:r>
          </w:hyperlink>
          <w:r>
            <w:t>3</w:t>
          </w:r>
        </w:p>
        <w:p>
          <w:pPr>
            <w:pStyle w:val="P68B1DB1-TOC45"/>
            <w:tabs>
              <w:tab w:pos="10339" w:val="right" w:leader="dot"/>
            </w:tabs>
          </w:pPr>
          <w:hyperlink w:history="true" w:anchor="_bookmark25">
            <w:r>
              <w:t>删除</w:t>
            </w:r>
            <w:r>
              <w:t>报警规则3</w:t>
            </w:r>
          </w:hyperlink>
          <w:r>
            <w:t>4</w:t>
          </w:r>
        </w:p>
        <w:p>
          <w:pPr>
            <w:pStyle w:val="P68B1DB1-TOC45"/>
            <w:tabs>
              <w:tab w:pos="10339" w:val="right" w:leader="dot"/>
            </w:tabs>
          </w:pPr>
          <w:hyperlink w:history="true" w:anchor="_bookmark25">
            <w:r>
              <w:t>解除</w:t>
            </w:r>
            <w:r>
              <w:t>报警规则通知3</w:t>
            </w:r>
          </w:hyperlink>
          <w:r>
            <w:t>4</w:t>
          </w:r>
        </w:p>
        <w:p>
          <w:pPr>
            <w:pStyle w:val="P68B1DB1-TOC45"/>
            <w:tabs>
              <w:tab w:pos="10339" w:val="right" w:leader="dot"/>
            </w:tabs>
            <w:spacing w:before="15"/>
          </w:pPr>
          <w:hyperlink w:history="true" w:anchor="_bookmark25">
            <w:r>
              <w:t>报警</w:t>
            </w:r>
            <w:r>
              <w:t>确认3</w:t>
            </w:r>
          </w:hyperlink>
          <w:r>
            <w:t>4</w:t>
          </w:r>
        </w:p>
        <w:p>
          <w:pPr>
            <w:pStyle w:val="P68B1DB1-TOC45"/>
            <w:tabs>
              <w:tab w:pos="10339" w:val="right" w:leader="dot"/>
            </w:tabs>
          </w:pPr>
          <w:hyperlink w:history="true" w:anchor="_bookmark25">
            <w:r>
              <w:t>停止</w:t>
            </w:r>
            <w:r>
              <w:t>具有无读数条件的报警规则的重复报警3</w:t>
            </w:r>
          </w:hyperlink>
          <w:r>
            <w:t>4</w:t>
          </w:r>
        </w:p>
        <w:p>
          <w:pPr>
            <w:pStyle w:val="P68B1DB1-TOC45"/>
            <w:tabs>
              <w:tab w:pos="10339" w:val="right" w:leader="dot"/>
            </w:tabs>
          </w:pPr>
          <w:hyperlink w:history="true" w:anchor="_bookmark26">
            <w:r>
              <w:t>为软件报警规则</w:t>
            </w:r>
            <w:r>
              <w:t>添加</w:t>
            </w:r>
            <w:r>
              <w:t>注释模板3</w:t>
            </w:r>
          </w:hyperlink>
          <w:r>
            <w:t>5</w:t>
          </w:r>
        </w:p>
        <w:p>
          <w:pPr>
            <w:pStyle w:val="P68B1DB1-TOC23"/>
            <w:tabs>
              <w:tab w:pos="10339" w:val="right" w:leader="dot"/>
            </w:tabs>
            <w:spacing w:before="26"/>
          </w:pPr>
          <w:hyperlink w:history="true" w:anchor="_bookmark27">
            <w:r>
              <w:t>设备</w:t>
            </w:r>
            <w:r>
              <w:t>属性3</w:t>
            </w:r>
          </w:hyperlink>
          <w:r>
            <w:t>6</w:t>
          </w:r>
        </w:p>
        <w:p>
          <w:pPr>
            <w:pStyle w:val="P68B1DB1-TOC34"/>
            <w:tabs>
              <w:tab w:pos="10339" w:val="right" w:leader="dot"/>
            </w:tabs>
            <w:spacing w:line="283" w:lineRule="exact"/>
          </w:pPr>
          <w:hyperlink w:history="true" w:anchor="_bookmark27">
            <w:r>
              <w:t>常规</w:t>
            </w:r>
            <w:r>
              <w:t>设置：特定设备的属性3</w:t>
            </w:r>
          </w:hyperlink>
          <w:r>
            <w:t>6</w:t>
          </w:r>
        </w:p>
        <w:p>
          <w:pPr>
            <w:pStyle w:val="P68B1DB1-TOC48"/>
            <w:tabs>
              <w:tab w:pos="10339" w:val="right" w:leader="dot"/>
            </w:tabs>
            <w:spacing w:line="244" w:lineRule="exact" w:before="0"/>
          </w:pPr>
          <w:hyperlink w:history="true" w:anchor="_bookmark27">
            <w:r>
              <w:t>检查</w:t>
            </w:r>
            <w:r>
              <w:t>设备的电源状态3</w:t>
            </w:r>
          </w:hyperlink>
          <w:r>
            <w:t>6</w:t>
          </w:r>
        </w:p>
        <w:p>
          <w:pPr>
            <w:pStyle w:val="P68B1DB1-TOC45"/>
            <w:tabs>
              <w:tab w:pos="10339" w:val="right" w:leader="dot"/>
            </w:tabs>
          </w:pPr>
          <w:hyperlink w:history="true" w:anchor="_bookmark28">
            <w:r>
              <w:t>更改</w:t>
            </w:r>
            <w:r>
              <w:t>设备的热电偶类型3</w:t>
            </w:r>
          </w:hyperlink>
          <w:r>
            <w:t>7</w:t>
          </w:r>
        </w:p>
        <w:p>
          <w:pPr>
            <w:pStyle w:val="P68B1DB1-TOC45"/>
            <w:tabs>
              <w:tab w:pos="10339" w:val="right" w:leader="dot"/>
            </w:tabs>
            <w:spacing w:before="15"/>
          </w:pPr>
          <w:hyperlink w:history="true" w:anchor="_bookmark28">
            <w:r>
              <w:t>添加、</w:t>
            </w:r>
            <w:r>
              <w:t>更改或清除设备密码3</w:t>
            </w:r>
          </w:hyperlink>
          <w:r>
            <w:t>7</w:t>
          </w:r>
        </w:p>
        <w:p>
          <w:pPr>
            <w:pStyle w:val="P68B1DB1-TOC45"/>
            <w:tabs>
              <w:tab w:pos="10339" w:val="right" w:leader="dot"/>
            </w:tabs>
          </w:pPr>
          <w:hyperlink w:history="true" w:anchor="_bookmark28">
            <w:r>
              <w:t>设置</w:t>
            </w:r>
            <w:r>
              <w:t>设备密码3</w:t>
            </w:r>
          </w:hyperlink>
          <w:r>
            <w:t>7</w:t>
          </w:r>
        </w:p>
        <w:p>
          <w:pPr>
            <w:pStyle w:val="P68B1DB1-TOC45"/>
            <w:tabs>
              <w:tab w:pos="10339" w:val="right" w:leader="dot"/>
            </w:tabs>
          </w:pPr>
          <w:hyperlink w:history="true" w:anchor="_bookmark29">
            <w:r>
              <w:t>更改</w:t>
            </w:r>
            <w:r>
              <w:t>设备的密码3</w:t>
            </w:r>
          </w:hyperlink>
          <w:r>
            <w:t>8</w:t>
          </w:r>
        </w:p>
        <w:p>
          <w:pPr>
            <w:pStyle w:val="P68B1DB1-TOC45"/>
            <w:tabs>
              <w:tab w:pos="10339" w:val="right" w:leader="dot"/>
            </w:tabs>
          </w:pPr>
          <w:hyperlink w:history="true" w:anchor="_bookmark29">
            <w:r>
              <w:t>清除</w:t>
            </w:r>
            <w:r>
              <w:t>设备的密码3</w:t>
            </w:r>
          </w:hyperlink>
          <w:r>
            <w:t>8</w:t>
          </w:r>
        </w:p>
        <w:p>
          <w:pPr>
            <w:pStyle w:val="P68B1DB1-TOC45"/>
            <w:tabs>
              <w:tab w:pos="10339" w:val="right" w:leader="dot"/>
            </w:tabs>
            <w:spacing w:line="241" w:lineRule="exact"/>
          </w:pPr>
          <w:hyperlink w:history="true" w:anchor="_bookmark29">
            <w:r>
              <w:t>保存</w:t>
            </w:r>
            <w:r>
              <w:t>设备模板3</w:t>
            </w:r>
          </w:hyperlink>
          <w:r>
            <w:t>8</w:t>
          </w:r>
        </w:p>
        <w:p>
          <w:pPr>
            <w:pStyle w:val="P68B1DB1-TOC34"/>
            <w:tabs>
              <w:tab w:pos="10339" w:val="right" w:leader="dot"/>
            </w:tabs>
            <w:spacing w:line="301" w:lineRule="exact"/>
          </w:pPr>
          <w:hyperlink w:history="true" w:anchor="_bookmark30">
            <w:r>
              <w:t>通道</w:t>
            </w:r>
            <w:r>
              <w:t>设置3</w:t>
            </w:r>
          </w:hyperlink>
          <w:r>
            <w:t>9</w:t>
          </w:r>
        </w:p>
        <w:p>
          <w:pPr>
            <w:pStyle w:val="P68B1DB1-TOC48"/>
            <w:tabs>
              <w:tab w:pos="10339" w:val="right" w:leader="dot"/>
            </w:tabs>
            <w:spacing w:line="239" w:lineRule="exact" w:before="0"/>
          </w:pPr>
          <w:hyperlink w:history="true" w:anchor="_bookmark30">
            <w:r>
              <w:t>更改</w:t>
            </w:r>
            <w:r>
              <w:t>设备的通道名称3</w:t>
            </w:r>
          </w:hyperlink>
          <w:r>
            <w:t>9</w:t>
          </w:r>
        </w:p>
        <w:p>
          <w:pPr>
            <w:pStyle w:val="P68B1DB1-TOC34"/>
            <w:tabs>
              <w:tab w:pos="10339" w:val="right" w:leader="dot"/>
            </w:tabs>
            <w:spacing w:line="289" w:lineRule="exact"/>
          </w:pPr>
          <w:hyperlink w:history="true" w:anchor="_bookmark31">
            <w:r>
              <w:t>校准</w:t>
            </w:r>
            <w:r>
              <w:t>设置</w:t>
            </w:r>
          </w:hyperlink>
          <w:r>
            <w:t>40</w:t>
          </w:r>
        </w:p>
        <w:p>
          <w:pPr>
            <w:pStyle w:val="P68B1DB1-TOC34"/>
            <w:tabs>
              <w:tab w:pos="10339" w:val="right" w:leader="dot"/>
            </w:tabs>
            <w:spacing w:line="294" w:lineRule="exact" w:after="20"/>
          </w:pPr>
          <w:hyperlink w:history="true" w:anchor="_bookmark31">
            <w:r>
              <w:t>设备</w:t>
            </w:r>
            <w:r>
              <w:t>报警规则</w:t>
            </w:r>
          </w:hyperlink>
          <w:r>
            <w:t>40</w:t>
          </w:r>
        </w:p>
        <w:p>
          <w:pPr>
            <w:pStyle w:val="P68B1DB1-TOC48"/>
            <w:tabs>
              <w:tab w:pos="10339" w:val="right" w:leader="dot"/>
            </w:tabs>
            <w:spacing w:before="100"/>
          </w:pPr>
          <w:hyperlink w:history="true" w:anchor="_bookmark31">
            <w:r>
              <w:t>更改</w:t>
            </w:r>
            <w:r>
              <w:t>设备报警规则</w:t>
            </w:r>
          </w:hyperlink>
          <w:r>
            <w:t>40</w:t>
          </w:r>
        </w:p>
        <w:p>
          <w:pPr>
            <w:pStyle w:val="P68B1DB1-TOC48"/>
            <w:tabs>
              <w:tab w:pos="10339" w:val="right" w:leader="dot"/>
            </w:tabs>
            <w:spacing w:line="241" w:lineRule="exact"/>
          </w:pPr>
          <w:hyperlink w:history="true" w:anchor="_bookmark31">
            <w:r>
              <w:t>清除</w:t>
            </w:r>
            <w:r>
              <w:t>设备上的活动设备警报或警报警告</w:t>
            </w:r>
          </w:hyperlink>
          <w:r>
            <w:t>40</w:t>
          </w:r>
        </w:p>
        <w:p>
          <w:pPr>
            <w:pStyle w:val="P68B1DB1-TOC36"/>
            <w:tabs>
              <w:tab w:pos="10339" w:val="right" w:leader="dot"/>
            </w:tabs>
            <w:spacing w:line="301" w:lineRule="exact"/>
          </w:pPr>
          <w:hyperlink w:history="true" w:anchor="_bookmark32">
            <w:r>
              <w:t>触发</w:t>
            </w:r>
            <w:r>
              <w:t>设置</w:t>
            </w:r>
          </w:hyperlink>
          <w:r>
            <w:t>41</w:t>
          </w:r>
        </w:p>
        <w:p>
          <w:pPr>
            <w:pStyle w:val="P68B1DB1-TOC45"/>
            <w:tabs>
              <w:tab w:pos="10339" w:val="right" w:leader="dot"/>
            </w:tabs>
            <w:spacing w:line="239" w:lineRule="exact" w:before="0"/>
          </w:pPr>
          <w:hyperlink w:history="true" w:anchor="_bookmark32">
            <w:r>
              <w:t>更改</w:t>
            </w:r>
            <w:r>
              <w:t>设备的触发设置</w:t>
            </w:r>
          </w:hyperlink>
          <w:r>
            <w:t>41</w:t>
          </w:r>
        </w:p>
        <w:p>
          <w:pPr>
            <w:pStyle w:val="P68B1DB1-TOC34"/>
            <w:tabs>
              <w:tab w:pos="10339" w:val="right" w:leader="dot"/>
            </w:tabs>
            <w:spacing w:line="301" w:lineRule="exact"/>
          </w:pPr>
          <w:hyperlink w:history="true" w:anchor="_bookmark33">
            <w:r>
              <w:t>工程</w:t>
            </w:r>
            <w:r>
              <w:t>单位</w:t>
            </w:r>
          </w:hyperlink>
          <w:r>
            <w:t>42</w:t>
          </w:r>
        </w:p>
        <w:p>
          <w:pPr>
            <w:pStyle w:val="P68B1DB1-TOC48"/>
            <w:tabs>
              <w:tab w:pos="10339" w:val="right" w:leader="dot"/>
            </w:tabs>
            <w:spacing w:line="244" w:lineRule="exact" w:before="0"/>
          </w:pPr>
          <w:hyperlink w:history="true" w:anchor="_bookmark33">
            <w:r>
              <w:t>添加</w:t>
            </w:r>
            <w:r>
              <w:t>工程单元</w:t>
            </w:r>
          </w:hyperlink>
          <w:r>
            <w:t>42</w:t>
          </w:r>
        </w:p>
        <w:p>
          <w:pPr>
            <w:pStyle w:val="P68B1DB1-TOC45"/>
            <w:tabs>
              <w:tab w:pos="10339" w:val="right" w:leader="dot"/>
            </w:tabs>
          </w:pPr>
          <w:hyperlink w:history="true" w:anchor="_bookmark33">
            <w:r>
              <w:t>使用工程单位向导</w:t>
            </w:r>
            <w:r>
              <w:t>添加</w:t>
            </w:r>
            <w:r>
              <w:t>工程单位</w:t>
            </w:r>
          </w:hyperlink>
          <w:r>
            <w:t>42</w:t>
          </w:r>
        </w:p>
        <w:p>
          <w:pPr>
            <w:pStyle w:val="P68B1DB1-TOC45"/>
            <w:tabs>
              <w:tab w:pos="10339" w:val="right" w:leader="dot"/>
            </w:tabs>
          </w:pPr>
          <w:hyperlink w:history="true" w:anchor="_bookmark34">
            <w:r>
              <w:t>更改</w:t>
            </w:r>
            <w:r>
              <w:t>设备的工程单位4</w:t>
            </w:r>
          </w:hyperlink>
          <w:r>
            <w:t>3</w:t>
          </w:r>
        </w:p>
        <w:p>
          <w:pPr>
            <w:pStyle w:val="P68B1DB1-TOC45"/>
            <w:tabs>
              <w:tab w:pos="10339" w:val="right" w:leader="dot"/>
            </w:tabs>
            <w:spacing w:line="241" w:lineRule="exact"/>
          </w:pPr>
          <w:hyperlink w:history="true" w:anchor="_bookmark35">
            <w:r>
              <w:t>移除</w:t>
            </w:r>
            <w:r>
              <w:t>工程单元4</w:t>
            </w:r>
          </w:hyperlink>
          <w:r>
            <w:t>6</w:t>
          </w:r>
        </w:p>
        <w:p>
          <w:pPr>
            <w:pStyle w:val="P68B1DB1-TOC34"/>
            <w:tabs>
              <w:tab w:pos="10339" w:val="right" w:leader="dot"/>
            </w:tabs>
            <w:spacing w:line="302" w:lineRule="exact"/>
          </w:pPr>
          <w:hyperlink w:history="true" w:anchor="_bookmark35">
            <w:r>
              <w:t>显示</w:t>
            </w:r>
            <w:r>
              <w:t>设置4</w:t>
            </w:r>
          </w:hyperlink>
          <w:r>
            <w:t>6</w:t>
          </w:r>
        </w:p>
        <w:p>
          <w:pPr>
            <w:pStyle w:val="P68B1DB1-TOC23"/>
            <w:tabs>
              <w:tab w:pos="10339" w:val="right" w:leader="dot"/>
            </w:tabs>
          </w:pPr>
          <w:hyperlink w:history="true" w:anchor="_bookmark36">
            <w:r>
              <w:t>管理</w:t>
            </w:r>
            <w:r>
              <w:t>无线设备4</w:t>
            </w:r>
          </w:hyperlink>
          <w:r>
            <w:t>7</w:t>
          </w:r>
        </w:p>
        <w:p>
          <w:pPr>
            <w:pStyle w:val="P68B1DB1-TOC34"/>
            <w:tabs>
              <w:tab w:pos="10339" w:val="right" w:leader="dot"/>
            </w:tabs>
            <w:spacing w:line="271" w:lineRule="exact"/>
          </w:pPr>
          <w:hyperlink w:history="true" w:anchor="_bookmark36">
            <w:r>
              <w:t>向网络</w:t>
            </w:r>
            <w:r>
              <w:t>申请</w:t>
            </w:r>
            <w:r>
              <w:t>无线设备4</w:t>
            </w:r>
          </w:hyperlink>
          <w:r>
            <w:t>7</w:t>
          </w:r>
        </w:p>
        <w:p>
          <w:pPr>
            <w:pStyle w:val="P68B1DB1-TOC34"/>
            <w:tabs>
              <w:tab w:pos="10339" w:val="right" w:leader="dot"/>
            </w:tabs>
          </w:pPr>
          <w:hyperlink w:history="true" w:anchor="_bookmark36">
            <w:r>
              <w:t>删除</w:t>
            </w:r>
            <w:r>
              <w:t>无线设备4</w:t>
            </w:r>
          </w:hyperlink>
          <w:r>
            <w:t>7</w:t>
          </w:r>
        </w:p>
        <w:p>
          <w:pPr>
            <w:pStyle w:val="P68B1DB1-TOC34"/>
            <w:tabs>
              <w:tab w:pos="10339" w:val="right" w:leader="dot"/>
            </w:tabs>
          </w:pPr>
          <w:hyperlink w:history="true" w:anchor="_bookmark37">
            <w:r>
              <w:t>更改</w:t>
            </w:r>
            <w:r>
              <w:t>无线设备的通信信道4</w:t>
            </w:r>
          </w:hyperlink>
          <w:r>
            <w:t>8</w:t>
          </w:r>
        </w:p>
        <w:p>
          <w:pPr>
            <w:pStyle w:val="P68B1DB1-TOC34"/>
            <w:tabs>
              <w:tab w:pos="10339" w:val="right" w:leader="dot"/>
            </w:tabs>
            <w:spacing w:line="294" w:lineRule="exact"/>
          </w:pPr>
          <w:hyperlink w:history="true" w:anchor="_bookmark37">
            <w:r>
              <w:t>物理</w:t>
            </w:r>
            <w:r>
              <w:t>定位声称的无线设备4</w:t>
            </w:r>
          </w:hyperlink>
          <w:r>
            <w:t>8</w:t>
          </w:r>
        </w:p>
        <w:p>
          <w:pPr>
            <w:pStyle w:val="P68B1DB1-TOC12"/>
            <w:tabs>
              <w:tab w:pos="10339" w:val="right" w:leader="dot"/>
            </w:tabs>
            <w:ind w:left="220"/>
          </w:pPr>
          <w:hyperlink w:history="true" w:anchor="_bookmark38">
            <w:r>
              <w:t>管理报表</w:t>
            </w:r>
            <w:r>
              <w:t>和报告4</w:t>
            </w:r>
          </w:hyperlink>
          <w:r>
            <w:t>9</w:t>
          </w:r>
        </w:p>
        <w:p>
          <w:pPr>
            <w:pStyle w:val="P68B1DB1-TOC23"/>
            <w:tabs>
              <w:tab w:pos="10339" w:val="right" w:leader="dot"/>
            </w:tabs>
            <w:spacing w:before="22"/>
          </w:pPr>
          <w:hyperlink w:history="true" w:anchor="_bookmark38">
            <w:r>
              <w:t>2004年</w:t>
            </w:r>
          </w:hyperlink>
          <w:r>
            <w:t>9月</w:t>
          </w:r>
        </w:p>
        <w:p>
          <w:pPr>
            <w:pStyle w:val="P68B1DB1-TOC34"/>
            <w:tabs>
              <w:tab w:pos="10339" w:val="right" w:leader="dot"/>
            </w:tabs>
            <w:spacing w:line="271" w:lineRule="exact"/>
          </w:pPr>
          <w:hyperlink w:history="true" w:anchor="_bookmark38">
            <w:r>
              <w:t>创建</w:t>
            </w:r>
            <w:r>
              <w:t>新文件夹4</w:t>
            </w:r>
          </w:hyperlink>
          <w:r>
            <w:t>9</w:t>
          </w:r>
        </w:p>
        <w:p>
          <w:pPr>
            <w:pStyle w:val="P68B1DB1-TOC34"/>
            <w:tabs>
              <w:tab w:pos="10339" w:val="right" w:leader="dot"/>
            </w:tabs>
          </w:pPr>
          <w:hyperlink w:history="true" w:anchor="_bookmark38">
            <w:r>
              <w:t>a文件夹4</w:t>
            </w:r>
          </w:hyperlink>
          <w:r>
            <w:t>9</w:t>
          </w:r>
        </w:p>
        <w:p>
          <w:pPr>
            <w:pStyle w:val="P68B1DB1-TOC34"/>
            <w:tabs>
              <w:tab w:pos="10339" w:val="right" w:leader="dot"/>
            </w:tabs>
          </w:pPr>
          <w:hyperlink w:history="true" w:anchor="_bookmark38">
            <w:r>
              <w:t>移动</w:t>
            </w:r>
            <w:r>
              <w:t>文件夹4</w:t>
            </w:r>
          </w:hyperlink>
          <w:r>
            <w:t>9</w:t>
          </w:r>
        </w:p>
        <w:p>
          <w:pPr>
            <w:pStyle w:val="P68B1DB1-TOC34"/>
            <w:tabs>
              <w:tab w:pos="10339" w:val="right" w:leader="dot"/>
            </w:tabs>
            <w:spacing w:line="294" w:lineRule="exact"/>
          </w:pPr>
          <w:hyperlink w:history="true" w:anchor="_bookmark38">
            <w:r>
              <w:t>删除</w:t>
            </w:r>
            <w:r>
              <w:t>文件夹4</w:t>
            </w:r>
          </w:hyperlink>
          <w:r>
            <w:t>9</w:t>
          </w:r>
        </w:p>
        <w:p>
          <w:pPr>
            <w:pStyle w:val="P68B1DB1-TOC23"/>
            <w:tabs>
              <w:tab w:pos="10339" w:val="right" w:leader="dot"/>
            </w:tabs>
          </w:pPr>
          <w:hyperlink w:history="true" w:anchor="_bookmark41">
            <w:r>
              <w:t>管理</w:t>
            </w:r>
            <w:r>
              <w:t>报告</w:t>
            </w:r>
          </w:hyperlink>
          <w:r>
            <w:t>50</w:t>
          </w:r>
        </w:p>
        <w:p>
          <w:pPr>
            <w:pStyle w:val="P68B1DB1-TOC34"/>
            <w:tabs>
              <w:tab w:pos="10339" w:val="right" w:leader="dot"/>
            </w:tabs>
            <w:spacing w:line="271" w:lineRule="exact"/>
          </w:pPr>
          <w:hyperlink w:history="true" w:anchor="_bookmark41">
            <w:r>
              <w:t>创建</w:t>
            </w:r>
            <w:r>
              <w:t>新的空白报表</w:t>
            </w:r>
          </w:hyperlink>
          <w:r>
            <w:t>50</w:t>
          </w:r>
        </w:p>
        <w:p>
          <w:pPr>
            <w:pStyle w:val="P68B1DB1-TOC34"/>
            <w:tabs>
              <w:tab w:pos="10339" w:val="right" w:leader="dot"/>
            </w:tabs>
          </w:pPr>
          <w:hyperlink w:history="true" w:anchor="_bookmark41">
            <w:r>
              <w:t>从另一个报告</w:t>
            </w:r>
            <w:r>
              <w:t>生成</w:t>
            </w:r>
            <w:r>
              <w:t>报告</w:t>
            </w:r>
          </w:hyperlink>
          <w:r>
            <w:t>50</w:t>
          </w:r>
        </w:p>
        <w:p>
          <w:pPr>
            <w:pStyle w:val="P68B1DB1-TOC34"/>
            <w:tabs>
              <w:tab w:pos="10339" w:val="right" w:leader="dot"/>
            </w:tabs>
          </w:pPr>
          <w:hyperlink w:history="true" w:anchor="_bookmark41">
            <w:r>
              <w:t>打开报告</w:t>
            </w:r>
          </w:hyperlink>
          <w:r>
            <w:t>50</w:t>
          </w:r>
        </w:p>
        <w:p>
          <w:pPr>
            <w:pStyle w:val="P68B1DB1-TOC34"/>
            <w:tabs>
              <w:tab w:pos="10339" w:val="right" w:leader="dot"/>
            </w:tabs>
          </w:pPr>
          <w:hyperlink w:history="true" w:anchor="_bookmark42">
            <w:r>
              <w:t>保存报告</w:t>
            </w:r>
          </w:hyperlink>
          <w:r>
            <w:t>51</w:t>
          </w:r>
        </w:p>
        <w:p>
          <w:pPr>
            <w:pStyle w:val="P68B1DB1-TOC34"/>
            <w:tabs>
              <w:tab w:pos="10339" w:val="right" w:leader="dot"/>
            </w:tabs>
          </w:pPr>
          <w:hyperlink w:history="true" w:anchor="_bookmark42">
            <w:r>
              <w:t>结束报告</w:t>
            </w:r>
          </w:hyperlink>
          <w:r>
            <w:t>51</w:t>
          </w:r>
        </w:p>
        <w:p>
          <w:pPr>
            <w:pStyle w:val="P68B1DB1-TOC34"/>
            <w:tabs>
              <w:tab w:pos="10339" w:val="right" w:leader="dot"/>
            </w:tabs>
          </w:pPr>
          <w:hyperlink w:history="true" w:anchor="_bookmark42">
            <w:r>
              <w:t>更改</w:t>
            </w:r>
            <w:r>
              <w:t>报告标题的生成</w:t>
            </w:r>
          </w:hyperlink>
          <w:r>
            <w:t>51</w:t>
          </w:r>
        </w:p>
        <w:p>
          <w:pPr>
            <w:pStyle w:val="P68B1DB1-TOC34"/>
            <w:tabs>
              <w:tab w:pos="10339" w:val="right" w:leader="dot"/>
            </w:tabs>
          </w:pPr>
          <w:hyperlink w:history="true" w:anchor="_bookmark43">
            <w:r>
              <w:t>重</w:t>
            </w:r>
            <w:r>
              <w:t>命名报告</w:t>
            </w:r>
          </w:hyperlink>
          <w:r>
            <w:t>52</w:t>
          </w:r>
        </w:p>
        <w:p>
          <w:pPr>
            <w:pStyle w:val="P68B1DB1-TOC34"/>
            <w:tabs>
              <w:tab w:pos="10339" w:val="right" w:leader="dot"/>
            </w:tabs>
          </w:pPr>
          <w:hyperlink w:history="true" w:anchor="_bookmark43">
            <w:r>
              <w:t>将报告</w:t>
            </w:r>
            <w:r>
              <w:t>导出</w:t>
            </w:r>
            <w:r>
              <w:t xml:space="preserve">到Microsoft Excel®</w:t>
            </w:r>
          </w:hyperlink>
          <w:r>
            <w:t>52</w:t>
          </w:r>
        </w:p>
        <w:p>
          <w:pPr>
            <w:pStyle w:val="P68B1DB1-TOC34"/>
            <w:tabs>
              <w:tab w:pos="10339" w:val="right" w:leader="dot"/>
            </w:tabs>
          </w:pPr>
          <w:hyperlink w:history="true" w:anchor="_bookmark45">
            <w:r>
              <w:t>打印</w:t>
            </w:r>
            <w:r>
              <w:t>报告5</w:t>
            </w:r>
          </w:hyperlink>
          <w:r>
            <w:t>3</w:t>
          </w:r>
        </w:p>
        <w:p>
          <w:pPr>
            <w:pStyle w:val="P68B1DB1-TOC34"/>
            <w:tabs>
              <w:tab w:pos="10339" w:val="right" w:leader="dot"/>
            </w:tabs>
          </w:pPr>
          <w:hyperlink w:history="true" w:anchor="_bookmark45">
            <w:r>
              <w:t>将数据集</w:t>
            </w:r>
            <w:r>
              <w:t>添加</w:t>
            </w:r>
            <w:r>
              <w:t>到报表5</w:t>
            </w:r>
          </w:hyperlink>
          <w:r>
            <w:t>3</w:t>
          </w:r>
        </w:p>
        <w:p>
          <w:pPr>
            <w:pStyle w:val="P68B1DB1-TOC34"/>
            <w:tabs>
              <w:tab w:pos="10339" w:val="right" w:leader="dot"/>
            </w:tabs>
          </w:pPr>
          <w:hyperlink w:history="true" w:anchor="_bookmark46">
            <w:r>
              <w:t>签署报告5</w:t>
            </w:r>
          </w:hyperlink>
          <w:r>
            <w:t>4</w:t>
          </w:r>
        </w:p>
        <w:p>
          <w:pPr>
            <w:pStyle w:val="P68B1DB1-TOC34"/>
            <w:tabs>
              <w:tab w:pos="10339" w:val="right" w:leader="dot"/>
            </w:tabs>
            <w:spacing w:line="294" w:lineRule="exact"/>
          </w:pPr>
          <w:hyperlink w:history="true" w:anchor="_bookmark46">
            <w:r>
              <w:t>锁定报告5</w:t>
            </w:r>
          </w:hyperlink>
          <w:r>
            <w:t>4</w:t>
          </w:r>
        </w:p>
        <w:p>
          <w:pPr>
            <w:pStyle w:val="P68B1DB1-TOC27"/>
            <w:tabs>
              <w:tab w:pos="10339" w:val="right" w:leader="dot"/>
            </w:tabs>
          </w:pPr>
          <w:hyperlink w:history="true" w:anchor="_bookmark47">
            <w:r>
              <w:t>组织</w:t>
            </w:r>
            <w:r>
              <w:t>渠道5</w:t>
            </w:r>
          </w:hyperlink>
          <w:r>
            <w:t>5</w:t>
          </w:r>
        </w:p>
        <w:p>
          <w:pPr>
            <w:pStyle w:val="P68B1DB1-TOC34"/>
            <w:tabs>
              <w:tab w:pos="10339" w:val="right" w:leader="dot"/>
            </w:tabs>
            <w:spacing w:line="271" w:lineRule="exact"/>
          </w:pPr>
          <w:hyperlink w:history="true" w:anchor="_bookmark47">
            <w:r>
              <w:t>设置</w:t>
            </w:r>
            <w:r>
              <w:t>默认频道5.5</w:t>
            </w:r>
          </w:hyperlink>
          <w:r>
            <w:t>5</w:t>
          </w:r>
        </w:p>
        <w:p>
          <w:pPr>
            <w:pStyle w:val="P68B1DB1-TOC34"/>
            <w:tabs>
              <w:tab w:pos="10339" w:val="right" w:leader="dot"/>
            </w:tabs>
            <w:spacing w:line="292" w:lineRule="exact"/>
          </w:pPr>
          <w:hyperlink w:history="true" w:anchor="_bookmark47">
            <w:r>
              <w:t>数学</w:t>
            </w:r>
            <w:r>
              <w:t>频道5</w:t>
            </w:r>
          </w:hyperlink>
          <w:r>
            <w:t>5</w:t>
          </w:r>
        </w:p>
        <w:p>
          <w:pPr>
            <w:pStyle w:val="P68B1DB1-TOC48"/>
            <w:tabs>
              <w:tab w:pos="10339" w:val="right" w:leader="dot"/>
            </w:tabs>
            <w:spacing w:line="244" w:lineRule="exact" w:before="0"/>
          </w:pPr>
          <w:hyperlink w:history="true" w:anchor="_bookmark48">
            <w:r>
              <w:t xml:space="preserve">更改报表中的数学通道5 6</w:t>
            </w:r>
            <w:r>
              <w:tab/>
            </w:r>
          </w:hyperlink>
        </w:p>
        <w:p>
          <w:pPr>
            <w:pStyle w:val="P68B1DB1-TOC45"/>
            <w:tabs>
              <w:tab w:pos="10339" w:val="right" w:leader="dot"/>
            </w:tabs>
            <w:spacing w:line="241" w:lineRule="exact"/>
          </w:pPr>
          <w:hyperlink w:history="true" w:anchor="_bookmark48">
            <w:r>
              <w:t>从报表中</w:t>
            </w:r>
            <w:r>
              <w:t>删除</w:t>
            </w:r>
            <w:r>
              <w:t>数学通道5</w:t>
            </w:r>
          </w:hyperlink>
          <w:r>
            <w:t>6</w:t>
          </w:r>
        </w:p>
        <w:p>
          <w:pPr>
            <w:pStyle w:val="P68B1DB1-TOC36"/>
            <w:tabs>
              <w:tab w:pos="10339" w:val="right" w:leader="dot"/>
            </w:tabs>
            <w:spacing w:line="289" w:lineRule="exact"/>
          </w:pPr>
          <w:hyperlink w:history="true" w:anchor="_bookmark48">
            <w:r>
              <w:t>更改</w:t>
            </w:r>
            <w:r>
              <w:t>报表中通道的显示单位5</w:t>
            </w:r>
          </w:hyperlink>
          <w:r>
            <w:t>6</w:t>
          </w:r>
        </w:p>
        <w:p>
          <w:pPr>
            <w:pStyle w:val="P68B1DB1-TOC34"/>
            <w:tabs>
              <w:tab w:pos="10339" w:val="right" w:leader="dot"/>
            </w:tabs>
          </w:pPr>
          <w:hyperlink w:history="true" w:anchor="_bookmark48">
            <w:r>
              <w:t>从报告中</w:t>
            </w:r>
            <w:r>
              <w:t>删除</w:t>
            </w:r>
            <w:r>
              <w:t>通道5</w:t>
            </w:r>
          </w:hyperlink>
          <w:r>
            <w:t>6</w:t>
          </w:r>
        </w:p>
        <w:p>
          <w:pPr>
            <w:pStyle w:val="P68B1DB1-TOC34"/>
            <w:tabs>
              <w:tab w:pos="10339" w:val="right" w:leader="dot"/>
            </w:tabs>
          </w:pPr>
          <w:hyperlink w:history="true" w:anchor="_bookmark49">
            <w:r>
              <w:t>在报告中</w:t>
            </w:r>
            <w:r>
              <w:t>选择</w:t>
            </w:r>
            <w:r>
              <w:t>同一类型的所有通道5</w:t>
            </w:r>
          </w:hyperlink>
          <w:r>
            <w:t>7</w:t>
          </w:r>
        </w:p>
        <w:p>
          <w:pPr>
            <w:pStyle w:val="P68B1DB1-TOC34"/>
            <w:tabs>
              <w:tab w:pos="10339" w:val="right" w:leader="dot"/>
            </w:tabs>
          </w:pPr>
          <w:hyperlink w:history="true" w:anchor="_bookmark49">
            <w:r>
              <w:t>在报告中</w:t>
            </w:r>
            <w:r>
              <w:t>重</w:t>
            </w:r>
            <w:r>
              <w:t>命名频道5</w:t>
            </w:r>
          </w:hyperlink>
          <w:r>
            <w:t>7</w:t>
          </w:r>
        </w:p>
        <w:p>
          <w:pPr>
            <w:pStyle w:val="P68B1DB1-TOC34"/>
            <w:tabs>
              <w:tab w:pos="10339" w:val="right" w:leader="dot"/>
            </w:tabs>
          </w:pPr>
          <w:hyperlink w:history="true" w:anchor="_bookmark49">
            <w:r>
              <w:t>在报表中</w:t>
            </w:r>
            <w:r>
              <w:t>查看</w:t>
            </w:r>
            <w:r>
              <w:t>通道的设备属性5</w:t>
            </w:r>
          </w:hyperlink>
          <w:r>
            <w:t>7</w:t>
          </w:r>
        </w:p>
        <w:p>
          <w:pPr>
            <w:pStyle w:val="P68B1DB1-TOC34"/>
            <w:tabs>
              <w:tab w:pos="10339" w:val="right" w:leader="dot"/>
            </w:tabs>
            <w:spacing w:line="294" w:lineRule="exact" w:after="240"/>
          </w:pPr>
          <w:hyperlink w:history="true" w:anchor="_bookmark49">
            <w:r>
              <w:t>查看</w:t>
            </w:r>
            <w:r>
              <w:t>报表的属性5</w:t>
            </w:r>
          </w:hyperlink>
          <w:r>
            <w:t>7</w:t>
          </w:r>
        </w:p>
        <w:p>
          <w:pPr>
            <w:pStyle w:val="P68B1DB1-TOC48"/>
            <w:tabs>
              <w:tab w:pos="10354" w:val="right" w:leader="dot"/>
            </w:tabs>
            <w:spacing w:line="241" w:lineRule="exact" w:before="165"/>
            <w:ind w:left="774"/>
          </w:pPr>
          <w:hyperlink w:history="true" w:anchor="_bookmark50">
            <w:r>
              <w:t>报告属性中</w:t>
            </w:r>
            <w:r>
              <w:t>的可选</w:t>
            </w:r>
            <w:r>
              <w:t>灭菌数据5</w:t>
            </w:r>
          </w:hyperlink>
          <w:r>
            <w:t>8</w:t>
          </w:r>
        </w:p>
        <w:p>
          <w:pPr>
            <w:pStyle w:val="P68B1DB1-TOC34"/>
            <w:tabs>
              <w:tab w:pos="10354" w:val="right" w:leader="dot"/>
            </w:tabs>
            <w:spacing w:line="289" w:lineRule="exact"/>
            <w:ind w:left="594"/>
          </w:pPr>
          <w:hyperlink w:history="true" w:anchor="_bookmark50">
            <w:r>
              <w:t>将数据集或报表</w:t>
            </w:r>
            <w:r>
              <w:t>移动</w:t>
            </w:r>
            <w:r>
              <w:t>到另一个文件夹5</w:t>
            </w:r>
          </w:hyperlink>
          <w:r>
            <w:t>8</w:t>
          </w:r>
        </w:p>
        <w:p>
          <w:pPr>
            <w:pStyle w:val="P68B1DB1-TOC34"/>
            <w:tabs>
              <w:tab w:pos="10354" w:val="right" w:leader="dot"/>
            </w:tabs>
            <w:ind w:left="594"/>
          </w:pPr>
          <w:hyperlink w:history="true" w:anchor="_bookmark50">
            <w:r>
              <w:t>删除报告5</w:t>
            </w:r>
          </w:hyperlink>
          <w:r>
            <w:t>8</w:t>
          </w:r>
        </w:p>
        <w:p>
          <w:pPr>
            <w:pStyle w:val="P68B1DB1-TOC34"/>
            <w:tabs>
              <w:tab w:pos="10354" w:val="right" w:leader="dot"/>
            </w:tabs>
            <w:ind w:left="594"/>
          </w:pPr>
          <w:hyperlink w:history="true" w:anchor="_bookmark51">
            <w:r>
              <w:t>从回收站</w:t>
            </w:r>
            <w:r>
              <w:t>恢复</w:t>
            </w:r>
            <w:r>
              <w:t>数据集或报表5</w:t>
            </w:r>
          </w:hyperlink>
          <w:r>
            <w:t>9</w:t>
          </w:r>
        </w:p>
        <w:p>
          <w:pPr>
            <w:pStyle w:val="P68B1DB1-TOC34"/>
            <w:tabs>
              <w:tab w:pos="10354" w:val="right" w:leader="dot"/>
            </w:tabs>
            <w:spacing w:line="294" w:lineRule="exact"/>
            <w:ind w:left="594"/>
          </w:pPr>
          <w:hyperlink w:history="true" w:anchor="_bookmark51">
            <w:r>
              <w:t>从回收站中</w:t>
            </w:r>
            <w:r>
              <w:t>永久</w:t>
            </w:r>
            <w:r>
              <w:t>删除数据集或报表5</w:t>
            </w:r>
          </w:hyperlink>
          <w:r>
            <w:t>9</w:t>
          </w:r>
        </w:p>
        <w:p>
          <w:pPr>
            <w:pStyle w:val="P68B1DB1-TOC23"/>
            <w:tabs>
              <w:tab w:pos="10354" w:val="right" w:leader="dot"/>
            </w:tabs>
            <w:spacing w:before="8"/>
            <w:ind w:left="414"/>
          </w:pPr>
          <w:hyperlink w:history="true" w:anchor="_bookmark52">
            <w:r>
              <w:t>图表</w:t>
            </w:r>
            <w:r>
              <w:t>报告</w:t>
            </w:r>
          </w:hyperlink>
          <w:r>
            <w:t>60</w:t>
          </w:r>
        </w:p>
        <w:p>
          <w:pPr>
            <w:pStyle w:val="P68B1DB1-TOC34"/>
            <w:tabs>
              <w:tab w:pos="10354" w:val="right" w:leader="dot"/>
            </w:tabs>
            <w:spacing w:line="283" w:lineRule="exact"/>
            <w:ind w:left="594"/>
          </w:pPr>
          <w:hyperlink w:history="true" w:anchor="_bookmark52">
            <w:r>
              <w:t>注释.</w:t>
            </w:r>
          </w:hyperlink>
          <w:r>
            <w:t>60</w:t>
          </w:r>
        </w:p>
        <w:p>
          <w:pPr>
            <w:pStyle w:val="P68B1DB1-TOC45"/>
            <w:tabs>
              <w:tab w:pos="10354" w:val="right" w:leader="dot"/>
            </w:tabs>
            <w:spacing w:line="244" w:lineRule="exact" w:before="0"/>
            <w:ind w:left="774"/>
          </w:pPr>
          <w:hyperlink w:history="true" w:anchor="_bookmark52">
            <w:r>
              <w:t>将注释</w:t>
            </w:r>
            <w:r>
              <w:t>添加</w:t>
            </w:r>
            <w:r>
              <w:t>到图形</w:t>
            </w:r>
          </w:hyperlink>
          <w:r>
            <w:t>60</w:t>
          </w:r>
        </w:p>
        <w:p>
          <w:pPr>
            <w:pStyle w:val="P68B1DB1-TOC48"/>
            <w:tabs>
              <w:tab w:pos="10354" w:val="right" w:leader="dot"/>
            </w:tabs>
            <w:spacing w:line="241" w:lineRule="exact"/>
            <w:ind w:left="774"/>
          </w:pPr>
          <w:hyperlink w:history="true" w:anchor="_bookmark52">
            <w:r>
              <w:t>向图表中的读数</w:t>
            </w:r>
            <w:r>
              <w:t>添加</w:t>
            </w:r>
            <w:r>
              <w:t>注释</w:t>
            </w:r>
          </w:hyperlink>
          <w:r>
            <w:t>60</w:t>
          </w:r>
        </w:p>
        <w:p>
          <w:pPr>
            <w:pStyle w:val="P68B1DB1-TOC34"/>
            <w:tabs>
              <w:tab w:pos="10354" w:val="right" w:leader="dot"/>
            </w:tabs>
            <w:spacing w:line="289" w:lineRule="exact"/>
            <w:ind w:left="594"/>
          </w:pPr>
          <w:hyperlink w:history="true" w:anchor="_bookmark52">
            <w:r>
              <w:t>用图表</w:t>
            </w:r>
            <w:r>
              <w:t>创建</w:t>
            </w:r>
            <w:r>
              <w:t>时间片</w:t>
            </w:r>
          </w:hyperlink>
          <w:r>
            <w:t>60</w:t>
          </w:r>
        </w:p>
        <w:p>
          <w:pPr>
            <w:pStyle w:val="P68B1DB1-TOC36"/>
            <w:tabs>
              <w:tab w:pos="10354" w:val="right" w:leader="dot"/>
            </w:tabs>
            <w:spacing w:line="292" w:lineRule="exact"/>
            <w:ind w:left="594"/>
          </w:pPr>
          <w:hyperlink w:history="true" w:anchor="_bookmark53">
            <w:r>
              <w:t>冷却</w:t>
            </w:r>
            <w:r>
              <w:t>标记</w:t>
            </w:r>
          </w:hyperlink>
          <w:r>
            <w:t>61</w:t>
          </w:r>
        </w:p>
        <w:p>
          <w:pPr>
            <w:pStyle w:val="P68B1DB1-TOC45"/>
            <w:tabs>
              <w:tab w:pos="10354" w:val="right" w:leader="dot"/>
            </w:tabs>
            <w:spacing w:line="244" w:lineRule="exact" w:before="0"/>
            <w:ind w:left="774"/>
          </w:pPr>
          <w:hyperlink w:history="true" w:anchor="_bookmark53">
            <w:r>
              <w:t>管理图形的冷却标记</w:t>
            </w:r>
          </w:hyperlink>
          <w:r>
            <w:t>61</w:t>
          </w:r>
        </w:p>
        <w:p>
          <w:pPr>
            <w:pStyle w:val="P68B1DB1-TOC45"/>
            <w:tabs>
              <w:tab w:pos="10354" w:val="right" w:leader="dot"/>
            </w:tabs>
            <w:spacing w:line="241" w:lineRule="exact" w:before="15"/>
            <w:ind w:left="774"/>
          </w:pPr>
          <w:hyperlink w:history="true" w:anchor="_bookmark53">
            <w:r>
              <w:t>设置</w:t>
            </w:r>
            <w:r>
              <w:t>默认冷却标记</w:t>
            </w:r>
          </w:hyperlink>
          <w:r>
            <w:t>61</w:t>
          </w:r>
        </w:p>
        <w:p>
          <w:pPr>
            <w:pStyle w:val="P68B1DB1-TOC34"/>
            <w:tabs>
              <w:tab w:pos="10354" w:val="right" w:leader="dot"/>
            </w:tabs>
            <w:spacing w:line="289" w:lineRule="exact"/>
            <w:ind w:left="594"/>
          </w:pPr>
          <w:hyperlink w:history="true" w:anchor="_bookmark54">
            <w:r>
              <w:t>价值</w:t>
            </w:r>
            <w:r>
              <w:t>线</w:t>
            </w:r>
          </w:hyperlink>
          <w:r>
            <w:t>62</w:t>
          </w:r>
        </w:p>
        <w:p>
          <w:pPr>
            <w:pStyle w:val="P68B1DB1-TOC34"/>
            <w:tabs>
              <w:tab w:pos="10354" w:val="right" w:leader="dot"/>
            </w:tabs>
            <w:ind w:left="594"/>
          </w:pPr>
          <w:hyperlink w:history="true" w:anchor="_bookmark55">
            <w:r>
              <w:t>时间</w:t>
            </w:r>
            <w:r>
              <w:t>标记6</w:t>
            </w:r>
          </w:hyperlink>
          <w:r>
            <w:t>3</w:t>
          </w:r>
        </w:p>
        <w:p>
          <w:pPr>
            <w:pStyle w:val="P68B1DB1-TOC36"/>
            <w:tabs>
              <w:tab w:pos="10354" w:val="right" w:leader="dot"/>
            </w:tabs>
            <w:ind w:left="594"/>
          </w:pPr>
          <w:hyperlink w:history="true" w:anchor="_bookmark55">
            <w:r>
              <w:t>在实时记录过程中</w:t>
            </w:r>
            <w:r>
              <w:t>自动</w:t>
            </w:r>
            <w:r>
              <w:t>滚动图形6</w:t>
            </w:r>
          </w:hyperlink>
          <w:r>
            <w:t>3</w:t>
          </w:r>
        </w:p>
        <w:p>
          <w:pPr>
            <w:pStyle w:val="P68B1DB1-TOC36"/>
            <w:tabs>
              <w:tab w:pos="10354" w:val="right" w:leader="dot"/>
            </w:tabs>
            <w:ind w:left="594"/>
          </w:pPr>
          <w:hyperlink w:history="true" w:anchor="_bookmark56">
            <w:r>
              <w:t>在图表的水平轴上</w:t>
            </w:r>
            <w:r>
              <w:t>显示</w:t>
            </w:r>
            <w:r>
              <w:t>或隐藏时区6</w:t>
            </w:r>
          </w:hyperlink>
          <w:r>
            <w:t>4</w:t>
          </w:r>
        </w:p>
        <w:p>
          <w:pPr>
            <w:pStyle w:val="P68B1DB1-TOC34"/>
            <w:tabs>
              <w:tab w:pos="10354" w:val="right" w:leader="dot"/>
            </w:tabs>
            <w:ind w:left="594"/>
          </w:pPr>
          <w:hyperlink w:history="true" w:anchor="_bookmark56">
            <w:r>
              <w:t>锁定</w:t>
            </w:r>
            <w:r>
              <w:t>图形的垂直比例6</w:t>
            </w:r>
          </w:hyperlink>
          <w:r>
            <w:t>4</w:t>
          </w:r>
        </w:p>
        <w:p>
          <w:pPr>
            <w:pStyle w:val="P68B1DB1-TOC34"/>
            <w:tabs>
              <w:tab w:pos="10354" w:val="right" w:leader="dot"/>
            </w:tabs>
            <w:ind w:left="594"/>
          </w:pPr>
          <w:hyperlink w:history="true" w:anchor="_bookmark56">
            <w:r>
              <w:t>设置</w:t>
            </w:r>
            <w:r>
              <w:t>图形的垂直或水平比例尺6</w:t>
            </w:r>
          </w:hyperlink>
          <w:r>
            <w:t>4</w:t>
          </w:r>
        </w:p>
        <w:p>
          <w:pPr>
            <w:pStyle w:val="P68B1DB1-TOC36"/>
            <w:tabs>
              <w:tab w:pos="10354" w:val="right" w:leader="dot"/>
            </w:tabs>
            <w:ind w:left="594"/>
          </w:pPr>
          <w:hyperlink w:history="true" w:anchor="_bookmark56">
            <w:r>
              <w:t>移动</w:t>
            </w:r>
            <w:r>
              <w:t>图形的垂直轴6</w:t>
            </w:r>
          </w:hyperlink>
          <w:r>
            <w:t>4</w:t>
          </w:r>
        </w:p>
        <w:p>
          <w:pPr>
            <w:pStyle w:val="P68B1DB1-TOC34"/>
            <w:tabs>
              <w:tab w:pos="10354" w:val="right" w:leader="dot"/>
            </w:tabs>
            <w:ind w:left="594"/>
          </w:pPr>
          <w:hyperlink w:history="true" w:anchor="_bookmark57">
            <w:r>
              <w:t>独立</w:t>
            </w:r>
            <w:r>
              <w:t>设置图形的比例单位6</w:t>
            </w:r>
          </w:hyperlink>
          <w:r>
            <w:t>5</w:t>
          </w:r>
        </w:p>
        <w:p>
          <w:pPr>
            <w:pStyle w:val="P68B1DB1-TOC34"/>
            <w:tabs>
              <w:tab w:pos="10354" w:val="right" w:leader="dot"/>
            </w:tabs>
            <w:ind w:left="594"/>
          </w:pPr>
          <w:hyperlink w:history="true" w:anchor="_bookmark57">
            <w:r>
              <w:t>设置</w:t>
            </w:r>
            <w:r>
              <w:t>用于显示读数的单位和颜色6</w:t>
            </w:r>
          </w:hyperlink>
          <w:r>
            <w:t>5</w:t>
          </w:r>
        </w:p>
        <w:p>
          <w:pPr>
            <w:pStyle w:val="P68B1DB1-TOC34"/>
            <w:tabs>
              <w:tab w:pos="10354" w:val="right" w:leader="dot"/>
            </w:tabs>
            <w:ind w:left="594"/>
          </w:pPr>
          <w:hyperlink w:history="true" w:anchor="_bookmark57">
            <w:r>
              <w:t>结算</w:t>
            </w:r>
            <w:r>
              <w:t>单位首选项6</w:t>
            </w:r>
          </w:hyperlink>
          <w:r>
            <w:t>5</w:t>
          </w:r>
        </w:p>
        <w:p>
          <w:pPr>
            <w:pStyle w:val="P68B1DB1-TOC36"/>
            <w:tabs>
              <w:tab w:pos="10354" w:val="right" w:leader="dot"/>
            </w:tabs>
            <w:spacing w:line="292" w:lineRule="exact"/>
            <w:ind w:left="594"/>
          </w:pPr>
          <w:hyperlink w:history="true" w:anchor="_bookmark57">
            <w:r>
              <w:t>图形</w:t>
            </w:r>
            <w:r>
              <w:t>线条首选项和背景颜色6</w:t>
            </w:r>
          </w:hyperlink>
          <w:r>
            <w:t>5</w:t>
          </w:r>
        </w:p>
        <w:p>
          <w:pPr>
            <w:pStyle w:val="P68B1DB1-TOC48"/>
            <w:tabs>
              <w:tab w:pos="10354" w:val="right" w:leader="dot"/>
            </w:tabs>
            <w:spacing w:line="244" w:lineRule="exact" w:before="0"/>
            <w:ind w:left="774"/>
          </w:pPr>
          <w:hyperlink w:history="true" w:anchor="_bookmark57">
            <w:r>
              <w:t>更改</w:t>
            </w:r>
            <w:r>
              <w:t>图形的背景色6</w:t>
            </w:r>
          </w:hyperlink>
          <w:r>
            <w:t>5</w:t>
          </w:r>
        </w:p>
        <w:p>
          <w:pPr>
            <w:pStyle w:val="P68B1DB1-TOC48"/>
            <w:tabs>
              <w:tab w:pos="10354" w:val="right" w:leader="dot"/>
            </w:tabs>
            <w:ind w:left="774"/>
          </w:pPr>
          <w:hyperlink w:history="true" w:anchor="_bookmark58">
            <w:r>
              <w:t>设置</w:t>
            </w:r>
            <w:r>
              <w:t>默认图形背景色6</w:t>
            </w:r>
          </w:hyperlink>
          <w:r>
            <w:t>6</w:t>
          </w:r>
        </w:p>
        <w:p>
          <w:pPr>
            <w:pStyle w:val="P68B1DB1-TOC48"/>
            <w:tabs>
              <w:tab w:pos="10354" w:val="right" w:leader="dot"/>
            </w:tabs>
            <w:ind w:left="774"/>
          </w:pPr>
          <w:hyperlink w:history="true" w:anchor="_bookmark58">
            <w:r>
              <w:t>改变</w:t>
            </w:r>
            <w:r>
              <w:t>图形中直线的颜色6</w:t>
            </w:r>
          </w:hyperlink>
          <w:r>
            <w:t>6</w:t>
          </w:r>
        </w:p>
        <w:p>
          <w:pPr>
            <w:pStyle w:val="P68B1DB1-TOC48"/>
            <w:tabs>
              <w:tab w:pos="10354" w:val="right" w:leader="dot"/>
            </w:tabs>
            <w:ind w:left="774"/>
          </w:pPr>
          <w:hyperlink w:history="true" w:anchor="_bookmark58">
            <w:r>
              <w:t>线</w:t>
            </w:r>
            <w:r>
              <w:t>厚度6</w:t>
            </w:r>
          </w:hyperlink>
          <w:r>
            <w:t>6</w:t>
          </w:r>
        </w:p>
        <w:p>
          <w:pPr>
            <w:pStyle w:val="P68B1DB1-TOC48"/>
            <w:tabs>
              <w:tab w:pos="10354" w:val="right" w:leader="dot"/>
            </w:tabs>
            <w:ind w:left="774"/>
          </w:pPr>
          <w:hyperlink w:history="true" w:anchor="_bookmark58">
            <w:r>
              <w:t>改变</w:t>
            </w:r>
            <w:r>
              <w:t>图形中直线的粗细6</w:t>
            </w:r>
          </w:hyperlink>
          <w:r>
            <w:t>6</w:t>
          </w:r>
        </w:p>
        <w:p>
          <w:pPr>
            <w:pStyle w:val="P68B1DB1-TOC45"/>
            <w:tabs>
              <w:tab w:pos="10354" w:val="right" w:leader="dot"/>
            </w:tabs>
            <w:spacing w:line="241" w:lineRule="exact"/>
            <w:ind w:left="774"/>
          </w:pPr>
          <w:hyperlink w:history="true" w:anchor="_bookmark58">
            <w:r>
              <w:t>设置</w:t>
            </w:r>
            <w:r>
              <w:t>默认线条粗细6</w:t>
            </w:r>
          </w:hyperlink>
          <w:r>
            <w:t>6</w:t>
          </w:r>
        </w:p>
        <w:p>
          <w:pPr>
            <w:pStyle w:val="P68B1DB1-TOC36"/>
            <w:tabs>
              <w:tab w:pos="10354" w:val="right" w:leader="dot"/>
            </w:tabs>
            <w:spacing w:line="289" w:lineRule="exact"/>
            <w:ind w:left="594"/>
          </w:pPr>
          <w:hyperlink w:history="true" w:anchor="_bookmark59">
            <w:r>
              <w:t>更改</w:t>
            </w:r>
            <w:r>
              <w:t>应用程序配色方案6</w:t>
            </w:r>
          </w:hyperlink>
          <w:r>
            <w:t>7</w:t>
          </w:r>
        </w:p>
        <w:p>
          <w:pPr>
            <w:pStyle w:val="P68B1DB1-TOC34"/>
            <w:tabs>
              <w:tab w:pos="10354" w:val="right" w:leader="dot"/>
            </w:tabs>
            <w:spacing w:line="294" w:lineRule="exact"/>
            <w:ind w:left="594"/>
          </w:pPr>
          <w:hyperlink w:history="true" w:anchor="_bookmark59">
            <w:r>
              <w:t>设置</w:t>
            </w:r>
            <w:r>
              <w:t>默认语言6</w:t>
            </w:r>
          </w:hyperlink>
          <w:r>
            <w:t>7</w:t>
          </w:r>
        </w:p>
        <w:p>
          <w:pPr>
            <w:pStyle w:val="P68B1DB1-TOC23"/>
            <w:tabs>
              <w:tab w:pos="10354" w:val="right" w:leader="dot"/>
            </w:tabs>
            <w:spacing w:line="364" w:lineRule="exact"/>
            <w:ind w:left="414"/>
          </w:pPr>
          <w:hyperlink w:history="true" w:anchor="_bookmark59">
            <w:r>
              <w:t>数据</w:t>
            </w:r>
            <w:r>
              <w:t>表报告6</w:t>
            </w:r>
          </w:hyperlink>
          <w:r>
            <w:t>7</w:t>
          </w:r>
        </w:p>
        <w:p>
          <w:pPr>
            <w:pStyle w:val="P68B1DB1-TOC23"/>
            <w:tabs>
              <w:tab w:pos="10354" w:val="right" w:leader="dot"/>
            </w:tabs>
            <w:spacing w:line="342" w:lineRule="exact" w:before="0"/>
            <w:ind w:left="414"/>
          </w:pPr>
          <w:hyperlink w:history="true" w:anchor="_bookmark60">
            <w:r>
              <w:t>统计</w:t>
            </w:r>
            <w:r>
              <w:t>报告6</w:t>
            </w:r>
          </w:hyperlink>
          <w:r>
            <w:t>8</w:t>
          </w:r>
        </w:p>
        <w:p>
          <w:pPr>
            <w:pStyle w:val="P68B1DB1-TOC34"/>
            <w:tabs>
              <w:tab w:pos="10354" w:val="right" w:leader="dot"/>
            </w:tabs>
            <w:spacing w:line="271" w:lineRule="exact"/>
            <w:ind w:left="594"/>
          </w:pPr>
          <w:hyperlink w:history="true" w:anchor="_bookmark60">
            <w:r>
              <w:t>添加</w:t>
            </w:r>
            <w:r>
              <w:t>统计数据6</w:t>
            </w:r>
          </w:hyperlink>
          <w:r>
            <w:t>8</w:t>
          </w:r>
        </w:p>
        <w:p>
          <w:pPr>
            <w:pStyle w:val="P68B1DB1-TOC34"/>
            <w:tabs>
              <w:tab w:pos="10354" w:val="right" w:leader="dot"/>
            </w:tabs>
            <w:ind w:left="594"/>
          </w:pPr>
          <w:hyperlink w:history="true" w:anchor="_bookmark60">
            <w:r>
              <w:t>设置</w:t>
            </w:r>
            <w:r>
              <w:t>默认统计信息6</w:t>
            </w:r>
          </w:hyperlink>
          <w:r>
            <w:t>8</w:t>
          </w:r>
        </w:p>
        <w:p>
          <w:pPr>
            <w:pStyle w:val="P68B1DB1-TOC34"/>
            <w:tabs>
              <w:tab w:pos="10354" w:val="right" w:leader="dot"/>
            </w:tabs>
            <w:ind w:left="594"/>
          </w:pPr>
          <w:hyperlink w:history="true" w:anchor="_bookmark60">
            <w:r>
              <w:t>更改</w:t>
            </w:r>
            <w:r>
              <w:t>统计量的属性6</w:t>
            </w:r>
          </w:hyperlink>
          <w:r>
            <w:t>8</w:t>
          </w:r>
        </w:p>
        <w:p>
          <w:pPr>
            <w:pStyle w:val="P68B1DB1-TOC34"/>
            <w:tabs>
              <w:tab w:pos="10354" w:val="right" w:leader="dot"/>
            </w:tabs>
            <w:ind w:left="594"/>
          </w:pPr>
          <w:hyperlink w:history="true" w:anchor="_bookmark60">
            <w:r>
              <w:t>删除</w:t>
            </w:r>
            <w:r>
              <w:t>统计信息6</w:t>
            </w:r>
          </w:hyperlink>
          <w:r>
            <w:t>8</w:t>
          </w:r>
        </w:p>
        <w:p>
          <w:pPr>
            <w:pStyle w:val="P68B1DB1-TOC34"/>
            <w:tabs>
              <w:tab w:pos="10354" w:val="right" w:leader="dot"/>
            </w:tabs>
            <w:ind w:left="594"/>
          </w:pPr>
          <w:hyperlink w:history="true" w:anchor="_bookmark61">
            <w:r>
              <w:t>阈值统计</w:t>
            </w:r>
            <w:r>
              <w:t>时间</w:t>
            </w:r>
            <w:r>
              <w:t>6</w:t>
            </w:r>
          </w:hyperlink>
          <w:r>
            <w:t>9</w:t>
          </w:r>
        </w:p>
        <w:p>
          <w:pPr>
            <w:pStyle w:val="P68B1DB1-TOC34"/>
            <w:tabs>
              <w:tab w:pos="10354" w:val="right" w:leader="dot"/>
            </w:tabs>
            <w:spacing w:line="294" w:lineRule="exact"/>
            <w:ind w:left="594"/>
          </w:pPr>
          <w:hyperlink w:history="true" w:anchor="_bookmark61">
            <w:r>
              <w:t>灭菌</w:t>
            </w:r>
            <w:r>
              <w:t>数据6</w:t>
            </w:r>
          </w:hyperlink>
          <w:r>
            <w:t>和9</w:t>
          </w:r>
        </w:p>
        <w:p>
          <w:pPr>
            <w:pStyle w:val="P68B1DB1-TOC12"/>
            <w:tabs>
              <w:tab w:pos="10354" w:val="right" w:leader="dot"/>
            </w:tabs>
            <w:spacing w:line="335" w:lineRule="exact" w:before="46"/>
          </w:pPr>
          <w:hyperlink w:history="true" w:anchor="_bookmark62">
            <w:r>
              <w:t>使用MadgeTech</w:t>
            </w:r>
            <w:r>
              <w:t>云服务</w:t>
            </w:r>
          </w:hyperlink>
          <w:r>
            <w:t>70</w:t>
          </w:r>
        </w:p>
        <w:p>
          <w:pPr>
            <w:pStyle w:val="P68B1DB1-TOC36"/>
            <w:tabs>
              <w:tab w:pos="10354" w:val="right" w:leader="dot"/>
            </w:tabs>
            <w:spacing w:line="286" w:lineRule="exact"/>
            <w:ind w:left="594"/>
          </w:pPr>
          <w:hyperlink w:history="true" w:anchor="_bookmark62">
            <w:r>
              <w:t>登录云服务帐户</w:t>
            </w:r>
          </w:hyperlink>
          <w:r>
            <w:t>70</w:t>
          </w:r>
        </w:p>
        <w:p>
          <w:pPr>
            <w:pStyle w:val="P68B1DB1-TOC36"/>
            <w:tabs>
              <w:tab w:pos="10354" w:val="right" w:leader="dot"/>
            </w:tabs>
            <w:ind w:left="594"/>
          </w:pPr>
          <w:hyperlink w:history="true" w:anchor="_bookmark62">
            <w:r>
              <w:t>注销云服务帐户</w:t>
            </w:r>
          </w:hyperlink>
          <w:r>
            <w:t>70</w:t>
          </w:r>
        </w:p>
        <w:p>
          <w:pPr>
            <w:pStyle w:val="P68B1DB1-TOC36"/>
            <w:tabs>
              <w:tab w:pos="10354" w:val="right" w:leader="dot"/>
            </w:tabs>
            <w:spacing w:line="294" w:lineRule="exact" w:after="240"/>
            <w:ind w:left="594"/>
          </w:pPr>
          <w:hyperlink w:history="true" w:anchor="_bookmark62">
            <w:r>
              <w:t>为设备</w:t>
            </w:r>
            <w:r>
              <w:t>启用</w:t>
            </w:r>
            <w:r>
              <w:t>云监控</w:t>
            </w:r>
          </w:hyperlink>
          <w:r>
            <w:t>70</w:t>
          </w:r>
        </w:p>
        <w:p>
          <w:pPr>
            <w:pStyle w:val="P68B1DB1-TOC36"/>
            <w:tabs>
              <w:tab w:pos="10354" w:val="right" w:leader="dot"/>
            </w:tabs>
            <w:spacing w:line="294" w:lineRule="exact" w:before="88"/>
            <w:ind w:left="594"/>
          </w:pPr>
          <w:hyperlink w:history="true" w:anchor="_bookmark62">
            <w:r>
              <w:t>禁用设备的云监控</w:t>
            </w:r>
          </w:hyperlink>
          <w:r>
            <w:t>70</w:t>
          </w:r>
        </w:p>
        <w:p>
          <w:pPr>
            <w:pStyle w:val="P68B1DB1-TOC36"/>
            <w:tabs>
              <w:tab w:pos="10354" w:val="right" w:leader="dot"/>
            </w:tabs>
            <w:ind w:left="594"/>
          </w:pPr>
          <w:hyperlink w:history="true" w:anchor="_bookmark63">
            <w:r>
              <w:t>查看</w:t>
            </w:r>
            <w:r>
              <w:t>和监控云数据</w:t>
            </w:r>
          </w:hyperlink>
          <w:r>
            <w:t>71</w:t>
          </w:r>
        </w:p>
        <w:p>
          <w:pPr>
            <w:pStyle w:val="P68B1DB1-TOC36"/>
            <w:tabs>
              <w:tab w:pos="10354" w:val="right" w:leader="dot"/>
            </w:tabs>
            <w:spacing w:line="294" w:lineRule="exact"/>
            <w:ind w:left="594"/>
          </w:pPr>
          <w:hyperlink w:history="true" w:anchor="_bookmark63">
            <w:r>
              <w:t>下载</w:t>
            </w:r>
            <w:r>
              <w:t>云数据</w:t>
            </w:r>
          </w:hyperlink>
          <w:r>
            <w:t>71</w:t>
          </w:r>
        </w:p>
        <w:p>
          <w:pPr>
            <w:pStyle w:val="P68B1DB1-TOC12"/>
            <w:tabs>
              <w:tab w:pos="10354" w:val="right" w:leader="dot"/>
            </w:tabs>
          </w:pPr>
          <w:hyperlink w:history="true" w:anchor="_bookmark64">
            <w:r>
              <w:t>维护</w:t>
            </w:r>
          </w:hyperlink>
          <w:r>
            <w:t>72</w:t>
          </w:r>
        </w:p>
        <w:p>
          <w:pPr>
            <w:pStyle w:val="P68B1DB1-TOC23"/>
            <w:tabs>
              <w:tab w:pos="10354" w:val="right" w:leader="dot"/>
            </w:tabs>
            <w:spacing w:line="358" w:lineRule="exact" w:before="22"/>
            <w:ind w:left="414"/>
          </w:pPr>
          <w:hyperlink w:history="true" w:anchor="_bookmark64">
            <w:r>
              <w:t>固件</w:t>
            </w:r>
            <w:r>
              <w:t>更新</w:t>
            </w:r>
          </w:hyperlink>
          <w:r>
            <w:t>72</w:t>
          </w:r>
        </w:p>
        <w:p>
          <w:pPr>
            <w:pStyle w:val="P68B1DB1-TOC45"/>
            <w:tabs>
              <w:tab w:pos="10354" w:val="right" w:leader="dot"/>
            </w:tabs>
            <w:spacing w:line="235" w:lineRule="exact" w:before="0"/>
            <w:ind w:left="774"/>
          </w:pPr>
          <w:hyperlink w:history="true" w:anchor="_bookmark64">
            <w:r>
              <w:t>数据记录仪</w:t>
            </w:r>
            <w:r>
              <w:t>固件</w:t>
            </w:r>
            <w:r>
              <w:t>升级</w:t>
            </w:r>
          </w:hyperlink>
          <w:r>
            <w:t>72</w:t>
          </w:r>
        </w:p>
        <w:p>
          <w:pPr>
            <w:pStyle w:val="P68B1DB1-TOC45"/>
            <w:tabs>
              <w:tab w:pos="10354" w:val="right" w:leader="dot"/>
            </w:tabs>
            <w:ind w:left="774"/>
          </w:pPr>
          <w:hyperlink w:history="true" w:anchor="_bookmark65">
            <w:r>
              <w:t>接口电缆和收发器的</w:t>
            </w:r>
            <w:r>
              <w:t>固件</w:t>
            </w:r>
            <w:r>
              <w:t>升级7</w:t>
            </w:r>
          </w:hyperlink>
          <w:r>
            <w:t>3</w:t>
          </w:r>
        </w:p>
        <w:p>
          <w:pPr>
            <w:pStyle w:val="P68B1DB1-TOC12"/>
            <w:tabs>
              <w:tab w:pos="10354" w:val="right" w:leader="dot"/>
            </w:tabs>
            <w:spacing w:before="63"/>
          </w:pPr>
          <w:hyperlink w:history="true" w:anchor="_bookmark67">
            <w:r>
              <w:t>故障排除7</w:t>
            </w:r>
          </w:hyperlink>
          <w:r>
            <w:t>4</w:t>
          </w:r>
        </w:p>
        <w:p>
          <w:pPr>
            <w:pStyle w:val="P68B1DB1-TOC23"/>
            <w:tabs>
              <w:tab w:pos="10354" w:val="right" w:leader="dot"/>
            </w:tabs>
            <w:spacing w:line="364" w:lineRule="exact" w:before="22"/>
            <w:ind w:left="414"/>
          </w:pPr>
          <w:hyperlink w:history="true" w:anchor="_bookmark67">
            <w:r>
              <w:t>为什么</w:t>
            </w:r>
            <w:r>
              <w:t>我的设备没有出现？</w:t>
            </w:r>
            <w:r>
              <w:tab/>
              <w:t>7</w:t>
            </w:r>
          </w:hyperlink>
          <w:r>
            <w:t xml:space="preserve"> 4</w:t>
          </w:r>
        </w:p>
        <w:p>
          <w:pPr>
            <w:pStyle w:val="P68B1DB1-TOC23"/>
            <w:tabs>
              <w:tab w:pos="10354" w:val="right" w:leader="dot"/>
            </w:tabs>
            <w:spacing w:line="360" w:lineRule="exact" w:before="0"/>
            <w:ind w:left="414"/>
          </w:pPr>
          <w:hyperlink w:history="true" w:anchor="_bookmark67">
            <w:r>
              <w:t>是否</w:t>
            </w:r>
            <w:r>
              <w:t>支持此设备</w:t>
            </w:r>
            <w:r>
              <w:tab/>
              <w:t>7</w:t>
            </w:r>
          </w:hyperlink>
          <w:r>
            <w:t xml:space="preserve"> 4</w:t>
          </w:r>
        </w:p>
        <w:p>
          <w:pPr>
            <w:pStyle w:val="P68B1DB1-TOC23"/>
            <w:tabs>
              <w:tab w:pos="10354" w:val="right" w:leader="dot"/>
            </w:tabs>
            <w:spacing w:line="342" w:lineRule="exact" w:before="0"/>
            <w:ind w:left="414"/>
          </w:pPr>
          <w:hyperlink w:history="true" w:anchor="_bookmark68">
            <w:r>
              <w:t>接口</w:t>
            </w:r>
            <w:r>
              <w:t>电缆7</w:t>
            </w:r>
          </w:hyperlink>
          <w:r>
            <w:t>5</w:t>
          </w:r>
        </w:p>
        <w:p>
          <w:pPr>
            <w:pStyle w:val="P68B1DB1-TOC34"/>
            <w:tabs>
              <w:tab w:pos="10354" w:val="right" w:leader="dot"/>
            </w:tabs>
            <w:spacing w:line="271" w:lineRule="exact"/>
            <w:ind w:left="594"/>
          </w:pPr>
          <w:hyperlink w:history="true" w:anchor="_bookmark68">
            <w:r>
              <w:t>检查软件是否识别接口电缆7</w:t>
            </w:r>
          </w:hyperlink>
          <w:r>
            <w:t>5</w:t>
          </w:r>
        </w:p>
        <w:p>
          <w:pPr>
            <w:pStyle w:val="P68B1DB1-TOC34"/>
            <w:tabs>
              <w:tab w:pos="10354" w:val="right" w:leader="dot"/>
            </w:tabs>
            <w:ind w:left="594"/>
          </w:pPr>
          <w:hyperlink w:history="true" w:anchor="_bookmark68">
            <w:r>
              <w:t>检查Windows是否识别接口电缆7</w:t>
            </w:r>
          </w:hyperlink>
          <w:r>
            <w:t>5</w:t>
          </w:r>
        </w:p>
        <w:p>
          <w:pPr>
            <w:pStyle w:val="P68B1DB1-TOC34"/>
            <w:tabs>
              <w:tab w:pos="10354" w:val="right" w:leader="dot"/>
            </w:tabs>
            <w:ind w:left="594"/>
          </w:pPr>
          <w:hyperlink w:history="true" w:anchor="_bookmark69">
            <w:r>
              <w:t>确保</w:t>
            </w:r>
            <w:r>
              <w:t>接口电缆的USB端安全连接到计算机7</w:t>
            </w:r>
          </w:hyperlink>
          <w:r>
            <w:t>6</w:t>
          </w:r>
        </w:p>
        <w:p>
          <w:pPr>
            <w:pStyle w:val="P68B1DB1-TOC34"/>
            <w:tabs>
              <w:tab w:pos="10354" w:val="right" w:leader="dot"/>
            </w:tabs>
            <w:spacing w:line="294" w:lineRule="exact"/>
            <w:ind w:left="594"/>
          </w:pPr>
          <w:hyperlink w:history="true" w:anchor="_bookmark69">
            <w:r>
              <w:t>安装</w:t>
            </w:r>
            <w:r>
              <w:t>接口电缆驱动程序7</w:t>
            </w:r>
          </w:hyperlink>
          <w:r>
            <w:t>6</w:t>
          </w:r>
        </w:p>
        <w:p>
          <w:pPr>
            <w:pStyle w:val="P68B1DB1-TOC23"/>
            <w:tabs>
              <w:tab w:pos="10354" w:val="right" w:leader="dot"/>
            </w:tabs>
            <w:spacing w:line="358" w:lineRule="exact" w:before="8"/>
            <w:ind w:left="414"/>
          </w:pPr>
          <w:hyperlink w:history="true" w:anchor="_bookmark70">
            <w:r>
              <w:t>常见问题7</w:t>
            </w:r>
          </w:hyperlink>
          <w:r>
            <w:t>7</w:t>
          </w:r>
        </w:p>
        <w:p>
          <w:pPr>
            <w:pStyle w:val="P68B1DB1-TOC45"/>
            <w:tabs>
              <w:tab w:pos="10354" w:val="right" w:leader="dot"/>
            </w:tabs>
            <w:spacing w:line="235" w:lineRule="exact" w:before="0"/>
            <w:ind w:left="774"/>
          </w:pPr>
          <w:hyperlink w:history="true" w:anchor="_bookmark70">
            <w:r>
              <w:t>数据集和报表有</w:t>
            </w:r>
            <w:r>
              <w:t>什么</w:t>
            </w:r>
            <w:r>
              <w:t>区别</w:t>
            </w:r>
            <w:r>
              <w:tab/>
              <w:t>7</w:t>
            </w:r>
          </w:hyperlink>
          <w:r>
            <w:t xml:space="preserve"> 7</w:t>
          </w:r>
        </w:p>
        <w:p>
          <w:pPr>
            <w:pStyle w:val="P68B1DB1-TOC45"/>
            <w:tabs>
              <w:tab w:pos="10354" w:val="right" w:leader="dot"/>
            </w:tabs>
            <w:ind w:left="774"/>
          </w:pPr>
          <w:hyperlink w:history="true" w:anchor="_bookmark70">
            <w:r>
              <w:t>如何</w:t>
            </w:r>
            <w:r>
              <w:t>生成复合图</w:t>
            </w:r>
            <w:r>
              <w:tab/>
              <w:t>7</w:t>
            </w:r>
          </w:hyperlink>
          <w:r>
            <w:t xml:space="preserve"> 7</w:t>
          </w:r>
        </w:p>
        <w:p>
          <w:pPr>
            <w:pStyle w:val="P68B1DB1-TOC45"/>
            <w:tabs>
              <w:tab w:pos="10354" w:val="right" w:leader="dot"/>
            </w:tabs>
            <w:spacing w:before="15"/>
            <w:ind w:left="774"/>
          </w:pPr>
          <w:hyperlink w:history="true" w:anchor="_bookmark70">
            <w:r>
              <w:t>如何</w:t>
            </w:r>
            <w:r>
              <w:t>在基于软件的工程单元和便携式工程单元之间指定工程单元</w:t>
            </w:r>
            <w:r>
              <w:tab/>
              <w:t>7</w:t>
            </w:r>
          </w:hyperlink>
          <w:r>
            <w:t xml:space="preserve"> 7</w:t>
          </w:r>
        </w:p>
        <w:p>
          <w:pPr>
            <w:pStyle w:val="P68B1DB1-TOC45"/>
            <w:tabs>
              <w:tab w:pos="10354" w:val="right" w:leader="dot"/>
            </w:tabs>
            <w:ind w:left="774"/>
          </w:pPr>
          <w:hyperlink w:history="true" w:anchor="_bookmark70">
            <w:r>
              <w:t>如何</w:t>
            </w:r>
            <w:r>
              <w:t>保存报告集合</w:t>
            </w:r>
            <w:r>
              <w:tab/>
              <w:t>7</w:t>
            </w:r>
          </w:hyperlink>
          <w:r>
            <w:t xml:space="preserve"> 7</w:t>
          </w:r>
        </w:p>
        <w:p>
          <w:pPr>
            <w:pStyle w:val="P68B1DB1-TOC45"/>
            <w:tabs>
              <w:tab w:pos="10354" w:val="right" w:leader="dot"/>
            </w:tabs>
            <w:spacing w:line="241" w:lineRule="exact"/>
            <w:ind w:left="774"/>
          </w:pPr>
          <w:hyperlink w:history="true" w:anchor="_bookmark70">
            <w:r>
              <w:t>重置</w:t>
            </w:r>
            <w:r>
              <w:t>屏幕布局7</w:t>
            </w:r>
          </w:hyperlink>
          <w:r>
            <w:t>7</w:t>
          </w:r>
        </w:p>
        <w:p>
          <w:pPr>
            <w:pStyle w:val="P68B1DB1-TOC34"/>
            <w:tabs>
              <w:tab w:pos="10354" w:val="right" w:leader="dot"/>
            </w:tabs>
            <w:spacing w:line="302" w:lineRule="exact"/>
            <w:ind w:left="594"/>
          </w:pPr>
          <w:hyperlink w:history="true" w:anchor="_bookmark71">
            <w:r>
              <w:t>检索</w:t>
            </w:r>
            <w:r>
              <w:t>软件和其他组件的版本号7</w:t>
            </w:r>
          </w:hyperlink>
          <w:r>
            <w:t>8</w:t>
          </w:r>
        </w:p>
        <w:p>
          <w:pPr>
            <w:pStyle w:val="P68B1DB1-TOC23"/>
            <w:tabs>
              <w:tab w:pos="10354" w:val="right" w:leader="dot"/>
            </w:tabs>
            <w:ind w:left="414"/>
          </w:pPr>
          <w:hyperlink w:history="true" w:anchor="_bookmark71">
            <w:r>
              <w:t>错误</w:t>
            </w:r>
            <w:r>
              <w:t>消息7</w:t>
            </w:r>
          </w:hyperlink>
          <w:r>
            <w:t>8</w:t>
          </w:r>
        </w:p>
        <w:p>
          <w:pPr>
            <w:pStyle w:val="P68B1DB1-TOC34"/>
            <w:tabs>
              <w:tab w:pos="10354" w:val="right" w:leader="dot"/>
            </w:tabs>
            <w:spacing w:line="285" w:lineRule="exact"/>
            <w:ind w:left="594"/>
          </w:pPr>
          <w:hyperlink w:history="true" w:anchor="_bookmark71">
            <w:r>
              <w:t xml:space="preserve">"配置更新超时" 7 8</w:t>
            </w:r>
            <w:r>
              <w:tab/>
            </w:r>
          </w:hyperlink>
        </w:p>
        <w:p>
          <w:pPr>
            <w:pStyle w:val="P68B1DB1-TOC12"/>
            <w:tabs>
              <w:tab w:pos="10354" w:val="right" w:leader="dot"/>
            </w:tabs>
          </w:pPr>
          <w:hyperlink w:history="true" w:anchor="_bookmark72">
            <w:r>
              <w:t>保修7</w:t>
            </w:r>
          </w:hyperlink>
          <w:r>
            <w:t>9</w:t>
          </w:r>
        </w:p>
        <w:p>
          <w:pPr>
            <w:pStyle w:val="P68B1DB1-TOC12"/>
            <w:tabs>
              <w:tab w:pos="10354" w:val="right" w:leader="dot"/>
            </w:tabs>
            <w:spacing w:line="335" w:lineRule="exact" w:before="58"/>
          </w:pPr>
          <w:hyperlink w:history="true" w:anchor="_bookmark73">
            <w:r>
              <w:t>条款</w:t>
            </w:r>
            <w:r>
              <w:t>和条件</w:t>
            </w:r>
          </w:hyperlink>
          <w:r>
            <w:t>80</w:t>
          </w:r>
        </w:p>
        <w:p>
          <w:pPr>
            <w:pStyle w:val="P68B1DB1-TOC34"/>
            <w:tabs>
              <w:tab w:pos="10354" w:val="right" w:leader="dot"/>
            </w:tabs>
            <w:spacing w:line="286" w:lineRule="exact"/>
            <w:ind w:left="594"/>
          </w:pPr>
          <w:hyperlink w:history="true" w:anchor="_bookmark73">
            <w:r>
              <w:t>有限</w:t>
            </w:r>
            <w:r>
              <w:t>责任</w:t>
            </w:r>
          </w:hyperlink>
          <w:r>
            <w:t>81</w:t>
          </w:r>
        </w:p>
        <w:p>
          <w:pPr>
            <w:pStyle w:val="P68B1DB1-TOC34"/>
            <w:tabs>
              <w:tab w:pos="10354" w:val="right" w:leader="dot"/>
            </w:tabs>
            <w:ind w:left="594"/>
          </w:pPr>
          <w:hyperlink w:history="true" w:anchor="_bookmark74">
            <w:r>
              <w:t>限制</w:t>
            </w:r>
          </w:hyperlink>
          <w:r>
            <w:t>81</w:t>
          </w:r>
        </w:p>
        <w:p>
          <w:pPr>
            <w:pStyle w:val="P68B1DB1-TOC34"/>
            <w:tabs>
              <w:tab w:pos="10354" w:val="right" w:leader="dot"/>
            </w:tabs>
            <w:spacing w:line="294" w:lineRule="exact"/>
            <w:ind w:left="594"/>
          </w:pPr>
          <w:hyperlink w:history="true" w:anchor="_bookmark74">
            <w:r>
              <w:t>软件</w:t>
            </w:r>
            <w:r>
              <w:t>许可协议</w:t>
            </w:r>
          </w:hyperlink>
          <w:r>
            <w:t>81</w:t>
          </w:r>
        </w:p>
        <w:p>
          <w:pPr>
            <w:pStyle w:val="P68B1DB1-TOC12"/>
            <w:tabs>
              <w:tab w:pos="10354" w:val="right" w:leader="dot"/>
            </w:tabs>
            <w:spacing w:before="46"/>
          </w:pPr>
          <w:hyperlink w:history="true" w:anchor="_bookmark75">
            <w:r>
              <w:t>联系</w:t>
            </w:r>
            <w:r>
              <w:t>方式8</w:t>
            </w:r>
          </w:hyperlink>
          <w:r>
            <w:t>3</w:t>
          </w:r>
        </w:p>
      </w:sdtContent>
    </w:sdt>
    <w:p>
      <w:pPr>
        <w:spacing w:after="0"/>
        <w:sectPr>
          <w:footerReference w:type="default" r:id="rId31"/>
          <w:pgSz w:w="12240" w:h="15840"/>
          <w:pgMar w:footer="939" w:header="0" w:top="1100" w:bottom="1523" w:left="500" w:right="400"/>
          <w:pgNumType w:start="2"/>
        </w:sectPr>
      </w:pPr>
    </w:p>
    <w:p>
      <w:pPr>
        <w:pStyle w:val="P68B1DB1-Heading19"/>
        <w:spacing w:before="272"/>
      </w:pPr>
      <w:bookmarkStart w:name="_bookmark0" w:id="1"/>
      <w:bookmarkEnd w:id="1"/>
      <w:r>
        <w:t>介绍</w:t>
      </w:r>
    </w:p>
    <w:p>
      <w:pPr>
        <w:pStyle w:val="P68B1DB1-BodyText10"/>
        <w:spacing w:line="254" w:lineRule="auto" w:before="245"/>
        <w:ind w:left="220" w:right="573"/>
        <w:jc w:val="both"/>
      </w:pPr>
      <w:r>
        <w:t xml:space="preserve">紧凑、准确且价格实惠; MadgeTech数据记录器可以按照用户指定的间隔测量和记录数据</w:t>
      </w:r>
      <w:r>
        <w:t xml:space="preserve">MadgeTech 4安全数据记录软件不需要编程技能，用户可以轻松选择读取间隔，指定设备ID并启动数据收集。</w:t>
      </w:r>
    </w:p>
    <w:p>
      <w:pPr>
        <w:pStyle w:val="BodyText"/>
        <w:spacing w:before="7"/>
        <w:rPr>
          <w:sz w:val="21"/>
        </w:rPr>
      </w:pPr>
    </w:p>
    <w:p>
      <w:pPr>
        <w:pStyle w:val="P68B1DB1-BodyText10"/>
        <w:spacing w:line="254" w:lineRule="auto" w:before="1"/>
        <w:ind w:left="220" w:right="828"/>
      </w:pPr>
      <w:r>
        <w:t xml:space="preserve">此外，所有数据都可以通过将数据导出到Microsoft Excel®电子表格，以易于阅读的格式保存</w:t>
      </w:r>
      <w:r>
        <w:t>MadgeTech生产的数据记录器是准确、低成本、易于使用的产品，可以轻松集成到用户的工作环境中。为了更好地了解客户的需求并满足任何要求，MadgeTech欢迎并感谢任何反馈。</w:t>
      </w:r>
    </w:p>
    <w:p>
      <w:pPr>
        <w:spacing w:before="226"/>
        <w:ind w:left="220" w:right="0" w:firstLine="0"/>
        <w:jc w:val="both"/>
        <w:rPr>
          <w:b/>
          <w:sz w:val="24"/>
        </w:rPr>
        <w:pStyle w:val="P68B1DB1-Normal11"/>
      </w:pPr>
      <w:r>
        <w:t>感谢您选择MadgeTech来满足您的所有数据记录需求。</w:t>
      </w:r>
    </w:p>
    <w:p>
      <w:pPr>
        <w:pStyle w:val="BodyText"/>
        <w:rPr>
          <w:b/>
        </w:rPr>
      </w:pPr>
    </w:p>
    <w:p>
      <w:pPr>
        <w:pStyle w:val="BodyText"/>
        <w:rPr>
          <w:b/>
        </w:rPr>
      </w:pPr>
    </w:p>
    <w:p>
      <w:pPr>
        <w:pStyle w:val="BodyText"/>
        <w:rPr>
          <w:b/>
        </w:rPr>
      </w:pPr>
    </w:p>
    <w:p>
      <w:pPr>
        <w:pStyle w:val="BodyText"/>
        <w:spacing w:before="12"/>
        <w:rPr>
          <w:b/>
          <w:sz w:val="23"/>
        </w:rPr>
      </w:pPr>
    </w:p>
    <w:p>
      <w:pPr>
        <w:pStyle w:val="P68B1DB1-Heading19"/>
        <w:spacing w:before="194"/>
      </w:pPr>
      <w:r>
        <w:t>软件概述</w:t>
      </w:r>
    </w:p>
    <w:p>
      <w:pPr>
        <w:pStyle w:val="P68B1DB1-BodyText10"/>
        <w:spacing w:line="254" w:lineRule="auto" w:before="110"/>
        <w:ind w:left="220" w:right="965"/>
      </w:pPr>
      <w:r>
        <w:t xml:space="preserve">MadgeTech 4安全软件帮助客户符合21 CFR Part 11的要求。</w:t>
      </w:r>
      <w:r>
        <w:t>该软件确保电子文件被视为等同于纸质记录的标准，从而节省时间和精力。</w:t>
      </w:r>
      <w:r>
        <w:t xml:space="preserve">MadgeTech 4安全软件包含电子签名、访问代码、安全数据文件和审计跟踪等标准，符合21 CFR Part 11的要求，有助于提供数据完整性。</w:t>
      </w:r>
    </w:p>
    <w:p>
      <w:pPr>
        <w:pStyle w:val="BodyText"/>
        <w:spacing w:before="8"/>
        <w:rPr>
          <w:sz w:val="21"/>
        </w:rPr>
      </w:pPr>
    </w:p>
    <w:p>
      <w:pPr>
        <w:pStyle w:val="P68B1DB1-BodyText10"/>
        <w:spacing w:line="254" w:lineRule="auto"/>
        <w:ind w:left="220" w:right="601"/>
      </w:pPr>
      <w:r>
        <w:t xml:space="preserve">购买MadgeTech 4安全软件时包含IQ/OQ/PQ方案，以验证软件是否已安装且运行正常。</w:t>
      </w:r>
      <w:r>
        <w:t>现场支持可用于IQ/OQ/PQ实施和软件培训。</w:t>
      </w:r>
    </w:p>
    <w:p>
      <w:pPr>
        <w:pStyle w:val="BodyText"/>
        <w:spacing w:before="6"/>
        <w:rPr>
          <w:sz w:val="21"/>
        </w:rPr>
      </w:pPr>
    </w:p>
    <w:p>
      <w:pPr>
        <w:pStyle w:val="P68B1DB1-BodyText10"/>
        <w:spacing w:line="254" w:lineRule="auto"/>
        <w:ind w:left="220" w:right="340"/>
      </w:pPr>
      <w:r>
        <w:t xml:space="preserve">MadgeTech 4安全软件的布局类似于MadgeTech 4标准软件，允许用户轻松学习其他功能。</w:t>
      </w:r>
    </w:p>
    <w:p>
      <w:pPr>
        <w:spacing w:after="0" w:line="254" w:lineRule="auto"/>
        <w:sectPr>
          <w:headerReference w:type="default" r:id="rId32"/>
          <w:footerReference w:type="default" r:id="rId33"/>
          <w:pgSz w:w="12240" w:h="15840"/>
          <w:pgMar w:header="141" w:footer="939" w:top="560" w:bottom="1120" w:left="500" w:right="400"/>
        </w:sectPr>
      </w:pPr>
    </w:p>
    <w:p>
      <w:pPr>
        <w:pStyle w:val="BodyText"/>
      </w:pPr>
    </w:p>
    <w:p>
      <w:pPr>
        <w:pStyle w:val="P68B1DB1-Heading212"/>
        <w:ind w:left="222"/>
      </w:pPr>
      <w:bookmarkStart w:name="_bookmark1" w:id="2"/>
      <w:bookmarkEnd w:id="2"/>
      <w:r>
        <w:t>入门</w:t>
      </w:r>
    </w:p>
    <w:p>
      <w:pPr>
        <w:pStyle w:val="BodyText"/>
        <w:spacing w:before="4"/>
        <w:rPr>
          <w:b/>
          <w:sz w:val="22"/>
        </w:rPr>
      </w:pPr>
      <w:r>
        <w:pict>
          <v:shape style="position:absolute;margin-left:36pt;margin-top:15.760797pt;width:540.15pt;height:.1pt;mso-position-horizontal-relative:page;mso-position-vertical-relative:paragraph;z-index:-15725568;mso-wrap-distance-left:0;mso-wrap-distance-right:0" coordorigin="720,315" coordsize="10803,0" path="m720,315l11522,315e" filled="false" stroked="true" strokeweight=".25pt" strokecolor="#231f20">
            <v:path arrowok="t"/>
            <v:stroke dashstyle="solid"/>
            <w10:wrap type="topAndBottom"/>
          </v:shape>
        </w:pict>
      </w:r>
    </w:p>
    <w:p>
      <w:pPr>
        <w:pStyle w:val="P68B1DB1-Heading313"/>
        <w:spacing w:before="243"/>
        <w:ind w:left="222"/>
        <w:rPr>
          <w:u w:val="none"/>
        </w:rPr>
      </w:pPr>
      <w:r>
        <w:t>系统要求</w:t>
      </w:r>
    </w:p>
    <w:p>
      <w:pPr>
        <w:pStyle w:val="P68B1DB1-BodyText14"/>
        <w:spacing w:before="249"/>
        <w:ind w:left="222"/>
      </w:pPr>
      <w:r>
        <w:t xml:space="preserve">MadgeTech 4 Secure Software需要IBM或兼容PC，并具有以下功能：</w:t>
      </w:r>
    </w:p>
    <w:p>
      <w:pPr>
        <w:pStyle w:val="BodyText"/>
        <w:spacing w:before="7"/>
        <w:rPr>
          <w:sz w:val="22"/>
        </w:rPr>
      </w:pPr>
    </w:p>
    <w:p>
      <w:pPr>
        <w:pStyle w:val="P68B1DB1-Heading615"/>
        <w:numPr>
          <w:ilvl w:val="0"/>
          <w:numId w:val="1"/>
        </w:numPr>
        <w:tabs>
          <w:tab w:pos="493" w:val="left" w:leader="none"/>
        </w:tabs>
        <w:spacing w:line="240" w:lineRule="auto" w:before="1" w:after="0"/>
        <w:ind w:left="492" w:right="0" w:hanging="181"/>
        <w:jc w:val="left"/>
      </w:pPr>
      <w:r>
        <w:t>与PC兼容的Pentium（</w:t>
      </w:r>
      <w:r>
        <w:rPr>
          <w:i/>
        </w:rPr>
        <w:t>R</w:t>
      </w:r>
      <w:r>
        <w:t>）级系统</w:t>
      </w:r>
    </w:p>
    <w:p>
      <w:pPr>
        <w:pStyle w:val="P68B1DB1-Heading615"/>
        <w:numPr>
          <w:ilvl w:val="0"/>
          <w:numId w:val="1"/>
        </w:numPr>
        <w:tabs>
          <w:tab w:pos="493" w:val="left" w:leader="none"/>
        </w:tabs>
        <w:spacing w:line="240" w:lineRule="auto" w:before="15" w:after="0"/>
        <w:ind w:left="492" w:right="0" w:hanging="181"/>
        <w:jc w:val="left"/>
      </w:pPr>
      <w:r>
        <w:t xml:space="preserve">Windows XP SP3或更高版本</w:t>
      </w:r>
    </w:p>
    <w:p>
      <w:pPr>
        <w:pStyle w:val="P68B1DB1-ListParagraph16"/>
        <w:numPr>
          <w:ilvl w:val="0"/>
          <w:numId w:val="1"/>
        </w:numPr>
        <w:tabs>
          <w:tab w:pos="493" w:val="left" w:leader="none"/>
        </w:tabs>
        <w:spacing w:line="240" w:lineRule="auto" w:before="16" w:after="0"/>
        <w:ind w:left="492" w:right="0" w:hanging="181"/>
        <w:jc w:val="left"/>
        <w:rPr>
          <w:b/>
          <w:sz w:val="20"/>
        </w:rPr>
      </w:pPr>
      <w:r>
        <w:t>彩色SVGA显示器（</w:t>
      </w:r>
      <w:r>
        <w:rPr>
          <w:i/>
        </w:rPr>
        <w:t xml:space="preserve">1024 x 768分辨率</w:t>
      </w:r>
      <w:r>
        <w:t>）</w:t>
      </w:r>
    </w:p>
    <w:p>
      <w:pPr>
        <w:pStyle w:val="P68B1DB1-ListParagraph16"/>
        <w:numPr>
          <w:ilvl w:val="0"/>
          <w:numId w:val="1"/>
        </w:numPr>
        <w:tabs>
          <w:tab w:pos="493" w:val="left" w:leader="none"/>
        </w:tabs>
        <w:spacing w:line="240" w:lineRule="auto" w:before="16" w:after="0"/>
        <w:ind w:left="492" w:right="0" w:hanging="181"/>
        <w:jc w:val="left"/>
        <w:rPr>
          <w:b/>
          <w:sz w:val="20"/>
        </w:rPr>
      </w:pPr>
      <w:r>
        <w:t>2GB（</w:t>
      </w:r>
      <w:r>
        <w:rPr>
          <w:i/>
        </w:rPr>
        <w:t>或更多</w:t>
      </w:r>
      <w:r>
        <w:t>）RAM</w:t>
      </w:r>
    </w:p>
    <w:p>
      <w:pPr>
        <w:pStyle w:val="P68B1DB1-ListParagraph16"/>
        <w:numPr>
          <w:ilvl w:val="0"/>
          <w:numId w:val="1"/>
        </w:numPr>
        <w:tabs>
          <w:tab w:pos="493" w:val="left" w:leader="none"/>
        </w:tabs>
        <w:spacing w:line="240" w:lineRule="auto" w:before="16" w:after="0"/>
        <w:ind w:left="492" w:right="0" w:hanging="181"/>
        <w:jc w:val="left"/>
        <w:rPr>
          <w:b/>
          <w:sz w:val="20"/>
        </w:rPr>
      </w:pPr>
      <w:r>
        <w:t>至少30MB可用硬盘空间（</w:t>
      </w:r>
      <w:r>
        <w:rPr>
          <w:i/>
        </w:rPr>
        <w:t>用于安装</w:t>
      </w:r>
      <w:r>
        <w:t>）</w:t>
      </w:r>
    </w:p>
    <w:p>
      <w:pPr>
        <w:pStyle w:val="P68B1DB1-ListParagraph16"/>
        <w:numPr>
          <w:ilvl w:val="0"/>
          <w:numId w:val="1"/>
        </w:numPr>
        <w:tabs>
          <w:tab w:pos="493" w:val="left" w:leader="none"/>
        </w:tabs>
        <w:spacing w:line="240" w:lineRule="auto" w:before="16" w:after="0"/>
        <w:ind w:left="492" w:right="0" w:hanging="181"/>
        <w:jc w:val="left"/>
        <w:rPr>
          <w:b/>
          <w:sz w:val="20"/>
        </w:rPr>
      </w:pPr>
      <w:r>
        <w:t>CD-ROM（</w:t>
      </w:r>
      <w:r>
        <w:rPr>
          <w:i/>
        </w:rPr>
        <w:t>用于安装介质</w:t>
      </w:r>
      <w:r>
        <w:t>）</w:t>
      </w:r>
    </w:p>
    <w:p>
      <w:pPr>
        <w:pStyle w:val="P68B1DB1-ListParagraph17"/>
        <w:numPr>
          <w:ilvl w:val="0"/>
          <w:numId w:val="1"/>
        </w:numPr>
        <w:tabs>
          <w:tab w:pos="493" w:val="left" w:leader="none"/>
        </w:tabs>
        <w:spacing w:line="240" w:lineRule="auto" w:before="16" w:after="0"/>
        <w:ind w:left="492" w:right="0" w:hanging="181"/>
        <w:jc w:val="left"/>
        <w:rPr>
          <w:b/>
          <w:sz w:val="20"/>
        </w:rPr>
      </w:pPr>
      <w:r>
        <w:t>提供9针公头串行（</w:t>
      </w:r>
      <w:r>
        <w:rPr>
          <w:i/>
        </w:rPr>
        <w:t>COM</w:t>
      </w:r>
      <w:r>
        <w:t>）端口（</w:t>
      </w:r>
      <w:r>
        <w:rPr>
          <w:i/>
        </w:rPr>
        <w:t>用于串行记录器接口电缆</w:t>
      </w:r>
      <w:r>
        <w:t>）</w:t>
      </w:r>
    </w:p>
    <w:p>
      <w:pPr>
        <w:pStyle w:val="P68B1DB1-ListParagraph17"/>
        <w:numPr>
          <w:ilvl w:val="0"/>
          <w:numId w:val="1"/>
        </w:numPr>
        <w:tabs>
          <w:tab w:pos="493" w:val="left" w:leader="none"/>
        </w:tabs>
        <w:spacing w:line="240" w:lineRule="auto" w:before="16" w:after="0"/>
        <w:ind w:left="492" w:right="0" w:hanging="181"/>
        <w:jc w:val="left"/>
        <w:rPr>
          <w:b/>
          <w:sz w:val="20"/>
        </w:rPr>
      </w:pPr>
      <w:r>
        <w:t>可用的USB端口（</w:t>
      </w:r>
      <w:r>
        <w:rPr>
          <w:i/>
        </w:rPr>
        <w:t>用于USB记录器接口电缆</w:t>
      </w:r>
      <w:r>
        <w:t>）</w:t>
      </w:r>
    </w:p>
    <w:p>
      <w:pPr>
        <w:pStyle w:val="BodyText"/>
        <w:spacing w:before="4"/>
        <w:rPr>
          <w:b/>
        </w:rPr>
      </w:pPr>
    </w:p>
    <w:p>
      <w:pPr>
        <w:spacing w:line="235" w:lineRule="auto" w:before="0"/>
        <w:ind w:left="222" w:right="828" w:firstLine="0"/>
        <w:jc w:val="left"/>
        <w:rPr>
          <w:i/>
          <w:sz w:val="16"/>
        </w:rPr>
        <w:pStyle w:val="P68B1DB1-Normal18"/>
      </w:pPr>
      <w:r>
        <w:t>(Note：尽管软件设计用于上述Windows操作系统，但MadgeTech无法保证在Microsoft支持生命周期政策不再支持的操作系统上运行</w:t>
      </w:r>
    </w:p>
    <w:p>
      <w:pPr>
        <w:pStyle w:val="BodyText"/>
        <w:rPr>
          <w:i/>
        </w:rPr>
      </w:pPr>
    </w:p>
    <w:p>
      <w:pPr>
        <w:pStyle w:val="BodyText"/>
        <w:rPr>
          <w:i/>
          <w:sz w:val="19"/>
        </w:rPr>
      </w:pPr>
      <w:r>
        <w:pict>
          <v:group style="position:absolute;margin-left:36.5pt;margin-top:13.55375pt;width:539.5pt;height:32.65pt;mso-position-horizontal-relative:page;mso-position-vertical-relative:paragraph;z-index:-15725056;mso-wrap-distance-left:0;mso-wrap-distance-right:0" coordorigin="730,271" coordsize="10790,653">
            <v:shape style="position:absolute;left:730;top:271;width:10790;height:653" coordorigin="730,271" coordsize="10790,653" path="m11457,271l793,271,769,276,749,290,735,310,730,334,730,860,735,885,749,905,769,919,793,923,11457,923,11481,919,11501,905,11515,885,11520,860,11520,334,11515,310,11501,290,11481,276,11457,271xe" filled="true" fillcolor="#ee3525" stroked="false">
              <v:path arrowok="t"/>
              <v:fill type="solid"/>
            </v:shape>
            <v:shape style="position:absolute;left:730;top:271;width:10790;height:653" type="#_x0000_t202" filled="false" stroked="false">
              <v:textbox inset="0,0,0,0">
                <w:txbxContent>
                  <w:p>
                    <w:pPr>
                      <w:spacing w:before="194"/>
                      <w:ind w:left="400" w:right="0" w:firstLine="0"/>
                      <w:jc w:val="left"/>
                      <w:rPr>
                        <w:b/>
                        <w:sz w:val="22"/>
                      </w:rPr>
                      <w:pStyle w:val="P68B1DB1-Normal19"/>
                    </w:pPr>
                    <w:r>
                      <w:t>确保在完整软件安装完成之前，未插入USB接口</w:t>
                    </w:r>
                  </w:p>
                </w:txbxContent>
              </v:textbox>
              <w10:wrap type="none"/>
            </v:shape>
            <w10:wrap type="topAndBottom"/>
          </v:group>
        </w:pict>
      </w:r>
    </w:p>
    <w:p>
      <w:pPr>
        <w:pStyle w:val="BodyText"/>
        <w:rPr>
          <w:i/>
        </w:rPr>
      </w:pPr>
    </w:p>
    <w:p>
      <w:pPr>
        <w:pStyle w:val="BodyText"/>
        <w:spacing w:before="8"/>
        <w:rPr>
          <w:i/>
          <w:sz w:val="21"/>
        </w:rPr>
      </w:pPr>
    </w:p>
    <w:p>
      <w:pPr>
        <w:pStyle w:val="Heading3"/>
        <w:ind w:left="222"/>
        <w:rPr>
          <w:u w:val="none"/>
        </w:rPr>
      </w:pPr>
      <w:r>
        <w:pict>
          <v:group style="position:absolute;margin-left:435.769012pt;margin-top:-3.316759pt;width:140.25pt;height:100.75pt;mso-position-horizontal-relative:page;mso-position-vertical-relative:paragraph;z-index:15732736" coordorigin="8715,-66" coordsize="2805,2015">
            <v:shape style="position:absolute;left:8720;top:-62;width:2795;height:2005" type="#_x0000_t75" stroked="false">
              <v:imagedata r:id="rId36" o:title=""/>
            </v:shape>
            <v:rect style="position:absolute;left:8720;top:-62;width:2795;height:2005" filled="false" stroked="true" strokeweight=".5pt" strokecolor="#304b70">
              <v:stroke dashstyle="solid"/>
            </v:rect>
            <w10:wrap type="none"/>
          </v:group>
        </w:pict>
      </w:r>
      <w:r>
        <w:rPr>
          <w:color w:val="231F20"/>
          <w:w w:val="105"/>
          <w:u w:val="single" w:color="231F20"/>
        </w:rPr>
        <w:t>软件安装</w:t>
      </w:r>
    </w:p>
    <w:p>
      <w:pPr>
        <w:pStyle w:val="P68B1DB1-BodyText14"/>
        <w:spacing w:before="249"/>
        <w:ind w:left="222"/>
      </w:pPr>
      <w:r>
        <w:t xml:space="preserve">MadgeTech 4安全软件可以从提供的MadgeTech CD或USB驱动器安装。</w:t>
      </w:r>
    </w:p>
    <w:p>
      <w:pPr>
        <w:pStyle w:val="BodyText"/>
        <w:spacing w:before="7"/>
        <w:rPr>
          <w:sz w:val="22"/>
        </w:rPr>
      </w:pPr>
    </w:p>
    <w:p>
      <w:pPr>
        <w:pStyle w:val="P68B1DB1-ListParagraph20"/>
        <w:numPr>
          <w:ilvl w:val="0"/>
          <w:numId w:val="2"/>
        </w:numPr>
        <w:tabs>
          <w:tab w:pos="583" w:val="left" w:leader="none"/>
        </w:tabs>
        <w:spacing w:line="240" w:lineRule="auto" w:before="0" w:after="0"/>
        <w:ind w:left="582" w:right="0" w:hanging="271"/>
        <w:jc w:val="left"/>
        <w:rPr>
          <w:b/>
          <w:sz w:val="20"/>
        </w:rPr>
      </w:pPr>
      <w:r>
        <w:t>要开始安装，请插入标有</w:t>
      </w:r>
      <w:r>
        <w:rPr>
          <w:b/>
        </w:rPr>
        <w:t xml:space="preserve">MadgeTech 4 Secure Version</w:t>
      </w:r>
      <w:r>
        <w:t>的CD或USB驱动器</w:t>
      </w:r>
    </w:p>
    <w:p>
      <w:pPr>
        <w:spacing w:line="254" w:lineRule="auto" w:before="16"/>
        <w:ind w:left="582" w:right="3399" w:firstLine="0"/>
        <w:jc w:val="left"/>
        <w:rPr>
          <w:i/>
          <w:sz w:val="20"/>
        </w:rPr>
        <w:pStyle w:val="P68B1DB1-Normal21"/>
      </w:pPr>
      <w:r>
        <w:rPr>
          <w:b/>
        </w:rPr>
        <w:t>4.X.X</w:t>
      </w:r>
      <w:r>
        <w:t>到可用的USB端口。</w:t>
      </w:r>
      <w:r>
        <w:t>几分钟后，一个</w:t>
      </w:r>
      <w:r>
        <w:rPr>
          <w:b/>
        </w:rPr>
        <w:t>自动播放</w:t>
      </w:r>
      <w:r>
        <w:t>框将打开。</w:t>
      </w:r>
      <w:r>
        <w:rPr>
          <w:i/>
        </w:rPr>
        <w:t>（右图）</w:t>
      </w:r>
    </w:p>
    <w:p>
      <w:pPr>
        <w:pStyle w:val="P68B1DB1-ListParagraph20"/>
        <w:numPr>
          <w:ilvl w:val="0"/>
          <w:numId w:val="2"/>
        </w:numPr>
        <w:tabs>
          <w:tab w:pos="583" w:val="left" w:leader="none"/>
        </w:tabs>
        <w:spacing w:line="254" w:lineRule="auto" w:before="3" w:after="0"/>
        <w:ind w:left="582" w:right="3390" w:hanging="270"/>
        <w:jc w:val="left"/>
        <w:rPr>
          <w:sz w:val="20"/>
        </w:rPr>
      </w:pPr>
      <w:r>
        <w:t>在“</w:t>
      </w:r>
      <w:r>
        <w:rPr>
          <w:b/>
        </w:rPr>
        <w:t>自动播放</w:t>
      </w:r>
      <w:r>
        <w:t>”框中，单击“</w:t>
      </w:r>
      <w:r>
        <w:rPr>
          <w:b/>
        </w:rPr>
        <w:t>打开文件夹以查看文件</w:t>
      </w:r>
      <w:r>
        <w:t>”以查看CD或USB驱动器中的内容</w:t>
      </w:r>
    </w:p>
    <w:p>
      <w:pPr>
        <w:pStyle w:val="P68B1DB1-ListParagraph20"/>
        <w:numPr>
          <w:ilvl w:val="0"/>
          <w:numId w:val="2"/>
        </w:numPr>
        <w:tabs>
          <w:tab w:pos="583" w:val="left" w:leader="none"/>
        </w:tabs>
        <w:spacing w:line="254" w:lineRule="auto" w:before="2" w:after="0"/>
        <w:ind w:left="582" w:right="434" w:hanging="270"/>
        <w:jc w:val="left"/>
        <w:rPr>
          <w:sz w:val="20"/>
        </w:rPr>
      </w:pPr>
      <w:r>
        <w:t>如果</w:t>
      </w:r>
      <w:r>
        <w:rPr>
          <w:b/>
        </w:rPr>
        <w:t>自动播放</w:t>
      </w:r>
      <w:r>
        <w:t>被禁用，请通过单击</w:t>
      </w:r>
      <w:r>
        <w:rPr>
          <w:b/>
        </w:rPr>
        <w:t>开始</w:t>
      </w:r>
      <w:r>
        <w:t>按钮或</w:t>
      </w:r>
      <w:r>
        <w:rPr>
          <w:b/>
        </w:rPr>
        <w:t>Windows图标</w:t>
      </w:r>
      <w:r>
        <w:t xml:space="preserve">手动浏览MadgeTech CD或USB驱动器，导航到</w:t>
      </w:r>
      <w:r>
        <w:rPr>
          <w:b/>
        </w:rPr>
        <w:t>计算机</w:t>
      </w:r>
      <w:r>
        <w:t>并双击驱动器</w:t>
      </w:r>
      <w:r>
        <w:rPr>
          <w:b/>
        </w:rPr>
        <w:t>MadgeTech</w:t>
      </w:r>
      <w:r>
        <w:t>以查看内容。</w:t>
      </w:r>
    </w:p>
    <w:p>
      <w:pPr>
        <w:pStyle w:val="BodyText"/>
        <w:spacing w:before="6"/>
        <w:rPr>
          <w:sz w:val="21"/>
        </w:rPr>
      </w:pPr>
    </w:p>
    <w:p>
      <w:pPr>
        <w:spacing w:before="0"/>
        <w:ind w:left="222" w:right="0" w:firstLine="0"/>
        <w:jc w:val="left"/>
        <w:rPr>
          <w:sz w:val="20"/>
        </w:rPr>
        <w:pStyle w:val="P68B1DB1-Normal21"/>
      </w:pPr>
      <w:r>
        <w:t>双击</w:t>
      </w:r>
      <w:r>
        <w:rPr>
          <w:b/>
        </w:rPr>
        <w:t>autorun.exe</w:t>
      </w:r>
      <w:r>
        <w:rPr>
          <w:i/>
        </w:rPr>
        <w:t>（应用程序）</w:t>
      </w:r>
      <w:r>
        <w:t>以启动</w:t>
      </w:r>
      <w:r>
        <w:rPr>
          <w:b/>
        </w:rPr>
        <w:t xml:space="preserve">MadgeTech 4安全浏览器选项</w:t>
      </w:r>
      <w:r>
        <w:t>。</w:t>
      </w:r>
    </w:p>
    <w:p>
      <w:pPr>
        <w:spacing w:after="0"/>
        <w:jc w:val="left"/>
        <w:rPr>
          <w:sz w:val="20"/>
        </w:rPr>
        <w:sectPr>
          <w:headerReference w:type="default" r:id="rId34"/>
          <w:footerReference w:type="default" r:id="rId35"/>
          <w:pgSz w:w="12240" w:h="15840"/>
          <w:pgMar w:header="141" w:footer="939" w:top="560" w:bottom="1120" w:left="500" w:right="400"/>
        </w:sectPr>
      </w:pPr>
    </w:p>
    <w:p>
      <w:pPr>
        <w:pStyle w:val="BodyText"/>
      </w:pPr>
    </w:p>
    <w:p>
      <w:pPr>
        <w:pStyle w:val="P68B1DB1-BodyText14"/>
        <w:spacing w:before="230"/>
        <w:ind w:left="229"/>
      </w:pPr>
      <w:bookmarkStart w:name="_bookmark2" w:id="3"/>
      <w:bookmarkEnd w:id="3"/>
      <w:r>
        <w:t>将启动MadgeTech安装程序选项屏幕</w:t>
      </w:r>
      <w:r>
        <w:rPr>
          <w:i/>
        </w:rPr>
        <w:t>（如右图所示）</w:t>
      </w:r>
      <w:r>
        <w:t>。</w:t>
      </w:r>
      <w:r>
        <w:t>您可以选择：</w:t>
      </w:r>
    </w:p>
    <w:p>
      <w:pPr>
        <w:pStyle w:val="BodyText"/>
        <w:spacing w:before="8"/>
        <w:rPr>
          <w:sz w:val="22"/>
        </w:rPr>
      </w:pPr>
    </w:p>
    <w:p>
      <w:pPr>
        <w:pStyle w:val="Heading6"/>
        <w:numPr>
          <w:ilvl w:val="0"/>
          <w:numId w:val="1"/>
        </w:numPr>
        <w:tabs>
          <w:tab w:pos="500" w:val="left" w:leader="none"/>
        </w:tabs>
        <w:spacing w:line="240" w:lineRule="auto" w:before="0" w:after="0"/>
        <w:ind w:left="499" w:right="0" w:hanging="181"/>
        <w:jc w:val="left"/>
      </w:pPr>
      <w:r>
        <w:pict>
          <v:group style="position:absolute;margin-left:386.075989pt;margin-top:4.906489pt;width:189.95pt;height:142.6pt;mso-position-horizontal-relative:page;mso-position-vertical-relative:paragraph;z-index:15735296" coordorigin="7722,98" coordsize="3799,2852">
            <v:shape style="position:absolute;left:7726;top:103;width:3789;height:2842" type="#_x0000_t75" stroked="false">
              <v:imagedata r:id="rId39" o:title=""/>
            </v:shape>
            <v:rect style="position:absolute;left:7726;top:103;width:3789;height:2842" filled="false" stroked="true" strokeweight=".5pt" strokecolor="#304b70">
              <v:stroke dashstyle="solid"/>
            </v:rect>
            <w10:wrap type="none"/>
          </v:group>
        </w:pict>
      </w:r>
      <w:r>
        <w:rPr>
          <w:color w:val="414042"/>
          <w:w w:val="105"/>
        </w:rPr>
        <w:t xml:space="preserve">安装MadgeTech 4安全软件</w:t>
      </w:r>
    </w:p>
    <w:p>
      <w:pPr>
        <w:pStyle w:val="P68B1DB1-Heading615"/>
        <w:numPr>
          <w:ilvl w:val="0"/>
          <w:numId w:val="1"/>
        </w:numPr>
        <w:tabs>
          <w:tab w:pos="500" w:val="left" w:leader="none"/>
        </w:tabs>
        <w:spacing w:line="240" w:lineRule="auto" w:before="16" w:after="0"/>
        <w:ind w:left="499" w:right="0" w:hanging="181"/>
        <w:jc w:val="left"/>
      </w:pPr>
      <w:r>
        <w:t>安装USB接口驱动程序</w:t>
      </w:r>
    </w:p>
    <w:p>
      <w:pPr>
        <w:pStyle w:val="P68B1DB1-Heading615"/>
        <w:numPr>
          <w:ilvl w:val="0"/>
          <w:numId w:val="1"/>
        </w:numPr>
        <w:tabs>
          <w:tab w:pos="500" w:val="left" w:leader="none"/>
        </w:tabs>
        <w:spacing w:line="240" w:lineRule="auto" w:before="15" w:after="0"/>
        <w:ind w:left="499" w:right="0" w:hanging="181"/>
        <w:jc w:val="left"/>
      </w:pPr>
      <w:r>
        <w:t xml:space="preserve">安装.Net 4.0 Framework</w:t>
      </w:r>
    </w:p>
    <w:p>
      <w:pPr>
        <w:pStyle w:val="BodyText"/>
        <w:spacing w:before="3"/>
        <w:rPr>
          <w:b/>
          <w:sz w:val="31"/>
        </w:rPr>
      </w:pPr>
    </w:p>
    <w:p>
      <w:pPr>
        <w:pStyle w:val="P68B1DB1-Heading313"/>
        <w:ind w:left="229"/>
        <w:rPr>
          <w:u w:val="none"/>
        </w:rPr>
      </w:pPr>
      <w:r>
        <w:t xml:space="preserve">安装.Net 4.0 Framework</w:t>
      </w:r>
    </w:p>
    <w:p>
      <w:pPr>
        <w:spacing w:line="254" w:lineRule="auto" w:before="249"/>
        <w:ind w:left="229" w:right="4452" w:firstLine="0"/>
        <w:jc w:val="left"/>
        <w:rPr>
          <w:sz w:val="20"/>
        </w:rPr>
        <w:pStyle w:val="P68B1DB1-Normal21"/>
      </w:pPr>
      <w:r>
        <w:t xml:space="preserve">MadgeTech 4安全软件要求在预期PC上安装</w:t>
      </w:r>
      <w:r>
        <w:rPr>
          <w:b/>
        </w:rPr>
        <w:t xml:space="preserve">.Net 4.0 Framework</w:t>
      </w:r>
      <w:r>
        <w:t xml:space="preserve">Windows 8和Windows 10操作系统已经安装了</w:t>
      </w:r>
      <w:r>
        <w:rPr>
          <w:b/>
        </w:rPr>
        <w:t xml:space="preserve">4.5.Net Framework</w:t>
      </w:r>
      <w:r>
        <w:t>如果PC上尚未安装</w:t>
      </w:r>
      <w:r>
        <w:rPr>
          <w:b/>
        </w:rPr>
        <w:t xml:space="preserve">.Net 4.0 Framework</w:t>
      </w:r>
      <w:r>
        <w:t>，请单击“</w:t>
      </w:r>
      <w:r>
        <w:rPr>
          <w:b/>
        </w:rPr>
        <w:t xml:space="preserve">安装.Net 4.0 Framework</w:t>
      </w:r>
      <w:r>
        <w:t>”选项，然后完成向导安装步骤。</w:t>
      </w:r>
    </w:p>
    <w:p>
      <w:pPr>
        <w:pStyle w:val="BodyText"/>
        <w:spacing w:before="9"/>
        <w:rPr>
          <w:sz w:val="21"/>
        </w:rPr>
      </w:pPr>
    </w:p>
    <w:p>
      <w:pPr>
        <w:pStyle w:val="P68B1DB1-BodyText10"/>
        <w:spacing w:line="254" w:lineRule="auto"/>
        <w:ind w:left="229" w:right="588"/>
      </w:pPr>
      <w:r>
        <w:t xml:space="preserve">如果已安装.Net 4.0 Framework，而您尝试运行安装.Net 4.0 Framework，则会出现一个窗口，要求您修复或删除.Net 4.0 Framework</w:t>
      </w:r>
      <w:r>
        <w:t>建议在出现此页面时选择“取消”按钮</w:t>
      </w:r>
    </w:p>
    <w:p>
      <w:pPr>
        <w:pStyle w:val="BodyText"/>
        <w:rPr>
          <w:sz w:val="26"/>
        </w:rPr>
      </w:pPr>
    </w:p>
    <w:p>
      <w:pPr>
        <w:pStyle w:val="P68B1DB1-Heading313"/>
        <w:spacing w:before="210"/>
        <w:ind w:left="229"/>
        <w:rPr>
          <w:u w:val="none"/>
        </w:rPr>
      </w:pPr>
      <w:r>
        <w:t xml:space="preserve">安装MadgeTech 4安全软件</w:t>
      </w:r>
    </w:p>
    <w:p>
      <w:pPr>
        <w:pStyle w:val="P68B1DB1-BodyText10"/>
        <w:spacing w:line="254" w:lineRule="auto" w:before="349"/>
        <w:ind w:left="229" w:right="382"/>
      </w:pPr>
      <w:r>
        <w:t>确认</w:t>
      </w:r>
      <w:r>
        <w:rPr>
          <w:b/>
        </w:rPr>
        <w:t xml:space="preserve">.Net 4.0 Framework</w:t>
      </w:r>
      <w:r>
        <w:t>安装后，单击</w:t>
      </w:r>
      <w:r>
        <w:rPr>
          <w:b/>
        </w:rPr>
        <w:t>安装MadgeTech软件</w:t>
      </w:r>
      <w:r>
        <w:t>选项。</w:t>
      </w:r>
      <w:r>
        <w:t>在提示时选择您的</w:t>
      </w:r>
      <w:r>
        <w:t>以下是安装窗口的示例：</w:t>
      </w:r>
    </w:p>
    <w:p>
      <w:pPr>
        <w:pStyle w:val="BodyText"/>
        <w:rPr>
          <w:sz w:val="18"/>
        </w:rPr>
      </w:pPr>
      <w:r>
        <w:drawing>
          <wp:anchor distT="0" distB="0" distL="0" distR="0" allowOverlap="1" layoutInCell="1" locked="0" behindDoc="0" simplePos="0" relativeHeight="9">
            <wp:simplePos x="0" y="0"/>
            <wp:positionH relativeFrom="page">
              <wp:posOffset>466052</wp:posOffset>
            </wp:positionH>
            <wp:positionV relativeFrom="paragraph">
              <wp:posOffset>164453</wp:posOffset>
            </wp:positionV>
            <wp:extent cx="2203911" cy="1743837"/>
            <wp:effectExtent l="0" t="0" r="0" b="0"/>
            <wp:wrapTopAndBottom/>
            <wp:docPr id="5" name="image39.jpeg"/>
            <wp:cNvGraphicFramePr>
              <a:graphicFrameLocks noChangeAspect="1"/>
            </wp:cNvGraphicFramePr>
            <a:graphic>
              <a:graphicData uri="http://schemas.openxmlformats.org/drawingml/2006/picture">
                <pic:pic>
                  <pic:nvPicPr>
                    <pic:cNvPr id="6" name="image39.jpeg"/>
                    <pic:cNvPicPr/>
                  </pic:nvPicPr>
                  <pic:blipFill>
                    <a:blip r:embed="rId40" cstate="print"/>
                    <a:stretch>
                      <a:fillRect/>
                    </a:stretch>
                  </pic:blipFill>
                  <pic:spPr>
                    <a:xfrm>
                      <a:off x="0" y="0"/>
                      <a:ext cx="2203911" cy="1743837"/>
                    </a:xfrm>
                    <a:prstGeom prst="rect">
                      <a:avLst/>
                    </a:prstGeom>
                  </pic:spPr>
                </pic:pic>
              </a:graphicData>
            </a:graphic>
          </wp:anchor>
        </w:drawing>
      </w:r>
      <w:r>
        <w:drawing>
          <wp:anchor distT="0" distB="0" distL="0" distR="0" allowOverlap="1" layoutInCell="1" locked="0" behindDoc="0" simplePos="0" relativeHeight="10">
            <wp:simplePos x="0" y="0"/>
            <wp:positionH relativeFrom="page">
              <wp:posOffset>2783155</wp:posOffset>
            </wp:positionH>
            <wp:positionV relativeFrom="paragraph">
              <wp:posOffset>164453</wp:posOffset>
            </wp:positionV>
            <wp:extent cx="2203898" cy="1743837"/>
            <wp:effectExtent l="0" t="0" r="0" b="0"/>
            <wp:wrapTopAndBottom/>
            <wp:docPr id="7" name="image40.jpeg"/>
            <wp:cNvGraphicFramePr>
              <a:graphicFrameLocks noChangeAspect="1"/>
            </wp:cNvGraphicFramePr>
            <a:graphic>
              <a:graphicData uri="http://schemas.openxmlformats.org/drawingml/2006/picture">
                <pic:pic>
                  <pic:nvPicPr>
                    <pic:cNvPr id="8" name="image40.jpeg"/>
                    <pic:cNvPicPr/>
                  </pic:nvPicPr>
                  <pic:blipFill>
                    <a:blip r:embed="rId41" cstate="print"/>
                    <a:stretch>
                      <a:fillRect/>
                    </a:stretch>
                  </pic:blipFill>
                  <pic:spPr>
                    <a:xfrm>
                      <a:off x="0" y="0"/>
                      <a:ext cx="2203898" cy="1743837"/>
                    </a:xfrm>
                    <a:prstGeom prst="rect">
                      <a:avLst/>
                    </a:prstGeom>
                  </pic:spPr>
                </pic:pic>
              </a:graphicData>
            </a:graphic>
          </wp:anchor>
        </w:drawing>
      </w:r>
      <w:r>
        <w:drawing>
          <wp:anchor distT="0" distB="0" distL="0" distR="0" allowOverlap="1" layoutInCell="1" locked="0" behindDoc="0" simplePos="0" relativeHeight="11">
            <wp:simplePos x="0" y="0"/>
            <wp:positionH relativeFrom="page">
              <wp:posOffset>5077969</wp:posOffset>
            </wp:positionH>
            <wp:positionV relativeFrom="paragraph">
              <wp:posOffset>164453</wp:posOffset>
            </wp:positionV>
            <wp:extent cx="2203911" cy="1743837"/>
            <wp:effectExtent l="0" t="0" r="0" b="0"/>
            <wp:wrapTopAndBottom/>
            <wp:docPr id="9" name="image41.jpeg"/>
            <wp:cNvGraphicFramePr>
              <a:graphicFrameLocks noChangeAspect="1"/>
            </wp:cNvGraphicFramePr>
            <a:graphic>
              <a:graphicData uri="http://schemas.openxmlformats.org/drawingml/2006/picture">
                <pic:pic>
                  <pic:nvPicPr>
                    <pic:cNvPr id="10" name="image41.jpeg"/>
                    <pic:cNvPicPr/>
                  </pic:nvPicPr>
                  <pic:blipFill>
                    <a:blip r:embed="rId42" cstate="print"/>
                    <a:stretch>
                      <a:fillRect/>
                    </a:stretch>
                  </pic:blipFill>
                  <pic:spPr>
                    <a:xfrm>
                      <a:off x="0" y="0"/>
                      <a:ext cx="2203911" cy="1743837"/>
                    </a:xfrm>
                    <a:prstGeom prst="rect">
                      <a:avLst/>
                    </a:prstGeom>
                  </pic:spPr>
                </pic:pic>
              </a:graphicData>
            </a:graphic>
          </wp:anchor>
        </w:drawing>
      </w:r>
    </w:p>
    <w:p>
      <w:pPr>
        <w:pStyle w:val="BodyText"/>
        <w:rPr>
          <w:sz w:val="26"/>
        </w:rPr>
      </w:pPr>
    </w:p>
    <w:p>
      <w:pPr>
        <w:spacing w:line="254" w:lineRule="auto" w:before="209"/>
        <w:ind w:left="234" w:right="926" w:firstLine="0"/>
        <w:jc w:val="left"/>
        <w:rPr>
          <w:sz w:val="20"/>
        </w:rPr>
        <w:pStyle w:val="P68B1DB1-Normal21"/>
      </w:pPr>
      <w:r>
        <w:rPr>
          <w:b/>
        </w:rPr>
        <w:t xml:space="preserve">MadgeTech 4安全软件</w:t>
      </w:r>
      <w:r>
        <w:t>安装现已完成。</w:t>
      </w:r>
      <w:r>
        <w:t>首次启动软件时，系统将提示您填写IQ/OQ/PQ工作簿中包含的</w:t>
      </w:r>
      <w:r>
        <w:rPr>
          <w:b/>
        </w:rPr>
        <w:t>用户名</w:t>
      </w:r>
      <w:r>
        <w:t>和</w:t>
      </w:r>
      <w:r>
        <w:rPr>
          <w:b/>
        </w:rPr>
        <w:t>许可证密钥</w:t>
      </w:r>
    </w:p>
    <w:p>
      <w:pPr>
        <w:pStyle w:val="BodyText"/>
        <w:spacing w:before="11"/>
        <w:rPr>
          <w:sz w:val="15"/>
        </w:rPr>
      </w:pPr>
      <w:r>
        <w:drawing>
          <wp:anchor distT="0" distB="0" distL="0" distR="0" allowOverlap="1" layoutInCell="1" locked="0" behindDoc="0" simplePos="0" relativeHeight="12">
            <wp:simplePos x="0" y="0"/>
            <wp:positionH relativeFrom="page">
              <wp:posOffset>457200</wp:posOffset>
            </wp:positionH>
            <wp:positionV relativeFrom="paragraph">
              <wp:posOffset>148021</wp:posOffset>
            </wp:positionV>
            <wp:extent cx="3341217" cy="795528"/>
            <wp:effectExtent l="0" t="0" r="0" b="0"/>
            <wp:wrapTopAndBottom/>
            <wp:docPr id="11" name="image42.png"/>
            <wp:cNvGraphicFramePr>
              <a:graphicFrameLocks noChangeAspect="1"/>
            </wp:cNvGraphicFramePr>
            <a:graphic>
              <a:graphicData uri="http://schemas.openxmlformats.org/drawingml/2006/picture">
                <pic:pic>
                  <pic:nvPicPr>
                    <pic:cNvPr id="12" name="image42.png"/>
                    <pic:cNvPicPr/>
                  </pic:nvPicPr>
                  <pic:blipFill>
                    <a:blip r:embed="rId43" cstate="print"/>
                    <a:stretch>
                      <a:fillRect/>
                    </a:stretch>
                  </pic:blipFill>
                  <pic:spPr>
                    <a:xfrm>
                      <a:off x="0" y="0"/>
                      <a:ext cx="3341217" cy="795528"/>
                    </a:xfrm>
                    <a:prstGeom prst="rect">
                      <a:avLst/>
                    </a:prstGeom>
                  </pic:spPr>
                </pic:pic>
              </a:graphicData>
            </a:graphic>
          </wp:anchor>
        </w:drawing>
      </w:r>
    </w:p>
    <w:p>
      <w:pPr>
        <w:spacing w:after="0"/>
        <w:rPr>
          <w:sz w:val="15"/>
        </w:rPr>
        <w:sectPr>
          <w:headerReference w:type="default" r:id="rId37"/>
          <w:footerReference w:type="default" r:id="rId38"/>
          <w:pgSz w:w="12240" w:h="15840"/>
          <w:pgMar w:header="141" w:footer="939" w:top="560" w:bottom="1120" w:left="500" w:right="400"/>
        </w:sectPr>
      </w:pPr>
    </w:p>
    <w:p>
      <w:pPr>
        <w:pStyle w:val="BodyText"/>
      </w:pPr>
      <w:r>
        <w:pict>
          <v:group style="position:absolute;margin-left:22.246pt;margin-top:735.039978pt;width:28.95pt;height:36.15pt;mso-position-horizontal-relative:page;mso-position-vertical-relative:page;z-index:15737856" coordorigin="445,14701" coordsize="579,723">
            <v:shape style="position:absolute;left:444;top:14700;width:579;height:723" type="#_x0000_t75" stroked="false">
              <v:imagedata r:id="rId46" o:title=""/>
            </v:shape>
            <v:shape style="position:absolute;left:517;top:14799;width:435;height:544" type="#_x0000_t75" stroked="false">
              <v:imagedata r:id="rId47" o:title=""/>
            </v:shape>
            <v:shape style="position:absolute;left:546;top:15063;width:375;height:84" type="#_x0000_t75" stroked="false">
              <v:imagedata r:id="rId48" o:title=""/>
            </v:shape>
            <v:shape style="position:absolute;left:546;top:14907;width:374;height:240" type="#_x0000_t75" stroked="false">
              <v:imagedata r:id="rId49" o:title=""/>
            </v:shape>
            <v:shape style="position:absolute;left:580;top:14934;width:308;height:197" type="#_x0000_t75" stroked="false">
              <v:imagedata r:id="rId50"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p>
    <w:p>
      <w:pPr>
        <w:pStyle w:val="BodyText"/>
        <w:spacing w:before="2"/>
        <w:rPr>
          <w:sz w:val="22"/>
        </w:rPr>
      </w:pPr>
    </w:p>
    <w:p>
      <w:pPr>
        <w:pStyle w:val="BodyText"/>
        <w:spacing w:before="1"/>
        <w:ind w:left="234"/>
        <w:jc w:val="both"/>
      </w:pPr>
      <w:r>
        <w:drawing>
          <wp:anchor distT="0" distB="0" distL="0" distR="0" allowOverlap="1" layoutInCell="1" locked="0" behindDoc="0" simplePos="0" relativeHeight="15739392">
            <wp:simplePos x="0" y="0"/>
            <wp:positionH relativeFrom="page">
              <wp:posOffset>470026</wp:posOffset>
            </wp:positionH>
            <wp:positionV relativeFrom="paragraph">
              <wp:posOffset>338143</wp:posOffset>
            </wp:positionV>
            <wp:extent cx="1690827" cy="1335189"/>
            <wp:effectExtent l="0" t="0" r="0" b="0"/>
            <wp:wrapNone/>
            <wp:docPr id="13" name="image45.jpeg"/>
            <wp:cNvGraphicFramePr>
              <a:graphicFrameLocks noChangeAspect="1"/>
            </wp:cNvGraphicFramePr>
            <a:graphic>
              <a:graphicData uri="http://schemas.openxmlformats.org/drawingml/2006/picture">
                <pic:pic>
                  <pic:nvPicPr>
                    <pic:cNvPr id="14" name="image45.jpeg"/>
                    <pic:cNvPicPr/>
                  </pic:nvPicPr>
                  <pic:blipFill>
                    <a:blip r:embed="rId51" cstate="print"/>
                    <a:stretch>
                      <a:fillRect/>
                    </a:stretch>
                  </pic:blipFill>
                  <pic:spPr>
                    <a:xfrm>
                      <a:off x="0" y="0"/>
                      <a:ext cx="1690827" cy="1335189"/>
                    </a:xfrm>
                    <a:prstGeom prst="rect">
                      <a:avLst/>
                    </a:prstGeom>
                  </pic:spPr>
                </pic:pic>
              </a:graphicData>
            </a:graphic>
          </wp:anchor>
        </w:drawing>
      </w:r>
      <w:bookmarkStart w:name="_bookmark3" w:id="4"/>
      <w:bookmarkEnd w:id="4"/>
      <w:r>
        <w:rPr>
          <w:color w:val="414042"/>
          <w:w w:val="105"/>
        </w:rPr>
        <w:t>系统</w:t>
      </w:r>
      <w:r>
        <w:rPr>
          <w:color w:val="414042"/>
          <w:w w:val="105"/>
        </w:rPr>
        <w:t>将</w:t>
      </w:r>
      <w:r>
        <w:rPr>
          <w:color w:val="414042"/>
          <w:w w:val="105"/>
        </w:rPr>
        <w:t>提示</w:t>
      </w:r>
      <w:r>
        <w:rPr>
          <w:color w:val="414042"/>
          <w:spacing w:val="-21"/>
          <w:w w:val="105"/>
        </w:rPr>
        <w:t>您</w:t>
      </w:r>
      <w:r>
        <w:rPr>
          <w:color w:val="414042"/>
          <w:w w:val="105"/>
        </w:rPr>
        <w:t>设置</w:t>
      </w:r>
      <w:r>
        <w:rPr>
          <w:color w:val="414042"/>
          <w:w w:val="105"/>
        </w:rPr>
        <w:t>管理员</w:t>
      </w:r>
      <w:r>
        <w:rPr>
          <w:color w:val="414042"/>
          <w:w w:val="105"/>
        </w:rPr>
        <w:t>帐户。</w:t>
      </w:r>
    </w:p>
    <w:p>
      <w:pPr>
        <w:pStyle w:val="BodyText"/>
        <w:spacing w:before="1"/>
        <w:rPr>
          <w:sz w:val="21"/>
        </w:rPr>
      </w:pPr>
      <w:r>
        <w:drawing>
          <wp:anchor distT="0" distB="0" distL="0" distR="0" allowOverlap="1" layoutInCell="1" locked="0" behindDoc="0" simplePos="0" relativeHeight="14">
            <wp:simplePos x="0" y="0"/>
            <wp:positionH relativeFrom="page">
              <wp:posOffset>2301503</wp:posOffset>
            </wp:positionH>
            <wp:positionV relativeFrom="paragraph">
              <wp:posOffset>188747</wp:posOffset>
            </wp:positionV>
            <wp:extent cx="1707464" cy="955548"/>
            <wp:effectExtent l="0" t="0" r="0" b="0"/>
            <wp:wrapTopAndBottom/>
            <wp:docPr id="15" name="image46.jpeg"/>
            <wp:cNvGraphicFramePr>
              <a:graphicFrameLocks noChangeAspect="1"/>
            </wp:cNvGraphicFramePr>
            <a:graphic>
              <a:graphicData uri="http://schemas.openxmlformats.org/drawingml/2006/picture">
                <pic:pic>
                  <pic:nvPicPr>
                    <pic:cNvPr id="16" name="image46.jpeg"/>
                    <pic:cNvPicPr/>
                  </pic:nvPicPr>
                  <pic:blipFill>
                    <a:blip r:embed="rId52" cstate="print"/>
                    <a:stretch>
                      <a:fillRect/>
                    </a:stretch>
                  </pic:blipFill>
                  <pic:spPr>
                    <a:xfrm>
                      <a:off x="0" y="0"/>
                      <a:ext cx="1707464" cy="955548"/>
                    </a:xfrm>
                    <a:prstGeom prst="rect">
                      <a:avLst/>
                    </a:prstGeom>
                  </pic:spPr>
                </pic:pic>
              </a:graphicData>
            </a:graphic>
          </wp:anchor>
        </w:drawing>
      </w:r>
    </w:p>
    <w:p>
      <w:pPr>
        <w:spacing w:before="9"/>
        <w:ind w:left="3187" w:right="0" w:firstLine="0"/>
        <w:jc w:val="left"/>
        <w:rPr>
          <w:i/>
          <w:sz w:val="16"/>
        </w:rPr>
        <w:pStyle w:val="P68B1DB1-Normal18"/>
      </w:pPr>
      <w:r>
        <w:t>密码将不可见</w:t>
      </w:r>
    </w:p>
    <w:p>
      <w:pPr>
        <w:pStyle w:val="BodyText"/>
        <w:rPr>
          <w:i/>
        </w:rPr>
      </w:pPr>
    </w:p>
    <w:p>
      <w:pPr>
        <w:pStyle w:val="BodyText"/>
        <w:rPr>
          <w:i/>
        </w:rPr>
      </w:pPr>
    </w:p>
    <w:p>
      <w:pPr>
        <w:pStyle w:val="BodyText"/>
        <w:rPr>
          <w:i/>
        </w:rPr>
      </w:pPr>
    </w:p>
    <w:p>
      <w:pPr>
        <w:pStyle w:val="BodyText"/>
        <w:spacing w:before="4"/>
        <w:rPr>
          <w:i/>
          <w:sz w:val="26"/>
        </w:rPr>
      </w:pPr>
    </w:p>
    <w:p>
      <w:pPr>
        <w:pStyle w:val="P68B1DB1-Heading313"/>
        <w:jc w:val="both"/>
        <w:rPr>
          <w:u w:val="none"/>
        </w:rPr>
      </w:pPr>
      <w:r>
        <w:t>安装USB接口驱动程序</w:t>
      </w:r>
    </w:p>
    <w:p>
      <w:pPr>
        <w:spacing w:line="254" w:lineRule="auto" w:before="249"/>
        <w:ind w:left="220" w:right="4455" w:firstLine="0"/>
        <w:jc w:val="both"/>
        <w:rPr>
          <w:i/>
          <w:sz w:val="20"/>
        </w:rPr>
      </w:pPr>
      <w:r>
        <w:drawing>
          <wp:anchor distT="0" distB="0" distL="0" distR="0" allowOverlap="1" layoutInCell="1" locked="0" behindDoc="0" simplePos="0" relativeHeight="15738368">
            <wp:simplePos x="0" y="0"/>
            <wp:positionH relativeFrom="page">
              <wp:posOffset>4976520</wp:posOffset>
            </wp:positionH>
            <wp:positionV relativeFrom="paragraph">
              <wp:posOffset>114065</wp:posOffset>
            </wp:positionV>
            <wp:extent cx="2336495" cy="1752371"/>
            <wp:effectExtent l="0" t="0" r="0" b="0"/>
            <wp:wrapNone/>
            <wp:docPr id="17" name="image38.jpeg"/>
            <wp:cNvGraphicFramePr>
              <a:graphicFrameLocks noChangeAspect="1"/>
            </wp:cNvGraphicFramePr>
            <a:graphic>
              <a:graphicData uri="http://schemas.openxmlformats.org/drawingml/2006/picture">
                <pic:pic>
                  <pic:nvPicPr>
                    <pic:cNvPr id="18" name="image38.jpeg"/>
                    <pic:cNvPicPr/>
                  </pic:nvPicPr>
                  <pic:blipFill>
                    <a:blip r:embed="rId39" cstate="print"/>
                    <a:stretch>
                      <a:fillRect/>
                    </a:stretch>
                  </pic:blipFill>
                  <pic:spPr>
                    <a:xfrm>
                      <a:off x="0" y="0"/>
                      <a:ext cx="2336495" cy="1752371"/>
                    </a:xfrm>
                    <a:prstGeom prst="rect">
                      <a:avLst/>
                    </a:prstGeom>
                  </pic:spPr>
                </pic:pic>
              </a:graphicData>
            </a:graphic>
          </wp:anchor>
        </w:drawing>
      </w:r>
      <w:r>
        <w:rPr>
          <w:color w:val="414042"/>
          <w:w w:val="105"/>
          <w:sz w:val="20"/>
        </w:rPr>
        <w:t>USB接口驱动程序可以很容易地安装在PC上，如果他们还没有可用和运行。</w:t>
      </w:r>
      <w:r>
        <w:rPr>
          <w:color w:val="414042"/>
          <w:w w:val="105"/>
          <w:sz w:val="20"/>
        </w:rPr>
        <w:t>从</w:t>
      </w:r>
      <w:r>
        <w:rPr>
          <w:b/>
          <w:color w:val="414042"/>
          <w:w w:val="105"/>
          <w:sz w:val="20"/>
        </w:rPr>
        <w:t>MadgeTech安装程序选项</w:t>
      </w:r>
      <w:r>
        <w:rPr>
          <w:color w:val="414042"/>
          <w:w w:val="105"/>
          <w:sz w:val="20"/>
        </w:rPr>
        <w:t>页面中，单击</w:t>
      </w:r>
      <w:r>
        <w:rPr>
          <w:b/>
          <w:color w:val="414042"/>
          <w:w w:val="105"/>
          <w:sz w:val="20"/>
        </w:rPr>
        <w:t>安装USB接口驱动程序</w:t>
      </w:r>
      <w:r>
        <w:rPr>
          <w:color w:val="414042"/>
          <w:w w:val="105"/>
          <w:sz w:val="20"/>
        </w:rPr>
        <w:t>。</w:t>
      </w:r>
      <w:r>
        <w:rPr>
          <w:i/>
          <w:color w:val="414042"/>
          <w:w w:val="105"/>
          <w:sz w:val="20"/>
        </w:rPr>
        <w:t>（右图）</w:t>
      </w:r>
    </w:p>
    <w:p>
      <w:pPr>
        <w:pStyle w:val="BodyText"/>
        <w:spacing w:before="7"/>
        <w:rPr>
          <w:i/>
          <w:sz w:val="21"/>
        </w:rPr>
      </w:pPr>
    </w:p>
    <w:p>
      <w:pPr>
        <w:spacing w:line="254" w:lineRule="auto" w:before="0"/>
        <w:ind w:left="220" w:right="4538" w:firstLine="0"/>
        <w:jc w:val="both"/>
        <w:rPr>
          <w:sz w:val="20"/>
        </w:rPr>
        <w:pStyle w:val="P68B1DB1-Normal21"/>
      </w:pPr>
      <w:r>
        <w:rPr>
          <w:b/>
        </w:rPr>
        <w:t>安装USB接口驱动程序</w:t>
      </w:r>
      <w:r>
        <w:t>选项将为</w:t>
      </w:r>
      <w:r>
        <w:rPr>
          <w:b/>
        </w:rPr>
        <w:t xml:space="preserve">MadgeTech USB接口电缆</w:t>
      </w:r>
      <w:r>
        <w:t>安装Windows设备驱动程序。</w:t>
      </w:r>
    </w:p>
    <w:p>
      <w:pPr>
        <w:pStyle w:val="BodyText"/>
        <w:spacing w:before="6"/>
        <w:rPr>
          <w:sz w:val="21"/>
        </w:rPr>
      </w:pPr>
    </w:p>
    <w:p>
      <w:pPr>
        <w:pStyle w:val="P68B1DB1-BodyText10"/>
        <w:spacing w:line="254" w:lineRule="auto" w:before="1"/>
        <w:ind w:left="220" w:right="4502"/>
        <w:jc w:val="both"/>
      </w:pPr>
      <w:r>
        <w:t>在安装屏幕中单击</w:t>
      </w:r>
      <w:r>
        <w:rPr>
          <w:b/>
        </w:rPr>
        <w:t>安装USB接口驱动程序</w:t>
      </w:r>
      <w:r>
        <w:t>成功安装USB接口驱动程序后，将出现以下对话框</w:t>
      </w:r>
    </w:p>
    <w:p>
      <w:pPr>
        <w:pStyle w:val="BodyText"/>
        <w:spacing w:before="1"/>
        <w:rPr>
          <w:sz w:val="12"/>
        </w:rPr>
      </w:pPr>
      <w:r>
        <w:pict>
          <v:group style="position:absolute;margin-left:35.990002pt;margin-top:9.482875pt;width:202.3pt;height:86.55pt;mso-position-horizontal-relative:page;mso-position-vertical-relative:paragraph;z-index:-15720960;mso-wrap-distance-left:0;mso-wrap-distance-right:0" coordorigin="720,190" coordsize="4046,1731">
            <v:shape style="position:absolute;left:724;top:194;width:4036;height:1721" type="#_x0000_t75" stroked="false">
              <v:imagedata r:id="rId53" o:title=""/>
            </v:shape>
            <v:rect style="position:absolute;left:724;top:194;width:4036;height:1721" filled="false" stroked="true" strokeweight=".5pt" strokecolor="#304b70">
              <v:stroke dashstyle="solid"/>
            </v:rect>
            <w10:wrap type="topAndBottom"/>
          </v:group>
        </w:pict>
        <w:pict>
          <v:group style="position:absolute;margin-left:249.828003pt;margin-top:9.342875pt;width:128.0500pt;height:60.85pt;mso-position-horizontal-relative:page;mso-position-vertical-relative:paragraph;z-index:-15720448;mso-wrap-distance-left:0;mso-wrap-distance-right:0" coordorigin="4997,187" coordsize="2561,1217">
            <v:shape style="position:absolute;left:5001;top:191;width:2497;height:1207" type="#_x0000_t75" stroked="false">
              <v:imagedata r:id="rId54" o:title=""/>
            </v:shape>
            <v:rect style="position:absolute;left:5001;top:191;width:2551;height:1207" filled="false" stroked="true" strokeweight=".5pt" strokecolor="#304b70">
              <v:stroke dashstyle="solid"/>
            </v:rect>
            <w10:wrap type="topAndBottom"/>
          </v:group>
        </w:pict>
      </w:r>
    </w:p>
    <w:p>
      <w:pPr>
        <w:pStyle w:val="BodyText"/>
        <w:rPr>
          <w:sz w:val="26"/>
        </w:rPr>
      </w:pPr>
    </w:p>
    <w:p>
      <w:pPr>
        <w:pStyle w:val="P68B1DB1-Heading313"/>
        <w:spacing w:before="203"/>
        <w:jc w:val="both"/>
        <w:rPr>
          <w:u w:val="none"/>
        </w:rPr>
      </w:pPr>
      <w:r>
        <w:t>开始软件</w:t>
      </w:r>
    </w:p>
    <w:p>
      <w:pPr>
        <w:pStyle w:val="P68B1DB1-BodyText10"/>
        <w:spacing w:line="254" w:lineRule="auto" w:before="249"/>
        <w:ind w:left="220" w:right="1007"/>
      </w:pPr>
      <w:r>
        <w:t>首先，只需双击桌面图标、单击</w:t>
      </w:r>
      <w:r>
        <w:rPr>
          <w:b/>
        </w:rPr>
        <w:t>快速启动</w:t>
      </w:r>
      <w:r>
        <w:t>工具栏中的图标或单击</w:t>
      </w:r>
      <w:r>
        <w:rPr>
          <w:b/>
        </w:rPr>
        <w:t>开始菜单</w:t>
      </w:r>
      <w:r>
        <w:t>中</w:t>
      </w:r>
      <w:r>
        <w:rPr>
          <w:b/>
        </w:rPr>
        <w:t>所有程序</w:t>
      </w:r>
      <w:r>
        <w:t>内MadgeTech文件夹中的图标即可启动软件。</w:t>
      </w:r>
    </w:p>
    <w:p>
      <w:pPr>
        <w:pStyle w:val="BodyText"/>
        <w:spacing w:before="6"/>
        <w:rPr>
          <w:sz w:val="21"/>
        </w:rPr>
      </w:pPr>
    </w:p>
    <w:p>
      <w:pPr>
        <w:pStyle w:val="BodyText"/>
        <w:ind w:left="220"/>
      </w:pPr>
      <w:r>
        <w:pict>
          <v:group style="position:absolute;margin-left:175.679993pt;margin-top:24.73048pt;width:356.95pt;height:160.15pt;mso-position-horizontal-relative:page;mso-position-vertical-relative:paragraph;z-index:15738880" coordorigin="3514,495" coordsize="7139,3203">
            <v:shape style="position:absolute;left:3518;top:499;width:7129;height:3193" type="#_x0000_t75" stroked="false">
              <v:imagedata r:id="rId55" o:title=""/>
            </v:shape>
            <v:rect style="position:absolute;left:3518;top:499;width:7129;height:3193" filled="false" stroked="true" strokeweight=".49pt" strokecolor="#304b70">
              <v:stroke dashstyle="solid"/>
            </v:rect>
            <w10:wrap type="none"/>
          </v:group>
        </w:pict>
      </w:r>
      <w:r>
        <w:rPr>
          <w:color w:val="414042"/>
          <w:w w:val="105"/>
        </w:rPr>
        <w:t>每次启动软件时，都会要求用户登录</w:t>
      </w:r>
    </w:p>
    <w:p>
      <w:pPr>
        <w:pStyle w:val="BodyText"/>
        <w:spacing w:before="2"/>
        <w:rPr>
          <w:sz w:val="18"/>
        </w:rPr>
      </w:pPr>
      <w:r>
        <w:drawing>
          <wp:anchor distT="0" distB="0" distL="0" distR="0" allowOverlap="1" layoutInCell="1" locked="0" behindDoc="0" simplePos="0" relativeHeight="17">
            <wp:simplePos x="0" y="0"/>
            <wp:positionH relativeFrom="page">
              <wp:posOffset>430513</wp:posOffset>
            </wp:positionH>
            <wp:positionV relativeFrom="paragraph">
              <wp:posOffset>165752</wp:posOffset>
            </wp:positionV>
            <wp:extent cx="1705345" cy="955547"/>
            <wp:effectExtent l="0" t="0" r="0" b="0"/>
            <wp:wrapTopAndBottom/>
            <wp:docPr id="19" name="image46.jpeg"/>
            <wp:cNvGraphicFramePr>
              <a:graphicFrameLocks noChangeAspect="1"/>
            </wp:cNvGraphicFramePr>
            <a:graphic>
              <a:graphicData uri="http://schemas.openxmlformats.org/drawingml/2006/picture">
                <pic:pic>
                  <pic:nvPicPr>
                    <pic:cNvPr id="20" name="image46.jpeg"/>
                    <pic:cNvPicPr/>
                  </pic:nvPicPr>
                  <pic:blipFill>
                    <a:blip r:embed="rId52" cstate="print"/>
                    <a:stretch>
                      <a:fillRect/>
                    </a:stretch>
                  </pic:blipFill>
                  <pic:spPr>
                    <a:xfrm>
                      <a:off x="0" y="0"/>
                      <a:ext cx="1705345" cy="955547"/>
                    </a:xfrm>
                    <a:prstGeom prst="rect">
                      <a:avLst/>
                    </a:prstGeom>
                  </pic:spPr>
                </pic:pic>
              </a:graphicData>
            </a:graphic>
          </wp:anchor>
        </w:drawing>
      </w:r>
    </w:p>
    <w:p>
      <w:pPr>
        <w:spacing w:before="0"/>
        <w:ind w:left="234" w:right="0" w:firstLine="0"/>
        <w:jc w:val="left"/>
        <w:rPr>
          <w:i/>
          <w:sz w:val="16"/>
        </w:rPr>
        <w:pStyle w:val="P68B1DB1-Normal18"/>
      </w:pPr>
      <w:r>
        <w:t>密码将不可见</w:t>
      </w:r>
    </w:p>
    <w:p>
      <w:pPr>
        <w:spacing w:after="0"/>
        <w:jc w:val="left"/>
        <w:rPr>
          <w:sz w:val="16"/>
        </w:rPr>
        <w:sectPr>
          <w:headerReference w:type="default" r:id="rId44"/>
          <w:footerReference w:type="default" r:id="rId45"/>
          <w:pgSz w:w="12240" w:h="15840"/>
          <w:pgMar w:header="141" w:footer="412" w:top="560" w:bottom="600" w:left="500" w:right="400"/>
        </w:sectPr>
      </w:pPr>
    </w:p>
    <w:p>
      <w:pPr>
        <w:pStyle w:val="BodyText"/>
        <w:rPr>
          <w:i/>
        </w:rPr>
      </w:pPr>
    </w:p>
    <w:p>
      <w:pPr>
        <w:pStyle w:val="BodyText"/>
        <w:spacing w:before="2"/>
        <w:rPr>
          <w:i/>
          <w:sz w:val="16"/>
        </w:rPr>
      </w:pPr>
    </w:p>
    <w:p>
      <w:pPr>
        <w:pStyle w:val="P68B1DB1-Heading313"/>
        <w:spacing w:before="154"/>
        <w:rPr>
          <w:u w:val="none"/>
        </w:rPr>
      </w:pPr>
      <w:bookmarkStart w:name="_bookmark4" w:id="5"/>
      <w:bookmarkEnd w:id="5"/>
      <w:r>
        <w:t>注销软件</w:t>
      </w:r>
    </w:p>
    <w:p>
      <w:pPr>
        <w:pStyle w:val="P68B1DB1-Heading615"/>
        <w:spacing w:before="249"/>
      </w:pPr>
      <w:r>
        <w:t>要注销软件：</w:t>
      </w:r>
    </w:p>
    <w:p>
      <w:pPr>
        <w:pStyle w:val="P68B1DB1-ListParagraph20"/>
        <w:numPr>
          <w:ilvl w:val="0"/>
          <w:numId w:val="3"/>
        </w:numPr>
        <w:tabs>
          <w:tab w:pos="580" w:val="left" w:leader="none"/>
        </w:tabs>
        <w:spacing w:line="240" w:lineRule="auto" w:before="16" w:after="0"/>
        <w:ind w:left="580" w:right="0" w:hanging="270"/>
        <w:jc w:val="left"/>
        <w:rPr>
          <w:sz w:val="20"/>
        </w:rPr>
      </w:pPr>
      <w:r>
        <w:t>单击</w:t>
      </w:r>
      <w:r>
        <w:rPr>
          <w:b/>
        </w:rPr>
        <w:t>文件选项卡</w:t>
      </w:r>
      <w:r>
        <w:t>。</w:t>
      </w:r>
    </w:p>
    <w:p>
      <w:pPr>
        <w:pStyle w:val="P68B1DB1-ListParagraph20"/>
        <w:numPr>
          <w:ilvl w:val="0"/>
          <w:numId w:val="3"/>
        </w:numPr>
        <w:tabs>
          <w:tab w:pos="580" w:val="left" w:leader="none"/>
        </w:tabs>
        <w:spacing w:line="240" w:lineRule="auto" w:before="16" w:after="0"/>
        <w:ind w:left="580" w:right="0" w:hanging="270"/>
        <w:jc w:val="left"/>
        <w:rPr>
          <w:sz w:val="20"/>
        </w:rPr>
      </w:pPr>
      <w:r>
        <w:t>单击</w:t>
      </w:r>
      <w:r>
        <w:rPr>
          <w:b/>
        </w:rPr>
        <w:t>注销</w:t>
      </w:r>
      <w:r>
        <w:t>按钮。</w:t>
      </w:r>
    </w:p>
    <w:p>
      <w:pPr>
        <w:pStyle w:val="BodyText"/>
        <w:spacing w:before="8"/>
        <w:rPr>
          <w:sz w:val="36"/>
        </w:rPr>
      </w:pPr>
    </w:p>
    <w:p>
      <w:pPr>
        <w:pStyle w:val="P68B1DB1-Heading313"/>
        <w:rPr>
          <w:u w:val="none"/>
        </w:rPr>
      </w:pPr>
      <w:r>
        <w:t>关闭软件</w:t>
      </w:r>
    </w:p>
    <w:p>
      <w:pPr>
        <w:pStyle w:val="P68B1DB1-BodyText14"/>
        <w:spacing w:before="249"/>
        <w:ind w:left="220"/>
      </w:pPr>
      <w:r>
        <w:t>有几种不同的方法可以关闭软件。</w:t>
      </w:r>
    </w:p>
    <w:p>
      <w:pPr>
        <w:pStyle w:val="BodyText"/>
        <w:spacing w:before="1"/>
        <w:rPr>
          <w:sz w:val="21"/>
        </w:rPr>
      </w:pPr>
    </w:p>
    <w:p>
      <w:pPr>
        <w:pStyle w:val="Heading4"/>
        <w:rPr>
          <w:u w:val="none"/>
        </w:rPr>
      </w:pPr>
      <w:r>
        <w:pict>
          <v:group style="position:absolute;margin-left:455.165497pt;margin-top:3.485159pt;width:120.85pt;height:35.2pt;mso-position-horizontal-relative:page;mso-position-vertical-relative:paragraph;z-index:15740416" coordorigin="9103,70" coordsize="2417,704">
            <v:shape style="position:absolute;left:9112;top:78;width:2399;height:686" type="#_x0000_t75" stroked="false">
              <v:imagedata r:id="rId58" o:title=""/>
            </v:shape>
            <v:rect style="position:absolute;left:9112;top:78;width:2399;height:686" filled="false" stroked="true" strokeweight=".911pt" strokecolor="#304b70">
              <v:stroke dashstyle="solid"/>
            </v:rect>
            <w10:wrap type="none"/>
          </v:group>
        </w:pict>
      </w:r>
      <w:r>
        <w:rPr>
          <w:color w:val="9A080D"/>
          <w:u w:val="single" w:color="9A080D"/>
        </w:rPr>
        <w:t>关闭：文件菜单</w:t>
      </w:r>
    </w:p>
    <w:p>
      <w:pPr>
        <w:pStyle w:val="BodyText"/>
        <w:spacing w:line="254" w:lineRule="auto" w:before="10"/>
        <w:ind w:left="220" w:right="3064"/>
      </w:pPr>
      <w:r>
        <w:pict>
          <v:group style="position:absolute;margin-left:453.172485pt;margin-top:37.563007pt;width:122.85pt;height:31.3pt;mso-position-horizontal-relative:page;mso-position-vertical-relative:paragraph;z-index:15739904" coordorigin="9063,751" coordsize="2457,626">
            <v:shape style="position:absolute;left:9070;top:758;width:2443;height:612" type="#_x0000_t75" stroked="false">
              <v:imagedata r:id="rId59" o:title=""/>
            </v:shape>
            <v:rect style="position:absolute;left:9070;top:758;width:2443;height:612" filled="false" stroked="true" strokeweight=".689pt" strokecolor="#304b70">
              <v:stroke dashstyle="solid"/>
            </v:rect>
            <w10:wrap type="none"/>
          </v:group>
        </w:pict>
      </w:r>
      <w:r>
        <w:rPr>
          <w:color w:val="414042"/>
          <w:w w:val="105"/>
        </w:rPr>
        <w:t>如果已保存当前报告，则通过使用“</w:t>
      </w:r>
      <w:r>
        <w:rPr>
          <w:b/>
          <w:color w:val="414042"/>
          <w:w w:val="105"/>
        </w:rPr>
        <w:t>文件</w:t>
      </w:r>
      <w:r>
        <w:rPr>
          <w:color w:val="414042"/>
          <w:w w:val="105"/>
        </w:rPr>
        <w:t>”菜单关闭软件将在该会话期间保持报告设置。</w:t>
      </w:r>
      <w:r>
        <w:rPr>
          <w:color w:val="414042"/>
          <w:w w:val="105"/>
        </w:rPr>
        <w:t>如果当前报告有未保存的报告设置或数据集，软件将提示用户在关机前保存</w:t>
      </w:r>
    </w:p>
    <w:p>
      <w:pPr>
        <w:pStyle w:val="BodyText"/>
        <w:spacing w:before="7"/>
        <w:rPr>
          <w:sz w:val="21"/>
        </w:rPr>
      </w:pPr>
    </w:p>
    <w:p>
      <w:pPr>
        <w:pStyle w:val="P68B1DB1-Heading615"/>
      </w:pPr>
      <w:r>
        <w:t>使用文件菜单关闭软件</w:t>
      </w:r>
    </w:p>
    <w:p>
      <w:pPr>
        <w:pStyle w:val="P68B1DB1-ListParagraph20"/>
        <w:numPr>
          <w:ilvl w:val="0"/>
          <w:numId w:val="4"/>
        </w:numPr>
        <w:tabs>
          <w:tab w:pos="580" w:val="left" w:leader="none"/>
        </w:tabs>
        <w:spacing w:line="240" w:lineRule="auto" w:before="16" w:after="0"/>
        <w:ind w:left="580" w:right="0" w:hanging="270"/>
        <w:jc w:val="left"/>
        <w:rPr>
          <w:sz w:val="20"/>
        </w:rPr>
      </w:pPr>
      <w:r>
        <w:t>单击</w:t>
      </w:r>
      <w:r>
        <w:rPr>
          <w:b/>
        </w:rPr>
        <w:t>文件选项卡</w:t>
      </w:r>
      <w:r>
        <w:t>。</w:t>
      </w:r>
    </w:p>
    <w:p>
      <w:pPr>
        <w:pStyle w:val="P68B1DB1-ListParagraph20"/>
        <w:numPr>
          <w:ilvl w:val="0"/>
          <w:numId w:val="4"/>
        </w:numPr>
        <w:tabs>
          <w:tab w:pos="580" w:val="left" w:leader="none"/>
        </w:tabs>
        <w:spacing w:line="240" w:lineRule="auto" w:before="16" w:after="0"/>
        <w:ind w:left="580" w:right="0" w:hanging="270"/>
        <w:jc w:val="left"/>
        <w:rPr>
          <w:sz w:val="20"/>
        </w:rPr>
      </w:pPr>
      <w:r>
        <w:t>单击菜单右下角的“</w:t>
      </w:r>
      <w:r>
        <w:rPr>
          <w:b/>
        </w:rPr>
        <w:t>退出应用程序</w:t>
      </w:r>
      <w:r>
        <w:t>”按钮</w:t>
      </w:r>
    </w:p>
    <w:p>
      <w:pPr>
        <w:pStyle w:val="BodyText"/>
        <w:spacing w:before="1"/>
        <w:rPr>
          <w:sz w:val="21"/>
        </w:rPr>
      </w:pPr>
    </w:p>
    <w:p>
      <w:pPr>
        <w:pStyle w:val="P68B1DB1-Heading422"/>
        <w:rPr>
          <w:u w:val="none"/>
        </w:rPr>
      </w:pPr>
      <w:r>
        <w:t>关闭：X按钮</w:t>
      </w:r>
    </w:p>
    <w:p>
      <w:pPr>
        <w:pStyle w:val="P68B1DB1-BodyText10"/>
        <w:spacing w:line="254" w:lineRule="auto" w:before="10"/>
        <w:ind w:left="220" w:right="1061"/>
      </w:pPr>
      <w:r>
        <w:t>如果已保存当前报告，则通过单击X按钮关闭软件将在该会话期间保持报告设置</w:t>
      </w:r>
      <w:r>
        <w:t>如果当前报告有未保存的报告设置或数据集，软件将提示用户在关机前保存。</w:t>
      </w:r>
    </w:p>
    <w:p>
      <w:pPr>
        <w:pStyle w:val="BodyText"/>
        <w:spacing w:before="7"/>
        <w:rPr>
          <w:sz w:val="21"/>
        </w:rPr>
      </w:pPr>
    </w:p>
    <w:p>
      <w:pPr>
        <w:pStyle w:val="P68B1DB1-Heading615"/>
      </w:pPr>
      <w:r>
        <w:t>使用X按钮关闭软件</w:t>
      </w:r>
    </w:p>
    <w:p>
      <w:pPr>
        <w:pStyle w:val="P68B1DB1-BodyText14"/>
        <w:spacing w:before="16"/>
        <w:ind w:left="310"/>
      </w:pPr>
      <w:r>
        <w:t xml:space="preserve">1.   单击软件屏幕右上角的</w:t>
      </w:r>
      <w:r>
        <w:rPr>
          <w:b/>
        </w:rPr>
        <w:t>X</w:t>
      </w:r>
    </w:p>
    <w:p>
      <w:pPr>
        <w:pStyle w:val="BodyText"/>
        <w:spacing w:before="1"/>
        <w:rPr>
          <w:sz w:val="21"/>
        </w:rPr>
      </w:pPr>
    </w:p>
    <w:p>
      <w:pPr>
        <w:pStyle w:val="Heading4"/>
        <w:rPr>
          <w:u w:val="none"/>
        </w:rPr>
      </w:pPr>
      <w:r>
        <w:pict>
          <v:group style="position:absolute;margin-left:422.260986pt;margin-top:-6.098378pt;width:153.75pt;height:68.6pt;mso-position-horizontal-relative:page;mso-position-vertical-relative:paragraph;z-index:15740928" coordorigin="8445,-122" coordsize="3075,1372">
            <v:shape style="position:absolute;left:8449;top:-118;width:3066;height:1363" type="#_x0000_t75" stroked="false">
              <v:imagedata r:id="rId60" o:title=""/>
            </v:shape>
            <v:rect style="position:absolute;left:8449;top:-118;width:3066;height:1363" filled="false" stroked="true" strokeweight=".44pt" strokecolor="#304b70">
              <v:stroke dashstyle="solid"/>
            </v:rect>
            <w10:wrap type="none"/>
          </v:group>
        </w:pict>
      </w:r>
      <w:r>
        <w:rPr>
          <w:color w:val="9A080D"/>
          <w:u w:val="single" w:color="9A080D"/>
        </w:rPr>
        <w:t>关闭：键盘键盘</w:t>
      </w:r>
    </w:p>
    <w:p>
      <w:pPr>
        <w:pStyle w:val="P68B1DB1-Heading615"/>
        <w:spacing w:before="10"/>
      </w:pPr>
      <w:r>
        <w:t>使用键盘快捷键关闭软件</w:t>
      </w:r>
    </w:p>
    <w:p>
      <w:pPr>
        <w:pStyle w:val="P68B1DB1-ListParagraph20"/>
        <w:numPr>
          <w:ilvl w:val="0"/>
          <w:numId w:val="5"/>
        </w:numPr>
        <w:tabs>
          <w:tab w:pos="580" w:val="left" w:leader="none"/>
        </w:tabs>
        <w:spacing w:line="240" w:lineRule="auto" w:before="16" w:after="0"/>
        <w:ind w:left="580" w:right="0" w:hanging="270"/>
        <w:jc w:val="left"/>
        <w:rPr>
          <w:sz w:val="20"/>
        </w:rPr>
      </w:pPr>
      <w:r>
        <w:t>同时按键盘上的</w:t>
      </w:r>
      <w:r>
        <w:rPr>
          <w:b/>
        </w:rPr>
        <w:t>Alt+F4</w:t>
      </w:r>
    </w:p>
    <w:p>
      <w:pPr>
        <w:pStyle w:val="P68B1DB1-ListParagraph20"/>
        <w:numPr>
          <w:ilvl w:val="0"/>
          <w:numId w:val="5"/>
        </w:numPr>
        <w:tabs>
          <w:tab w:pos="580" w:val="left" w:leader="none"/>
        </w:tabs>
        <w:spacing w:line="254" w:lineRule="auto" w:before="16" w:after="0"/>
        <w:ind w:left="580" w:right="3746" w:hanging="270"/>
        <w:jc w:val="left"/>
        <w:rPr>
          <w:sz w:val="20"/>
        </w:rPr>
      </w:pPr>
      <w:r>
        <w:t>如果当前报告有未保存的报告设置或数据集，软件将提示用户在关机前保存</w:t>
      </w:r>
    </w:p>
    <w:p>
      <w:pPr>
        <w:pStyle w:val="BodyText"/>
        <w:rPr>
          <w:sz w:val="35"/>
        </w:rPr>
      </w:pPr>
    </w:p>
    <w:p>
      <w:pPr>
        <w:pStyle w:val="Heading3"/>
        <w:rPr>
          <w:u w:val="none"/>
        </w:rPr>
      </w:pPr>
      <w:r>
        <w:pict>
          <v:group style="position:absolute;margin-left:347.039001pt;margin-top:8.212218pt;width:229pt;height:158pt;mso-position-horizontal-relative:page;mso-position-vertical-relative:paragraph;z-index:15741440" coordorigin="6941,164" coordsize="4580,3160">
            <v:shape style="position:absolute;left:6945;top:169;width:4570;height:3150" type="#_x0000_t75" stroked="false">
              <v:imagedata r:id="rId61" o:title=""/>
            </v:shape>
            <v:rect style="position:absolute;left:6945;top:169;width:4570;height:3150" filled="false" stroked="true" strokeweight=".5pt" strokecolor="#304b70">
              <v:stroke dashstyle="solid"/>
            </v:rect>
            <w10:wrap type="none"/>
          </v:group>
        </w:pict>
      </w:r>
      <w:r>
        <w:rPr>
          <w:color w:val="231F20"/>
          <w:w w:val="105"/>
          <w:u w:val="single" w:color="231F20"/>
        </w:rPr>
        <w:t>卸载软件</w:t>
      </w:r>
    </w:p>
    <w:p>
      <w:pPr>
        <w:pStyle w:val="P68B1DB1-BodyText10"/>
        <w:spacing w:line="254" w:lineRule="auto" w:before="249"/>
        <w:ind w:left="220" w:right="5256"/>
      </w:pPr>
      <w:r>
        <w:t xml:space="preserve">卸载MadgeTech 4安全软件很容易，可以通过用户计算机上的操作系统</w:t>
      </w:r>
    </w:p>
    <w:p>
      <w:pPr>
        <w:pStyle w:val="BodyText"/>
        <w:spacing w:before="6"/>
        <w:rPr>
          <w:sz w:val="21"/>
        </w:rPr>
      </w:pPr>
    </w:p>
    <w:p>
      <w:pPr>
        <w:pStyle w:val="P68B1DB1-Heading615"/>
      </w:pPr>
      <w:r>
        <w:t xml:space="preserve">要卸载MadgeTech 4 Secure软件：</w:t>
      </w:r>
    </w:p>
    <w:p>
      <w:pPr>
        <w:pStyle w:val="P68B1DB1-ListParagraph20"/>
        <w:numPr>
          <w:ilvl w:val="0"/>
          <w:numId w:val="6"/>
        </w:numPr>
        <w:tabs>
          <w:tab w:pos="580" w:val="left" w:leader="none"/>
        </w:tabs>
        <w:spacing w:line="240" w:lineRule="auto" w:before="16" w:after="0"/>
        <w:ind w:left="580" w:right="0" w:hanging="270"/>
        <w:jc w:val="left"/>
        <w:rPr>
          <w:sz w:val="20"/>
        </w:rPr>
      </w:pPr>
      <w:r>
        <w:t>单击</w:t>
      </w:r>
      <w:r>
        <w:rPr>
          <w:b/>
        </w:rPr>
        <w:t>开始菜单</w:t>
      </w:r>
      <w:r>
        <w:t>。</w:t>
      </w:r>
    </w:p>
    <w:p>
      <w:pPr>
        <w:pStyle w:val="P68B1DB1-ListParagraph20"/>
        <w:numPr>
          <w:ilvl w:val="0"/>
          <w:numId w:val="6"/>
        </w:numPr>
        <w:tabs>
          <w:tab w:pos="580" w:val="left" w:leader="none"/>
        </w:tabs>
        <w:spacing w:line="240" w:lineRule="auto" w:before="16" w:after="0"/>
        <w:ind w:left="580" w:right="0" w:hanging="270"/>
        <w:jc w:val="left"/>
        <w:rPr>
          <w:sz w:val="20"/>
        </w:rPr>
      </w:pPr>
      <w:r>
        <w:t>导航到并选择</w:t>
      </w:r>
      <w:r>
        <w:rPr>
          <w:b/>
        </w:rPr>
        <w:t>控制面板</w:t>
      </w:r>
      <w:r>
        <w:t>。</w:t>
      </w:r>
    </w:p>
    <w:p>
      <w:pPr>
        <w:pStyle w:val="P68B1DB1-ListParagraph20"/>
        <w:numPr>
          <w:ilvl w:val="0"/>
          <w:numId w:val="6"/>
        </w:numPr>
        <w:tabs>
          <w:tab w:pos="580" w:val="left" w:leader="none"/>
        </w:tabs>
        <w:spacing w:line="254" w:lineRule="auto" w:before="16" w:after="0"/>
        <w:ind w:left="580" w:right="5382" w:hanging="270"/>
        <w:jc w:val="left"/>
        <w:rPr>
          <w:i/>
          <w:sz w:val="20"/>
        </w:rPr>
      </w:pPr>
      <w:r>
        <w:t>导航到并选择</w:t>
      </w:r>
      <w:r>
        <w:rPr>
          <w:b/>
        </w:rPr>
        <w:t>程序和功能</w:t>
      </w:r>
      <w:r>
        <w:t>以显示当前安装的程序列表</w:t>
      </w:r>
      <w:r>
        <w:rPr>
          <w:i/>
        </w:rPr>
        <w:t>（右图）</w:t>
      </w:r>
    </w:p>
    <w:p>
      <w:pPr>
        <w:pStyle w:val="BodyText"/>
        <w:spacing w:before="5"/>
        <w:rPr>
          <w:i/>
          <w:sz w:val="21"/>
        </w:rPr>
      </w:pPr>
    </w:p>
    <w:p>
      <w:pPr>
        <w:spacing w:before="1"/>
        <w:ind w:left="220" w:right="0" w:firstLine="0"/>
        <w:jc w:val="left"/>
        <w:rPr>
          <w:sz w:val="20"/>
        </w:rPr>
        <w:pStyle w:val="P68B1DB1-Normal21"/>
      </w:pPr>
      <w:r>
        <w:t>使用滚动条在列表中找到</w:t>
      </w:r>
      <w:r>
        <w:rPr>
          <w:b/>
        </w:rPr>
        <w:t xml:space="preserve">MadgeTech 4 Secure</w:t>
      </w:r>
      <w:r>
        <w:t>再向右-</w:t>
      </w:r>
    </w:p>
    <w:p>
      <w:pPr>
        <w:spacing w:after="0"/>
        <w:jc w:val="left"/>
        <w:rPr>
          <w:sz w:val="20"/>
        </w:rPr>
        <w:sectPr>
          <w:headerReference w:type="default" r:id="rId56"/>
          <w:footerReference w:type="default" r:id="rId57"/>
          <w:pgSz w:w="12240" w:h="15840"/>
          <w:pgMar w:header="141" w:footer="412" w:top="560" w:bottom="600" w:left="500" w:right="400"/>
        </w:sectPr>
      </w:pPr>
    </w:p>
    <w:p>
      <w:pPr>
        <w:pStyle w:val="P68B1DB1-BodyText10"/>
        <w:spacing w:before="15"/>
        <w:ind w:left="220"/>
      </w:pPr>
      <w:r>
        <w:t>单击列表中的程序，然后选择“</w:t>
      </w:r>
      <w:r>
        <w:rPr>
          <w:b/>
        </w:rPr>
        <w:t>删除</w:t>
      </w:r>
      <w:r>
        <w:t>”。</w:t>
      </w:r>
    </w:p>
    <w:p>
      <w:pPr>
        <w:pStyle w:val="BodyText"/>
        <w:spacing w:before="8"/>
        <w:rPr>
          <w:sz w:val="22"/>
        </w:rPr>
      </w:pPr>
    </w:p>
    <w:p>
      <w:pPr>
        <w:pStyle w:val="P68B1DB1-BodyText10"/>
        <w:ind w:left="220"/>
      </w:pPr>
      <w:r>
        <w:t>单击“</w:t>
      </w:r>
      <w:r>
        <w:rPr>
          <w:b/>
        </w:rPr>
        <w:t>Yes（是</w:t>
      </w:r>
      <w:r>
        <w:t>）”卸载软件。</w:t>
      </w:r>
      <w:r>
        <w:t>单击“</w:t>
      </w:r>
      <w:r>
        <w:rPr>
          <w:b/>
        </w:rPr>
        <w:t>否</w:t>
      </w:r>
      <w:r>
        <w:t>”保留软件并取消操作。</w:t>
      </w:r>
    </w:p>
    <w:p>
      <w:pPr>
        <w:pStyle w:val="BodyText"/>
        <w:spacing w:before="4"/>
        <w:rPr>
          <w:sz w:val="14"/>
        </w:rPr>
      </w:pPr>
      <w:r>
        <w:br w:type="column"/>
      </w:r>
    </w:p>
    <w:p>
      <w:pPr>
        <w:spacing w:before="0"/>
        <w:ind w:left="220" w:right="0" w:firstLine="0"/>
        <w:jc w:val="left"/>
        <w:rPr>
          <w:i/>
          <w:sz w:val="14"/>
        </w:rPr>
        <w:pStyle w:val="P68B1DB1-Normal23"/>
      </w:pPr>
      <w:r>
        <w:t>程序和功能屏幕</w:t>
      </w:r>
    </w:p>
    <w:p>
      <w:pPr>
        <w:spacing w:after="0"/>
        <w:jc w:val="left"/>
        <w:rPr>
          <w:sz w:val="14"/>
        </w:rPr>
        <w:sectPr>
          <w:type w:val="continuous"/>
          <w:pgSz w:w="12240" w:h="15840"/>
          <w:pgMar w:top="0" w:bottom="280" w:left="500" w:right="400"/>
          <w:cols w:num="2" w:equalWidth="0">
            <w:col w:w="7432" w:space="212"/>
            <w:col w:w="3696"/>
          </w:cols>
        </w:sectPr>
      </w:pPr>
    </w:p>
    <w:p>
      <w:pPr>
        <w:pStyle w:val="BodyText"/>
        <w:rPr>
          <w:i/>
        </w:rPr>
      </w:pPr>
    </w:p>
    <w:p>
      <w:pPr>
        <w:pStyle w:val="P68B1DB1-Heading212"/>
      </w:pPr>
      <w:bookmarkStart w:name="_bookmark5" w:id="6"/>
      <w:bookmarkEnd w:id="6"/>
      <w:r>
        <w:t>软件菜单和导航</w:t>
      </w:r>
    </w:p>
    <w:p>
      <w:pPr>
        <w:pStyle w:val="BodyText"/>
        <w:spacing w:before="3"/>
        <w:rPr>
          <w:b/>
          <w:sz w:val="22"/>
        </w:rPr>
      </w:pPr>
      <w:r>
        <w:pict>
          <v:shape style="position:absolute;margin-left:36pt;margin-top:15.694797pt;width:540.15pt;height:.1pt;mso-position-horizontal-relative:page;mso-position-vertical-relative:paragraph;z-index:-1571532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2"/>
        <w:rPr>
          <w:b/>
          <w:sz w:val="16"/>
        </w:rPr>
      </w:pPr>
    </w:p>
    <w:p>
      <w:pPr>
        <w:pStyle w:val="BodyText"/>
        <w:spacing w:line="254" w:lineRule="auto" w:before="102"/>
        <w:ind w:left="220" w:right="801"/>
      </w:pPr>
      <w:r>
        <w:pict>
          <v:group style="position:absolute;margin-left:45.925999pt;margin-top:45.281487pt;width:520.4500pt;height:426.9pt;mso-position-horizontal-relative:page;mso-position-vertical-relative:paragraph;z-index:-18714112" coordorigin="919,906" coordsize="10409,8538">
            <v:shape style="position:absolute;left:923;top:2181;width:10393;height:7245" type="#_x0000_t75" stroked="false">
              <v:imagedata r:id="rId62" o:title=""/>
            </v:shape>
            <v:rect style="position:absolute;left:923;top:2181;width:10393;height:7258" filled="false" stroked="true" strokeweight=".5pt" strokecolor="#304b70">
              <v:stroke dashstyle="solid"/>
            </v:rect>
            <v:rect style="position:absolute;left:928;top:2360;width:1333;height:188" filled="false" stroked="true" strokeweight="1pt" strokecolor="#486c9c">
              <v:stroke dashstyle="solid"/>
            </v:rect>
            <v:line style="position:absolute" from="2134,2356" to="2551,1726" stroked="true" strokeweight="1pt" strokecolor="#486c9c">
              <v:stroke dashstyle="solid"/>
            </v:line>
            <v:rect style="position:absolute;left:928;top:2549;width:10383;height:608" filled="false" stroked="true" strokeweight="1.0pt" strokecolor="#486c9c">
              <v:stroke dashstyle="solid"/>
            </v:rect>
            <v:line style="position:absolute" from="5590,2553" to="6082,1812" stroked="true" strokeweight="1pt" strokecolor="#486c9c">
              <v:stroke dashstyle="solid"/>
            </v:line>
            <v:rect style="position:absolute;left:11035;top:2392;width:228;height:150" filled="false" stroked="true" strokeweight="1pt" strokecolor="#486c9c">
              <v:stroke dashstyle="solid"/>
            </v:rect>
            <v:line style="position:absolute" from="10530,2157" to="10038,1416" stroked="true" strokeweight="1pt" strokecolor="#486c9c">
              <v:stroke dashstyle="solid"/>
            </v:line>
            <v:line style="position:absolute" from="10604,2921" to="11038,2461" stroked="true" strokeweight="1pt" strokecolor="#486c9c">
              <v:stroke dashstyle="solid"/>
            </v:line>
            <v:rect style="position:absolute;left:10524;top:2153;width:755;height:188" filled="false" stroked="true" strokeweight="1pt" strokecolor="#486c9c">
              <v:stroke dashstyle="solid"/>
            </v:rect>
            <v:shape style="position:absolute;left:9186;top:905;width:2141;height:515" type="#_x0000_t202" filled="false" stroked="false">
              <v:textbox inset="0,0,0,0">
                <w:txbxContent>
                  <w:p>
                    <w:pPr>
                      <w:spacing w:line="254" w:lineRule="auto" w:before="0"/>
                      <w:ind w:left="0" w:right="10" w:firstLine="0"/>
                      <w:jc w:val="left"/>
                      <w:rPr>
                        <w:sz w:val="20"/>
                      </w:rPr>
                      <w:pStyle w:val="P68B1DB1-Normal21"/>
                    </w:pPr>
                    <w:r>
                      <w:t>最小化、全屏和关闭选项按钮</w:t>
                    </w:r>
                  </w:p>
                </w:txbxContent>
              </v:textbox>
              <w10:wrap type="none"/>
            </v:shape>
            <v:shape style="position:absolute;left:2601;top:1536;width:1027;height:255" type="#_x0000_t202" filled="false" stroked="false">
              <v:textbox inset="0,0,0,0">
                <w:txbxContent>
                  <w:p>
                    <w:pPr>
                      <w:spacing w:before="0"/>
                      <w:ind w:left="0" w:right="0" w:firstLine="0"/>
                      <w:jc w:val="left"/>
                      <w:rPr>
                        <w:sz w:val="20"/>
                      </w:rPr>
                      <w:pStyle w:val="P68B1DB1-Normal21"/>
                    </w:pPr>
                    <w:r>
                      <w:t>选项卡选项</w:t>
                    </w:r>
                  </w:p>
                </w:txbxContent>
              </v:textbox>
              <w10:wrap type="none"/>
            </v:shape>
            <v:shape style="position:absolute;left:6184;top:1328;width:2465;height:768" type="#_x0000_t202" filled="false" stroked="false">
              <v:textbox inset="0,0,0,0">
                <w:txbxContent>
                  <w:p>
                    <w:pPr>
                      <w:spacing w:before="0"/>
                      <w:ind w:left="0" w:right="0" w:firstLine="0"/>
                      <w:jc w:val="left"/>
                      <w:rPr>
                        <w:sz w:val="20"/>
                      </w:rPr>
                      <w:pStyle w:val="P68B1DB1-Normal24"/>
                    </w:pPr>
                    <w:r>
                      <w:t>菜单栏</w:t>
                    </w:r>
                  </w:p>
                  <w:p>
                    <w:pPr>
                      <w:spacing w:line="254" w:lineRule="auto" w:before="11"/>
                      <w:ind w:left="0" w:right="0" w:firstLine="0"/>
                      <w:jc w:val="left"/>
                      <w:rPr>
                        <w:i/>
                        <w:sz w:val="20"/>
                      </w:rPr>
                      <w:pStyle w:val="P68B1DB1-Normal25"/>
                    </w:pPr>
                    <w:r>
                      <w:t>（根据所选选项卡进行更改）</w:t>
                    </w:r>
                  </w:p>
                </w:txbxContent>
              </v:textbox>
              <w10:wrap type="none"/>
            </v:shape>
            <v:shape style="position:absolute;left:933;top:2563;width:10373;height:585" type="#_x0000_t202" filled="false" stroked="false">
              <v:textbox inset="0,0,0,0">
                <w:txbxContent>
                  <w:p>
                    <w:pPr>
                      <w:spacing w:line="240" w:lineRule="auto" w:before="5"/>
                      <w:rPr>
                        <w:sz w:val="19"/>
                      </w:rPr>
                    </w:pPr>
                  </w:p>
                  <w:p>
                    <w:pPr>
                      <w:spacing w:before="0"/>
                      <w:ind w:left="0" w:right="705" w:firstLine="0"/>
                      <w:jc w:val="right"/>
                      <w:rPr>
                        <w:sz w:val="20"/>
                      </w:rPr>
                      <w:pStyle w:val="P68B1DB1-Normal21"/>
                    </w:pPr>
                    <w:r>
                      <w:t>帮助按钮</w:t>
                    </w:r>
                  </w:p>
                </w:txbxContent>
              </v:textbox>
              <w10:wrap type="none"/>
            </v:shape>
            <w10:wrap type="none"/>
          </v:group>
        </w:pict>
      </w:r>
      <w:r>
        <w:rPr>
          <w:color w:val="414042"/>
          <w:w w:val="105"/>
        </w:rPr>
        <w:t>软件的每个部分将在下面的页面中简要解释</w:t>
      </w:r>
      <w:r>
        <w:rPr>
          <w:color w:val="414042"/>
          <w:w w:val="105"/>
        </w:rPr>
        <w:t>有关详细信息或故障排除，请参阅软件</w:t>
      </w:r>
      <w:r>
        <w:rPr>
          <w:b/>
          <w:color w:val="414042"/>
          <w:w w:val="105"/>
        </w:rPr>
        <w:t>帮助</w:t>
      </w:r>
      <w:r>
        <w:rPr>
          <w:color w:val="414042"/>
          <w:w w:val="105"/>
        </w:rPr>
        <w:t>菜单</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2"/>
        </w:rPr>
      </w:pPr>
    </w:p>
    <w:tbl>
      <w:tblPr>
        <w:tblW w:w="0" w:type="auto"/>
        <w:jc w:val="left"/>
        <w:tblInd w:w="532" w:type="dxa"/>
        <w:tblBorders>
          <w:top w:val="single" w:sz="18" w:space="0" w:color="FFF200"/>
          <w:left w:val="single" w:sz="18" w:space="0" w:color="FFF200"/>
          <w:bottom w:val="single" w:sz="18" w:space="0" w:color="FFF200"/>
          <w:right w:val="single" w:sz="18" w:space="0" w:color="FFF200"/>
          <w:insideH w:val="single" w:sz="18" w:space="0" w:color="FFF200"/>
          <w:insideV w:val="single" w:sz="18" w:space="0" w:color="FFF200"/>
        </w:tblBorders>
        <w:tblLayout w:type="fixed"/>
        <w:tblCellMar>
          <w:top w:w="0" w:type="dxa"/>
          <w:left w:w="0" w:type="dxa"/>
          <w:bottom w:w="0" w:type="dxa"/>
          <w:right w:w="0" w:type="dxa"/>
        </w:tblCellMar>
        <w:tblLook w:val="01E0"/>
      </w:tblPr>
      <w:tblGrid>
        <w:gridCol w:w="1430"/>
        <w:gridCol w:w="8744"/>
      </w:tblGrid>
      <w:tr>
        <w:trPr>
          <w:trHeight w:val="1454" w:hRule="atLeast"/>
        </w:trPr>
        <w:tc>
          <w:tcPr>
            <w:tcW w:w="1430" w:type="dxa"/>
            <w:vMerge w:val="restart"/>
            <w:tcBorders>
              <w:bottom w:val="single" w:sz="34" w:space="0" w:color="FFF200"/>
              <w:right w:val="single" w:sz="48" w:space="0" w:color="FFF200"/>
            </w:tcBorders>
            <w:shd w:val="clear" w:color="auto" w:fill="A3B5CD"/>
          </w:tcPr>
          <w:p>
            <w:pPr>
              <w:pStyle w:val="TableParagraph"/>
              <w:rPr>
                <w:sz w:val="32"/>
              </w:rPr>
            </w:pPr>
          </w:p>
          <w:p>
            <w:pPr>
              <w:pStyle w:val="TableParagraph"/>
              <w:spacing w:before="7"/>
              <w:rPr>
                <w:sz w:val="47"/>
              </w:rPr>
            </w:pPr>
          </w:p>
          <w:p>
            <w:pPr>
              <w:pStyle w:val="P68B1DB1-TableParagraph26"/>
              <w:spacing w:line="278" w:lineRule="auto"/>
              <w:ind w:left="215" w:right="165"/>
              <w:jc w:val="center"/>
              <w:rPr>
                <w:b/>
                <w:sz w:val="24"/>
              </w:rPr>
            </w:pPr>
            <w:r>
              <w:rPr>
                <w:w w:val="105"/>
              </w:rPr>
              <w:t>文件</w:t>
            </w:r>
            <w:r>
              <w:rPr>
                <w:spacing w:val="-1"/>
              </w:rPr>
              <w:t>数据库</w:t>
            </w:r>
            <w:r>
              <w:rPr>
                <w:w w:val="105"/>
              </w:rPr>
              <w:t>面板</w:t>
            </w:r>
          </w:p>
        </w:tc>
        <w:tc>
          <w:tcPr>
            <w:tcW w:w="8744" w:type="dxa"/>
            <w:tcBorders>
              <w:left w:val="single" w:sz="34" w:space="0" w:color="FFF200"/>
            </w:tcBorders>
            <w:shd w:val="clear" w:color="auto" w:fill="A3B5CD"/>
          </w:tcPr>
          <w:p>
            <w:pPr>
              <w:pStyle w:val="TableParagraph"/>
              <w:spacing w:before="2"/>
              <w:rPr>
                <w:sz w:val="47"/>
              </w:rPr>
            </w:pPr>
          </w:p>
          <w:p>
            <w:pPr>
              <w:pStyle w:val="P68B1DB1-TableParagraph27"/>
              <w:ind w:left="2215" w:right="2175"/>
              <w:jc w:val="center"/>
              <w:rPr>
                <w:b/>
                <w:sz w:val="28"/>
              </w:rPr>
            </w:pPr>
            <w:r>
              <w:t>连接的设备和文件面板</w:t>
            </w:r>
          </w:p>
        </w:tc>
      </w:tr>
      <w:tr>
        <w:trPr>
          <w:trHeight w:val="179" w:hRule="atLeast"/>
        </w:trPr>
        <w:tc>
          <w:tcPr>
            <w:tcW w:w="1430" w:type="dxa"/>
            <w:vMerge/>
            <w:tcBorders>
              <w:top w:val="nil"/>
              <w:bottom w:val="single" w:sz="34" w:space="0" w:color="FFF200"/>
              <w:right w:val="single" w:sz="48" w:space="0" w:color="FFF200"/>
            </w:tcBorders>
            <w:shd w:val="clear" w:color="auto" w:fill="A3B5CD"/>
          </w:tcPr>
          <w:p>
            <w:pPr>
              <w:rPr>
                <w:sz w:val="2"/>
                <w:szCs w:val="2"/>
              </w:rPr>
            </w:pPr>
          </w:p>
        </w:tc>
        <w:tc>
          <w:tcPr>
            <w:tcW w:w="8744" w:type="dxa"/>
            <w:tcBorders>
              <w:bottom w:val="single" w:sz="24" w:space="0" w:color="FFF200"/>
              <w:right w:val="nil"/>
            </w:tcBorders>
          </w:tcPr>
          <w:p>
            <w:pPr>
              <w:pStyle w:val="TableParagraph"/>
              <w:rPr>
                <w:rFonts w:ascii="Times New Roman"/>
                <w:sz w:val="12"/>
              </w:rPr>
            </w:pPr>
          </w:p>
        </w:tc>
      </w:tr>
      <w:tr>
        <w:trPr>
          <w:trHeight w:val="1095" w:hRule="atLeast"/>
        </w:trPr>
        <w:tc>
          <w:tcPr>
            <w:tcW w:w="1430" w:type="dxa"/>
            <w:vMerge/>
            <w:tcBorders>
              <w:top w:val="nil"/>
              <w:bottom w:val="single" w:sz="34" w:space="0" w:color="FFF200"/>
              <w:right w:val="single" w:sz="48" w:space="0" w:color="FFF200"/>
            </w:tcBorders>
            <w:shd w:val="clear" w:color="auto" w:fill="A3B5CD"/>
          </w:tcPr>
          <w:p>
            <w:pPr>
              <w:rPr>
                <w:sz w:val="2"/>
                <w:szCs w:val="2"/>
              </w:rPr>
            </w:pPr>
          </w:p>
        </w:tc>
        <w:tc>
          <w:tcPr>
            <w:tcW w:w="8744" w:type="dxa"/>
            <w:vMerge w:val="restart"/>
            <w:tcBorders>
              <w:top w:val="single" w:sz="24" w:space="0" w:color="FFF200"/>
              <w:left w:val="single" w:sz="48" w:space="0" w:color="FFF200"/>
              <w:bottom w:val="single" w:sz="24" w:space="0" w:color="FFF200"/>
              <w:right w:val="single" w:sz="24" w:space="0" w:color="FFF200"/>
            </w:tcBorders>
            <w:shd w:val="clear" w:color="auto" w:fill="A3B5CD"/>
          </w:tcPr>
          <w:p>
            <w:pPr>
              <w:pStyle w:val="TableParagraph"/>
              <w:rPr>
                <w:sz w:val="36"/>
              </w:rPr>
            </w:pPr>
          </w:p>
          <w:p>
            <w:pPr>
              <w:pStyle w:val="TableParagraph"/>
              <w:rPr>
                <w:sz w:val="36"/>
              </w:rPr>
            </w:pPr>
          </w:p>
          <w:p>
            <w:pPr>
              <w:pStyle w:val="TableParagraph"/>
              <w:rPr>
                <w:sz w:val="36"/>
              </w:rPr>
            </w:pPr>
          </w:p>
          <w:p>
            <w:pPr>
              <w:pStyle w:val="P68B1DB1-TableParagraph27"/>
              <w:spacing w:before="313"/>
              <w:ind w:left="3117" w:right="3087"/>
              <w:jc w:val="center"/>
              <w:rPr>
                <w:b/>
                <w:sz w:val="28"/>
              </w:rPr>
            </w:pPr>
            <w:r>
              <w:t>图形显示面板</w:t>
            </w:r>
          </w:p>
        </w:tc>
      </w:tr>
      <w:tr>
        <w:trPr>
          <w:trHeight w:val="2417" w:hRule="atLeast"/>
        </w:trPr>
        <w:tc>
          <w:tcPr>
            <w:tcW w:w="1430" w:type="dxa"/>
            <w:vMerge w:val="restart"/>
            <w:tcBorders>
              <w:top w:val="single" w:sz="34" w:space="0" w:color="FFF200"/>
              <w:right w:val="single" w:sz="48" w:space="0" w:color="FFF200"/>
            </w:tcBorders>
            <w:shd w:val="clear" w:color="auto" w:fill="A3B5CD"/>
          </w:tcPr>
          <w:p>
            <w:pPr>
              <w:pStyle w:val="TableParagraph"/>
              <w:rPr>
                <w:sz w:val="32"/>
              </w:rPr>
            </w:pPr>
          </w:p>
          <w:p>
            <w:pPr>
              <w:pStyle w:val="TableParagraph"/>
              <w:rPr>
                <w:sz w:val="32"/>
              </w:rPr>
            </w:pPr>
          </w:p>
          <w:p>
            <w:pPr>
              <w:pStyle w:val="TableParagraph"/>
              <w:spacing w:before="9"/>
              <w:rPr>
                <w:sz w:val="28"/>
              </w:rPr>
            </w:pPr>
          </w:p>
          <w:p>
            <w:pPr>
              <w:pStyle w:val="P68B1DB1-TableParagraph28"/>
              <w:spacing w:line="278" w:lineRule="auto"/>
              <w:ind w:left="408" w:right="155" w:hanging="189"/>
              <w:rPr>
                <w:b/>
                <w:sz w:val="24"/>
              </w:rPr>
            </w:pPr>
            <w:r>
              <w:t>通道面板</w:t>
            </w:r>
          </w:p>
        </w:tc>
        <w:tc>
          <w:tcPr>
            <w:tcW w:w="8744" w:type="dxa"/>
            <w:vMerge/>
            <w:tcBorders>
              <w:top w:val="nil"/>
              <w:left w:val="single" w:sz="48" w:space="0" w:color="FFF200"/>
              <w:bottom w:val="single" w:sz="24" w:space="0" w:color="FFF200"/>
              <w:right w:val="single" w:sz="24" w:space="0" w:color="FFF200"/>
            </w:tcBorders>
            <w:shd w:val="clear" w:color="auto" w:fill="A3B5CD"/>
          </w:tcPr>
          <w:p>
            <w:pPr>
              <w:rPr>
                <w:sz w:val="2"/>
                <w:szCs w:val="2"/>
              </w:rPr>
            </w:pPr>
          </w:p>
        </w:tc>
      </w:tr>
      <w:tr>
        <w:trPr>
          <w:trHeight w:val="404" w:hRule="atLeast"/>
        </w:trPr>
        <w:tc>
          <w:tcPr>
            <w:tcW w:w="1430" w:type="dxa"/>
            <w:vMerge/>
            <w:tcBorders>
              <w:top w:val="nil"/>
              <w:right w:val="single" w:sz="48" w:space="0" w:color="FFF200"/>
            </w:tcBorders>
            <w:shd w:val="clear" w:color="auto" w:fill="A3B5CD"/>
          </w:tcPr>
          <w:p>
            <w:pPr>
              <w:rPr>
                <w:sz w:val="2"/>
                <w:szCs w:val="2"/>
              </w:rPr>
            </w:pPr>
          </w:p>
        </w:tc>
        <w:tc>
          <w:tcPr>
            <w:tcW w:w="8744" w:type="dxa"/>
            <w:tcBorders>
              <w:top w:val="single" w:sz="24" w:space="0" w:color="FFF200"/>
              <w:bottom w:val="nil"/>
              <w:right w:val="nil"/>
            </w:tcBorders>
          </w:tcPr>
          <w:p>
            <w:pPr>
              <w:pStyle w:val="TableParagraph"/>
              <w:rPr>
                <w:rFonts w:ascii="Times New Roman"/>
                <w:sz w:val="22"/>
              </w:rPr>
            </w:pPr>
          </w:p>
        </w:tc>
      </w:tr>
    </w:tbl>
    <w:p>
      <w:pPr>
        <w:spacing w:after="0"/>
        <w:rPr>
          <w:rFonts w:ascii="Times New Roman"/>
          <w:sz w:val="22"/>
        </w:rPr>
        <w:sectPr>
          <w:pgSz w:w="12240" w:h="15840"/>
          <w:pgMar w:header="141" w:footer="412" w:top="560" w:bottom="1120" w:left="500" w:right="400"/>
        </w:sectPr>
      </w:pPr>
    </w:p>
    <w:p>
      <w:pPr>
        <w:pStyle w:val="BodyText"/>
      </w:pPr>
    </w:p>
    <w:p>
      <w:pPr>
        <w:pStyle w:val="P68B1DB1-Heading313"/>
        <w:spacing w:before="323"/>
        <w:rPr>
          <w:u w:val="none"/>
        </w:rPr>
      </w:pPr>
      <w:bookmarkStart w:name="_bookmark6" w:id="7"/>
      <w:bookmarkEnd w:id="7"/>
      <w:r>
        <w:t>文件菜单</w:t>
      </w:r>
    </w:p>
    <w:p>
      <w:pPr>
        <w:pStyle w:val="P68B1DB1-BodyText10"/>
        <w:spacing w:before="249"/>
        <w:ind w:left="220"/>
      </w:pPr>
      <w:r>
        <w:t>在左上角的第一个标题为</w:t>
      </w:r>
      <w:r>
        <w:rPr>
          <w:b/>
        </w:rPr>
        <w:t>“文件”</w:t>
      </w:r>
      <w:r>
        <w:t>的选项卡中，会出现许多不同的选项</w:t>
      </w:r>
      <w:r>
        <w:t>下面是每个项目的简要说明</w:t>
      </w:r>
    </w:p>
    <w:p>
      <w:pPr>
        <w:pStyle w:val="BodyText"/>
        <w:spacing w:before="7"/>
        <w:rPr>
          <w:sz w:val="22"/>
        </w:rPr>
      </w:pPr>
    </w:p>
    <w:p>
      <w:pPr>
        <w:pStyle w:val="P68B1DB1-ListParagraph20"/>
        <w:numPr>
          <w:ilvl w:val="0"/>
          <w:numId w:val="1"/>
        </w:numPr>
        <w:tabs>
          <w:tab w:pos="490" w:val="left" w:leader="none"/>
        </w:tabs>
        <w:spacing w:line="240" w:lineRule="auto" w:before="0" w:after="0"/>
        <w:ind w:left="490" w:right="0" w:hanging="180"/>
        <w:jc w:val="left"/>
        <w:rPr>
          <w:sz w:val="20"/>
        </w:rPr>
      </w:pPr>
      <w:r>
        <w:rPr>
          <w:b/>
        </w:rPr>
        <w:t>新建</w:t>
      </w:r>
      <w:r>
        <w:t>：创建新的空白报表。</w:t>
      </w:r>
    </w:p>
    <w:p>
      <w:pPr>
        <w:pStyle w:val="ListParagraph"/>
        <w:numPr>
          <w:ilvl w:val="0"/>
          <w:numId w:val="1"/>
        </w:numPr>
        <w:tabs>
          <w:tab w:pos="490" w:val="left" w:leader="none"/>
        </w:tabs>
        <w:spacing w:line="240" w:lineRule="auto" w:before="16" w:after="0"/>
        <w:ind w:left="490" w:right="0" w:hanging="180"/>
        <w:jc w:val="left"/>
        <w:rPr>
          <w:sz w:val="20"/>
        </w:rPr>
      </w:pPr>
      <w:r>
        <w:pict>
          <v:group style="position:absolute;margin-left:376.426514pt;margin-top:7.331994pt;width:199.6pt;height:179.45pt;mso-position-horizontal-relative:page;mso-position-vertical-relative:paragraph;z-index:15742976" coordorigin="7529,147" coordsize="3992,3589">
            <v:shape style="position:absolute;left:7533;top:151;width:3983;height:3580" type="#_x0000_t75" stroked="false">
              <v:imagedata r:id="rId63" o:title=""/>
            </v:shape>
            <v:rect style="position:absolute;left:7533;top:151;width:3983;height:3580" filled="false" stroked="true" strokeweight=".461pt" strokecolor="#304b70">
              <v:stroke dashstyle="solid"/>
            </v:rect>
            <w10:wrap type="none"/>
          </v:group>
        </w:pict>
      </w:r>
      <w:r>
        <w:rPr>
          <w:b/>
          <w:color w:val="414042"/>
          <w:sz w:val="20"/>
        </w:rPr>
        <w:t>打开</w:t>
      </w:r>
      <w:r>
        <w:rPr>
          <w:color w:val="414042"/>
          <w:sz w:val="20"/>
        </w:rPr>
        <w:t>：打开保存在软件外部的报告</w:t>
      </w:r>
      <w:r>
        <w:rPr>
          <w:color w:val="414042"/>
          <w:sz w:val="20"/>
        </w:rPr>
        <w:t>。</w:t>
      </w:r>
    </w:p>
    <w:p>
      <w:pPr>
        <w:pStyle w:val="P68B1DB1-ListParagraph20"/>
        <w:numPr>
          <w:ilvl w:val="0"/>
          <w:numId w:val="1"/>
        </w:numPr>
        <w:tabs>
          <w:tab w:pos="490" w:val="left" w:leader="none"/>
        </w:tabs>
        <w:spacing w:line="240" w:lineRule="auto" w:before="16" w:after="0"/>
        <w:ind w:left="490" w:right="0" w:hanging="180"/>
        <w:jc w:val="left"/>
        <w:rPr>
          <w:sz w:val="20"/>
        </w:rPr>
      </w:pPr>
      <w:r>
        <w:rPr>
          <w:b/>
        </w:rPr>
        <w:t>保存</w:t>
      </w:r>
      <w:r>
        <w:t>：将文件保存到文件数据库。</w:t>
      </w:r>
    </w:p>
    <w:p>
      <w:pPr>
        <w:pStyle w:val="P68B1DB1-ListParagraph20"/>
        <w:numPr>
          <w:ilvl w:val="0"/>
          <w:numId w:val="1"/>
        </w:numPr>
        <w:tabs>
          <w:tab w:pos="490" w:val="left" w:leader="none"/>
        </w:tabs>
        <w:spacing w:line="240" w:lineRule="auto" w:before="15" w:after="0"/>
        <w:ind w:left="490" w:right="0" w:hanging="180"/>
        <w:jc w:val="left"/>
        <w:rPr>
          <w:sz w:val="20"/>
        </w:rPr>
      </w:pPr>
      <w:r>
        <w:rPr>
          <w:b/>
        </w:rPr>
        <w:t>保存至</w:t>
      </w:r>
      <w:r>
        <w:t>：将报告保存为MTFF文件。</w:t>
      </w:r>
    </w:p>
    <w:p>
      <w:pPr>
        <w:pStyle w:val="P68B1DB1-ListParagraph20"/>
        <w:numPr>
          <w:ilvl w:val="0"/>
          <w:numId w:val="1"/>
        </w:numPr>
        <w:tabs>
          <w:tab w:pos="490" w:val="left" w:leader="none"/>
        </w:tabs>
        <w:spacing w:line="240" w:lineRule="auto" w:before="16" w:after="0"/>
        <w:ind w:left="490" w:right="0" w:hanging="180"/>
        <w:jc w:val="left"/>
        <w:rPr>
          <w:sz w:val="20"/>
        </w:rPr>
      </w:pPr>
      <w:r>
        <w:rPr>
          <w:b/>
        </w:rPr>
        <w:t>打印</w:t>
      </w:r>
      <w:r>
        <w:t>：打印选定的打开报表。</w:t>
      </w:r>
    </w:p>
    <w:p>
      <w:pPr>
        <w:pStyle w:val="P68B1DB1-ListParagraph20"/>
        <w:numPr>
          <w:ilvl w:val="0"/>
          <w:numId w:val="1"/>
        </w:numPr>
        <w:tabs>
          <w:tab w:pos="490" w:val="left" w:leader="none"/>
        </w:tabs>
        <w:spacing w:line="240" w:lineRule="auto" w:before="16" w:after="0"/>
        <w:ind w:left="490" w:right="0" w:hanging="180"/>
        <w:jc w:val="left"/>
        <w:rPr>
          <w:sz w:val="20"/>
        </w:rPr>
      </w:pPr>
      <w:r>
        <w:rPr>
          <w:b/>
        </w:rPr>
        <w:t>关闭</w:t>
      </w:r>
      <w:r>
        <w:t>：关闭选定的打开报表。</w:t>
      </w:r>
    </w:p>
    <w:p>
      <w:pPr>
        <w:pStyle w:val="P68B1DB1-ListParagraph20"/>
        <w:numPr>
          <w:ilvl w:val="0"/>
          <w:numId w:val="1"/>
        </w:numPr>
        <w:tabs>
          <w:tab w:pos="490" w:val="left" w:leader="none"/>
        </w:tabs>
        <w:spacing w:line="240" w:lineRule="auto" w:before="16" w:after="0"/>
        <w:ind w:left="490" w:right="0" w:hanging="180"/>
        <w:jc w:val="left"/>
        <w:rPr>
          <w:sz w:val="20"/>
        </w:rPr>
      </w:pPr>
      <w:r>
        <w:rPr>
          <w:b/>
        </w:rPr>
        <w:t>更改密码</w:t>
      </w:r>
      <w:r>
        <w:t>：更改帐户密码。</w:t>
      </w:r>
    </w:p>
    <w:p>
      <w:pPr>
        <w:pStyle w:val="P68B1DB1-ListParagraph29"/>
        <w:numPr>
          <w:ilvl w:val="0"/>
          <w:numId w:val="1"/>
        </w:numPr>
        <w:tabs>
          <w:tab w:pos="490" w:val="left" w:leader="none"/>
        </w:tabs>
        <w:spacing w:line="240" w:lineRule="auto" w:before="16" w:after="0"/>
        <w:ind w:left="490" w:right="0" w:hanging="180"/>
        <w:jc w:val="left"/>
        <w:rPr>
          <w:sz w:val="20"/>
        </w:rPr>
      </w:pPr>
      <w:r>
        <w:rPr>
          <w:b/>
        </w:rPr>
        <w:t>注销</w:t>
      </w:r>
      <w:r>
        <w:t>：将用户从软件中注销。</w:t>
      </w:r>
    </w:p>
    <w:p>
      <w:pPr>
        <w:pStyle w:val="P68B1DB1-ListParagraph20"/>
        <w:numPr>
          <w:ilvl w:val="0"/>
          <w:numId w:val="1"/>
        </w:numPr>
        <w:tabs>
          <w:tab w:pos="490" w:val="left" w:leader="none"/>
        </w:tabs>
        <w:spacing w:line="254" w:lineRule="auto" w:before="16" w:after="0"/>
        <w:ind w:left="490" w:right="4579" w:hanging="180"/>
        <w:jc w:val="left"/>
        <w:rPr>
          <w:sz w:val="20"/>
        </w:rPr>
      </w:pPr>
      <w:r>
        <w:rPr>
          <w:b/>
        </w:rPr>
        <w:t>最近使用的文档</w:t>
      </w:r>
      <w:r>
        <w:t>：侧栏将显示最近打开或保存的任何文档</w:t>
      </w:r>
    </w:p>
    <w:p>
      <w:pPr>
        <w:pStyle w:val="P68B1DB1-ListParagraph20"/>
        <w:numPr>
          <w:ilvl w:val="0"/>
          <w:numId w:val="1"/>
        </w:numPr>
        <w:tabs>
          <w:tab w:pos="490" w:val="left" w:leader="none"/>
        </w:tabs>
        <w:spacing w:line="240" w:lineRule="auto" w:before="2" w:after="0"/>
        <w:ind w:left="490" w:right="0" w:hanging="180"/>
        <w:jc w:val="left"/>
        <w:rPr>
          <w:sz w:val="20"/>
        </w:rPr>
      </w:pPr>
      <w:r>
        <w:rPr>
          <w:b/>
        </w:rPr>
        <w:t>安全设置</w:t>
      </w:r>
      <w:r>
        <w:t>：可以在这里管理和编辑许多安全设置</w:t>
      </w:r>
    </w:p>
    <w:p>
      <w:pPr>
        <w:pStyle w:val="P68B1DB1-ListParagraph20"/>
        <w:numPr>
          <w:ilvl w:val="0"/>
          <w:numId w:val="1"/>
        </w:numPr>
        <w:tabs>
          <w:tab w:pos="490" w:val="left" w:leader="none"/>
        </w:tabs>
        <w:spacing w:line="254" w:lineRule="auto" w:before="16" w:after="0"/>
        <w:ind w:left="490" w:right="4864" w:hanging="180"/>
        <w:jc w:val="left"/>
        <w:rPr>
          <w:sz w:val="20"/>
        </w:rPr>
      </w:pPr>
      <w:r>
        <w:rPr>
          <w:b/>
        </w:rPr>
        <w:t>选项</w:t>
      </w:r>
      <w:r>
        <w:t>：许多软件设置和默认值可以在这里管理和</w:t>
      </w:r>
    </w:p>
    <w:p>
      <w:pPr>
        <w:pStyle w:val="P68B1DB1-ListParagraph20"/>
        <w:numPr>
          <w:ilvl w:val="0"/>
          <w:numId w:val="1"/>
        </w:numPr>
        <w:tabs>
          <w:tab w:pos="490" w:val="left" w:leader="none"/>
        </w:tabs>
        <w:spacing w:line="240" w:lineRule="auto" w:before="2" w:after="0"/>
        <w:ind w:left="490" w:right="0" w:hanging="180"/>
        <w:jc w:val="left"/>
        <w:rPr>
          <w:sz w:val="20"/>
        </w:rPr>
      </w:pPr>
      <w:r>
        <w:rPr>
          <w:b/>
        </w:rPr>
        <w:t>退出应用程序</w:t>
      </w:r>
      <w:r>
        <w:t>：关闭软件。</w:t>
      </w:r>
    </w:p>
    <w:p>
      <w:pPr>
        <w:pStyle w:val="BodyText"/>
        <w:spacing w:before="3"/>
        <w:rPr>
          <w:sz w:val="25"/>
        </w:rPr>
      </w:pPr>
    </w:p>
    <w:p>
      <w:pPr>
        <w:spacing w:after="0"/>
        <w:rPr>
          <w:sz w:val="25"/>
        </w:rPr>
        <w:sectPr>
          <w:pgSz w:w="12240" w:h="15840"/>
          <w:pgMar w:header="141" w:footer="412" w:top="560" w:bottom="1120" w:left="500" w:right="400"/>
        </w:sectPr>
      </w:pPr>
    </w:p>
    <w:p>
      <w:pPr>
        <w:pStyle w:val="BodyText"/>
        <w:rPr>
          <w:sz w:val="32"/>
        </w:rPr>
      </w:pPr>
    </w:p>
    <w:p>
      <w:pPr>
        <w:pStyle w:val="P68B1DB1-Heading422"/>
        <w:spacing w:before="214"/>
        <w:rPr>
          <w:u w:val="none"/>
        </w:rPr>
      </w:pPr>
      <w:r>
        <w:t>选项菜单</w:t>
      </w:r>
    </w:p>
    <w:p>
      <w:pPr>
        <w:spacing w:before="99"/>
        <w:ind w:left="220" w:right="0" w:firstLine="0"/>
        <w:jc w:val="left"/>
        <w:rPr>
          <w:i/>
          <w:sz w:val="14"/>
        </w:rPr>
      </w:pPr>
      <w:r>
        <w:br w:type="column"/>
      </w:r>
      <w:r>
        <w:rPr>
          <w:i/>
          <w:color w:val="414042"/>
          <w:w w:val="105"/>
          <w:sz w:val="14"/>
        </w:rPr>
        <w:t>文件选项卡</w:t>
      </w:r>
    </w:p>
    <w:p>
      <w:pPr>
        <w:spacing w:after="0"/>
        <w:jc w:val="left"/>
        <w:rPr>
          <w:sz w:val="14"/>
        </w:rPr>
        <w:sectPr>
          <w:type w:val="continuous"/>
          <w:pgSz w:w="12240" w:h="15840"/>
          <w:pgMar w:top="0" w:bottom="280" w:left="500" w:right="400"/>
          <w:cols w:num="2" w:equalWidth="0">
            <w:col w:w="1976" w:space="6601"/>
            <w:col w:w="2763"/>
          </w:cols>
        </w:sectPr>
      </w:pPr>
    </w:p>
    <w:p>
      <w:pPr>
        <w:pStyle w:val="P68B1DB1-BodyText10"/>
        <w:spacing w:line="254" w:lineRule="auto" w:before="11"/>
        <w:ind w:left="220" w:right="472"/>
      </w:pPr>
      <w:r>
        <w:rPr>
          <w:b/>
        </w:rPr>
        <w:t>选项</w:t>
      </w:r>
      <w:r>
        <w:t>按钮位于</w:t>
      </w:r>
      <w:r>
        <w:rPr>
          <w:b/>
        </w:rPr>
        <w:t>文件</w:t>
      </w:r>
      <w:r>
        <w:t>选项卡的右下角，提供了影响软件外观和默认设置的各种选项</w:t>
      </w:r>
    </w:p>
    <w:p>
      <w:pPr>
        <w:pStyle w:val="BodyText"/>
        <w:spacing w:before="6"/>
        <w:rPr>
          <w:sz w:val="21"/>
        </w:rPr>
      </w:pPr>
    </w:p>
    <w:p>
      <w:pPr>
        <w:pStyle w:val="P68B1DB1-ListParagraph20"/>
        <w:numPr>
          <w:ilvl w:val="0"/>
          <w:numId w:val="1"/>
        </w:numPr>
        <w:tabs>
          <w:tab w:pos="490" w:val="left" w:leader="none"/>
        </w:tabs>
        <w:spacing w:line="254" w:lineRule="auto" w:before="0" w:after="0"/>
        <w:ind w:left="490" w:right="760" w:hanging="180"/>
        <w:jc w:val="left"/>
        <w:rPr>
          <w:sz w:val="20"/>
        </w:rPr>
      </w:pPr>
      <w:r>
        <w:rPr>
          <w:b/>
        </w:rPr>
        <w:t>设备</w:t>
      </w:r>
      <w:r>
        <w:t>：更改记录器的设备设置，包括校准通知和从当前连接的设备导入工程单位</w:t>
      </w:r>
    </w:p>
    <w:p>
      <w:pPr>
        <w:pStyle w:val="P68B1DB1-ListParagraph20"/>
        <w:numPr>
          <w:ilvl w:val="0"/>
          <w:numId w:val="1"/>
        </w:numPr>
        <w:tabs>
          <w:tab w:pos="490" w:val="left" w:leader="none"/>
        </w:tabs>
        <w:spacing w:line="240" w:lineRule="auto" w:before="2" w:after="0"/>
        <w:ind w:left="490" w:right="0" w:hanging="180"/>
        <w:jc w:val="left"/>
        <w:rPr>
          <w:sz w:val="20"/>
        </w:rPr>
      </w:pPr>
      <w:r>
        <w:rPr>
          <w:b/>
        </w:rPr>
        <w:t>显示</w:t>
      </w:r>
      <w:r>
        <w:t>：软件打开时编辑默认设置</w:t>
      </w:r>
    </w:p>
    <w:p>
      <w:pPr>
        <w:pStyle w:val="P68B1DB1-ListParagraph20"/>
        <w:numPr>
          <w:ilvl w:val="1"/>
          <w:numId w:val="1"/>
        </w:numPr>
        <w:tabs>
          <w:tab w:pos="939" w:val="left" w:leader="none"/>
          <w:tab w:pos="940" w:val="left" w:leader="none"/>
        </w:tabs>
        <w:spacing w:line="240" w:lineRule="auto" w:before="16" w:after="0"/>
        <w:ind w:left="940" w:right="0" w:hanging="270"/>
        <w:jc w:val="left"/>
        <w:rPr>
          <w:sz w:val="20"/>
        </w:rPr>
      </w:pPr>
      <w:r>
        <w:rPr>
          <w:b/>
        </w:rPr>
        <w:t>页面显示</w:t>
      </w:r>
      <w:r>
        <w:t>允许用户选择页面显示的测量值：英寸、毫米或厘米。</w:t>
      </w:r>
    </w:p>
    <w:p>
      <w:pPr>
        <w:pStyle w:val="P68B1DB1-ListParagraph20"/>
        <w:numPr>
          <w:ilvl w:val="1"/>
          <w:numId w:val="1"/>
        </w:numPr>
        <w:tabs>
          <w:tab w:pos="939" w:val="left" w:leader="none"/>
          <w:tab w:pos="940" w:val="left" w:leader="none"/>
        </w:tabs>
        <w:spacing w:line="240" w:lineRule="auto" w:before="16" w:after="0"/>
        <w:ind w:left="940" w:right="0" w:hanging="270"/>
        <w:jc w:val="left"/>
        <w:rPr>
          <w:sz w:val="20"/>
        </w:rPr>
      </w:pPr>
      <w:r>
        <w:rPr>
          <w:b/>
        </w:rPr>
        <w:t>查看数据</w:t>
      </w:r>
      <w:r>
        <w:t>允许用户编辑时间格式和频道分组。</w:t>
      </w:r>
    </w:p>
    <w:p>
      <w:pPr>
        <w:pStyle w:val="P68B1DB1-ListParagraph20"/>
        <w:numPr>
          <w:ilvl w:val="1"/>
          <w:numId w:val="1"/>
        </w:numPr>
        <w:tabs>
          <w:tab w:pos="939" w:val="left" w:leader="none"/>
          <w:tab w:pos="940" w:val="left" w:leader="none"/>
        </w:tabs>
        <w:spacing w:line="240" w:lineRule="auto" w:before="16" w:after="0"/>
        <w:ind w:left="940" w:right="0" w:hanging="270"/>
        <w:jc w:val="left"/>
        <w:rPr>
          <w:sz w:val="20"/>
        </w:rPr>
      </w:pPr>
      <w:r>
        <w:rPr>
          <w:b/>
        </w:rPr>
        <w:t>冷却标志</w:t>
      </w:r>
      <w:r>
        <w:t>允许用户选择可以显示的默认冷却标志</w:t>
      </w:r>
    </w:p>
    <w:p>
      <w:pPr>
        <w:pStyle w:val="P68B1DB1-ListParagraph20"/>
        <w:numPr>
          <w:ilvl w:val="1"/>
          <w:numId w:val="1"/>
        </w:numPr>
        <w:tabs>
          <w:tab w:pos="939" w:val="left" w:leader="none"/>
          <w:tab w:pos="940" w:val="left" w:leader="none"/>
        </w:tabs>
        <w:spacing w:line="254" w:lineRule="auto" w:before="16" w:after="0"/>
        <w:ind w:left="940" w:right="550" w:hanging="270"/>
        <w:jc w:val="left"/>
        <w:rPr>
          <w:sz w:val="20"/>
        </w:rPr>
      </w:pPr>
      <w:r>
        <w:rPr>
          <w:b/>
        </w:rPr>
        <w:t>布局</w:t>
      </w:r>
      <w:r>
        <w:t>部分允许用户编辑最小化系统托盘、整体软件配色方案和重置屏幕布局的功能</w:t>
      </w:r>
    </w:p>
    <w:p>
      <w:pPr>
        <w:pStyle w:val="P68B1DB1-ListParagraph20"/>
        <w:numPr>
          <w:ilvl w:val="0"/>
          <w:numId w:val="1"/>
        </w:numPr>
        <w:tabs>
          <w:tab w:pos="490" w:val="left" w:leader="none"/>
        </w:tabs>
        <w:spacing w:line="240" w:lineRule="auto" w:before="2" w:after="0"/>
        <w:ind w:left="490" w:right="0" w:hanging="180"/>
        <w:jc w:val="left"/>
        <w:rPr>
          <w:sz w:val="20"/>
        </w:rPr>
      </w:pPr>
      <w:r>
        <w:rPr>
          <w:b/>
        </w:rPr>
        <w:t>文件</w:t>
      </w:r>
      <w:r>
        <w:t>：更改导入文件的方式以及首选项和文件数据库的位置。</w:t>
      </w:r>
    </w:p>
    <w:p>
      <w:pPr>
        <w:pStyle w:val="P68B1DB1-ListParagraph20"/>
        <w:numPr>
          <w:ilvl w:val="0"/>
          <w:numId w:val="1"/>
        </w:numPr>
        <w:tabs>
          <w:tab w:pos="490" w:val="left" w:leader="none"/>
        </w:tabs>
        <w:spacing w:line="240" w:lineRule="auto" w:before="16" w:after="0"/>
        <w:ind w:left="490" w:right="0" w:hanging="180"/>
        <w:jc w:val="left"/>
        <w:rPr>
          <w:sz w:val="20"/>
        </w:rPr>
      </w:pPr>
      <w:r>
        <w:rPr>
          <w:b/>
        </w:rPr>
        <w:t>报告</w:t>
      </w:r>
      <w:r>
        <w:t>：自定义默认报告属性。</w:t>
      </w:r>
    </w:p>
    <w:p>
      <w:pPr>
        <w:pStyle w:val="P68B1DB1-ListParagraph20"/>
        <w:numPr>
          <w:ilvl w:val="0"/>
          <w:numId w:val="1"/>
        </w:numPr>
        <w:tabs>
          <w:tab w:pos="490" w:val="left" w:leader="none"/>
        </w:tabs>
        <w:spacing w:line="240" w:lineRule="auto" w:before="16" w:after="0"/>
        <w:ind w:left="490" w:right="0" w:hanging="180"/>
        <w:jc w:val="left"/>
        <w:rPr>
          <w:sz w:val="20"/>
        </w:rPr>
      </w:pPr>
      <w:r>
        <w:rPr>
          <w:b/>
        </w:rPr>
        <w:t>报警</w:t>
      </w:r>
      <w:r>
        <w:t>：确认报警时配置预定义的注释</w:t>
      </w:r>
    </w:p>
    <w:p>
      <w:pPr>
        <w:pStyle w:val="ListParagraph"/>
        <w:numPr>
          <w:ilvl w:val="0"/>
          <w:numId w:val="1"/>
        </w:numPr>
        <w:tabs>
          <w:tab w:pos="490" w:val="left" w:leader="none"/>
        </w:tabs>
        <w:spacing w:line="240" w:lineRule="auto" w:before="16" w:after="0"/>
        <w:ind w:left="490" w:right="0" w:hanging="180"/>
        <w:jc w:val="left"/>
        <w:rPr>
          <w:sz w:val="20"/>
        </w:rPr>
      </w:pPr>
      <w:r>
        <w:drawing>
          <wp:anchor distT="0" distB="0" distL="0" distR="0" allowOverlap="1" layoutInCell="1" locked="0" behindDoc="0" simplePos="0" relativeHeight="15743488">
            <wp:simplePos x="0" y="0"/>
            <wp:positionH relativeFrom="page">
              <wp:posOffset>3954691</wp:posOffset>
            </wp:positionH>
            <wp:positionV relativeFrom="paragraph">
              <wp:posOffset>133368</wp:posOffset>
            </wp:positionV>
            <wp:extent cx="3373412" cy="1792236"/>
            <wp:effectExtent l="0" t="0" r="0" b="0"/>
            <wp:wrapNone/>
            <wp:docPr id="21" name="image56.jpeg"/>
            <wp:cNvGraphicFramePr>
              <a:graphicFrameLocks noChangeAspect="1"/>
            </wp:cNvGraphicFramePr>
            <a:graphic>
              <a:graphicData uri="http://schemas.openxmlformats.org/drawingml/2006/picture">
                <pic:pic>
                  <pic:nvPicPr>
                    <pic:cNvPr id="22" name="image56.jpeg"/>
                    <pic:cNvPicPr/>
                  </pic:nvPicPr>
                  <pic:blipFill>
                    <a:blip r:embed="rId64" cstate="print"/>
                    <a:stretch>
                      <a:fillRect/>
                    </a:stretch>
                  </pic:blipFill>
                  <pic:spPr>
                    <a:xfrm>
                      <a:off x="0" y="0"/>
                      <a:ext cx="3373412" cy="1792236"/>
                    </a:xfrm>
                    <a:prstGeom prst="rect">
                      <a:avLst/>
                    </a:prstGeom>
                  </pic:spPr>
                </pic:pic>
              </a:graphicData>
            </a:graphic>
          </wp:anchor>
        </w:drawing>
      </w:r>
      <w:r>
        <w:rPr>
          <w:b/>
          <w:color w:val="414042"/>
          <w:w w:val="105"/>
          <w:sz w:val="20"/>
        </w:rPr>
        <w:t>单位</w:t>
      </w:r>
      <w:r>
        <w:rPr>
          <w:color w:val="414042"/>
          <w:w w:val="105"/>
          <w:sz w:val="20"/>
        </w:rPr>
        <w:t>：</w:t>
      </w:r>
      <w:r>
        <w:rPr>
          <w:color w:val="414042"/>
          <w:w w:val="105"/>
          <w:sz w:val="20"/>
        </w:rPr>
        <w:t>更改</w:t>
      </w:r>
      <w:r>
        <w:rPr>
          <w:color w:val="414042"/>
          <w:spacing w:val="-18"/>
          <w:w w:val="105"/>
          <w:sz w:val="20"/>
        </w:rPr>
        <w:t>各种单位类型</w:t>
      </w:r>
      <w:r>
        <w:rPr>
          <w:color w:val="414042"/>
          <w:w w:val="105"/>
          <w:sz w:val="20"/>
        </w:rPr>
        <w:t>的</w:t>
      </w:r>
      <w:r>
        <w:rPr>
          <w:color w:val="414042"/>
          <w:w w:val="105"/>
          <w:sz w:val="20"/>
        </w:rPr>
        <w:t>默认</w:t>
      </w:r>
      <w:r>
        <w:rPr>
          <w:color w:val="414042"/>
          <w:w w:val="105"/>
          <w:sz w:val="20"/>
        </w:rPr>
        <w:t>颜色</w:t>
      </w:r>
      <w:r>
        <w:rPr>
          <w:color w:val="414042"/>
          <w:w w:val="105"/>
          <w:sz w:val="20"/>
        </w:rPr>
        <w:t>。</w:t>
      </w:r>
    </w:p>
    <w:p>
      <w:pPr>
        <w:pStyle w:val="P68B1DB1-ListParagraph29"/>
        <w:numPr>
          <w:ilvl w:val="0"/>
          <w:numId w:val="1"/>
        </w:numPr>
        <w:tabs>
          <w:tab w:pos="490" w:val="left" w:leader="none"/>
        </w:tabs>
        <w:spacing w:line="240" w:lineRule="auto" w:before="16" w:after="0"/>
        <w:ind w:left="490" w:right="0" w:hanging="180"/>
        <w:jc w:val="left"/>
        <w:rPr>
          <w:sz w:val="20"/>
        </w:rPr>
      </w:pPr>
      <w:r>
        <w:rPr>
          <w:b/>
        </w:rPr>
        <w:t>地址簿</w:t>
      </w:r>
      <w:r>
        <w:t>：管理软件中的联系人。</w:t>
      </w:r>
    </w:p>
    <w:p>
      <w:pPr>
        <w:pStyle w:val="P68B1DB1-ListParagraph20"/>
        <w:numPr>
          <w:ilvl w:val="0"/>
          <w:numId w:val="1"/>
        </w:numPr>
        <w:tabs>
          <w:tab w:pos="490" w:val="left" w:leader="none"/>
        </w:tabs>
        <w:spacing w:line="254" w:lineRule="auto" w:before="15" w:after="0"/>
        <w:ind w:left="490" w:right="5978" w:hanging="180"/>
        <w:jc w:val="left"/>
        <w:rPr>
          <w:sz w:val="20"/>
        </w:rPr>
      </w:pPr>
      <w:r>
        <w:rPr>
          <w:b/>
        </w:rPr>
        <w:t>电子邮件设置</w:t>
      </w:r>
      <w:r>
        <w:t>：管理服务器地址、端口和电子邮件身份验证设置。</w:t>
      </w:r>
    </w:p>
    <w:p>
      <w:pPr>
        <w:pStyle w:val="P68B1DB1-ListParagraph20"/>
        <w:numPr>
          <w:ilvl w:val="0"/>
          <w:numId w:val="1"/>
        </w:numPr>
        <w:tabs>
          <w:tab w:pos="490" w:val="left" w:leader="none"/>
        </w:tabs>
        <w:spacing w:line="254" w:lineRule="auto" w:before="3" w:after="0"/>
        <w:ind w:left="490" w:right="6693" w:hanging="180"/>
        <w:jc w:val="left"/>
        <w:rPr>
          <w:sz w:val="20"/>
        </w:rPr>
      </w:pPr>
      <w:r>
        <w:rPr>
          <w:b/>
        </w:rPr>
        <w:t>通信</w:t>
      </w:r>
      <w:r>
        <w:t>：配置并显示检测到的接口。</w:t>
      </w:r>
    </w:p>
    <w:p>
      <w:pPr>
        <w:pStyle w:val="P68B1DB1-ListParagraph20"/>
        <w:numPr>
          <w:ilvl w:val="0"/>
          <w:numId w:val="1"/>
        </w:numPr>
        <w:tabs>
          <w:tab w:pos="490" w:val="left" w:leader="none"/>
        </w:tabs>
        <w:spacing w:line="254" w:lineRule="auto" w:before="2" w:after="0"/>
        <w:ind w:left="490" w:right="6542" w:hanging="180"/>
        <w:jc w:val="left"/>
        <w:rPr>
          <w:sz w:val="20"/>
        </w:rPr>
      </w:pPr>
      <w:r>
        <w:rPr>
          <w:b/>
        </w:rPr>
        <w:t>报告</w:t>
      </w:r>
      <w:r>
        <w:t>：更改软件问题和使用情况报告首选项。</w:t>
      </w:r>
    </w:p>
    <w:p>
      <w:pPr>
        <w:pStyle w:val="P68B1DB1-ListParagraph29"/>
        <w:numPr>
          <w:ilvl w:val="0"/>
          <w:numId w:val="1"/>
        </w:numPr>
        <w:tabs>
          <w:tab w:pos="490" w:val="left" w:leader="none"/>
        </w:tabs>
        <w:spacing w:line="240" w:lineRule="auto" w:before="3" w:after="0"/>
        <w:ind w:left="490" w:right="0" w:hanging="180"/>
        <w:jc w:val="left"/>
        <w:rPr>
          <w:sz w:val="20"/>
        </w:rPr>
      </w:pPr>
      <w:r>
        <w:rPr>
          <w:b/>
        </w:rPr>
        <w:t>无线</w:t>
      </w:r>
      <w:r>
        <w:t>：配置无线超时的超时。</w:t>
      </w:r>
    </w:p>
    <w:p>
      <w:pPr>
        <w:pStyle w:val="P68B1DB1-ListParagraph20"/>
        <w:numPr>
          <w:ilvl w:val="0"/>
          <w:numId w:val="1"/>
        </w:numPr>
        <w:tabs>
          <w:tab w:pos="490" w:val="left" w:leader="none"/>
        </w:tabs>
        <w:spacing w:line="254" w:lineRule="auto" w:before="16" w:after="0"/>
        <w:ind w:left="490" w:right="5940" w:hanging="180"/>
        <w:jc w:val="both"/>
        <w:rPr>
          <w:sz w:val="20"/>
        </w:rPr>
      </w:pPr>
      <w:r>
        <w:rPr>
          <w:b/>
        </w:rPr>
        <w:t>Interop</w:t>
      </w:r>
      <w:r>
        <w:t xml:space="preserve">：使用Windows Communication Foundation</w:t>
      </w:r>
      <w:r>
        <w:rPr>
          <w:i/>
        </w:rPr>
        <w:t>（WCF）</w:t>
      </w:r>
      <w:r>
        <w:t xml:space="preserve">构建的软件可以从连接到MadgeTech 4安全软件的数据记录器中检索实时读数</w:t>
      </w:r>
    </w:p>
    <w:p>
      <w:pPr>
        <w:pStyle w:val="P68B1DB1-ListParagraph20"/>
        <w:numPr>
          <w:ilvl w:val="0"/>
          <w:numId w:val="1"/>
        </w:numPr>
        <w:tabs>
          <w:tab w:pos="490" w:val="left" w:leader="none"/>
        </w:tabs>
        <w:spacing w:line="240" w:lineRule="auto" w:before="3" w:after="0"/>
        <w:ind w:left="490" w:right="0" w:hanging="180"/>
        <w:jc w:val="both"/>
        <w:rPr>
          <w:sz w:val="20"/>
        </w:rPr>
      </w:pPr>
      <w:r>
        <w:rPr>
          <w:b/>
        </w:rPr>
        <w:t>云：</w:t>
      </w:r>
      <w:r>
        <w:t>登录并管理MadgeTech服务云帐户。</w:t>
      </w:r>
    </w:p>
    <w:p>
      <w:pPr>
        <w:spacing w:after="0" w:line="240" w:lineRule="auto"/>
        <w:jc w:val="both"/>
        <w:rPr>
          <w:sz w:val="20"/>
        </w:rPr>
        <w:sectPr>
          <w:type w:val="continuous"/>
          <w:pgSz w:w="12240" w:h="15840"/>
          <w:pgMar w:top="0" w:bottom="280" w:left="500" w:right="400"/>
        </w:sectPr>
      </w:pPr>
    </w:p>
    <w:p>
      <w:pPr>
        <w:pStyle w:val="BodyText"/>
        <w:spacing w:before="8"/>
      </w:pPr>
    </w:p>
    <w:p>
      <w:pPr>
        <w:pStyle w:val="Heading4"/>
        <w:spacing w:before="140"/>
        <w:rPr>
          <w:u w:val="none"/>
        </w:rPr>
      </w:pPr>
      <w:r>
        <w:drawing>
          <wp:anchor distT="0" distB="0" distL="0" distR="0" allowOverlap="1" layoutInCell="1" locked="0" behindDoc="0" simplePos="0" relativeHeight="15744512">
            <wp:simplePos x="0" y="0"/>
            <wp:positionH relativeFrom="page">
              <wp:posOffset>4293895</wp:posOffset>
            </wp:positionH>
            <wp:positionV relativeFrom="paragraph">
              <wp:posOffset>46349</wp:posOffset>
            </wp:positionV>
            <wp:extent cx="3058109" cy="1645742"/>
            <wp:effectExtent l="0" t="0" r="0" b="0"/>
            <wp:wrapNone/>
            <wp:docPr id="23" name="image57.jpeg"/>
            <wp:cNvGraphicFramePr>
              <a:graphicFrameLocks noChangeAspect="1"/>
            </wp:cNvGraphicFramePr>
            <a:graphic>
              <a:graphicData uri="http://schemas.openxmlformats.org/drawingml/2006/picture">
                <pic:pic>
                  <pic:nvPicPr>
                    <pic:cNvPr id="24" name="image57.jpeg"/>
                    <pic:cNvPicPr/>
                  </pic:nvPicPr>
                  <pic:blipFill>
                    <a:blip r:embed="rId67" cstate="print"/>
                    <a:stretch>
                      <a:fillRect/>
                    </a:stretch>
                  </pic:blipFill>
                  <pic:spPr>
                    <a:xfrm>
                      <a:off x="0" y="0"/>
                      <a:ext cx="3058109" cy="1645742"/>
                    </a:xfrm>
                    <a:prstGeom prst="rect">
                      <a:avLst/>
                    </a:prstGeom>
                  </pic:spPr>
                </pic:pic>
              </a:graphicData>
            </a:graphic>
          </wp:anchor>
        </w:drawing>
      </w:r>
      <w:bookmarkStart w:name="_bookmark7" w:id="8"/>
      <w:bookmarkEnd w:id="8"/>
      <w:r>
        <w:rPr>
          <w:color w:val="9A080D"/>
          <w:w w:val="105"/>
          <w:u w:val="single" w:color="9A080D"/>
        </w:rPr>
        <w:t>安全设置</w:t>
      </w:r>
    </w:p>
    <w:p>
      <w:pPr>
        <w:pStyle w:val="P68B1DB1-BodyText10"/>
        <w:spacing w:line="254" w:lineRule="auto" w:before="11"/>
        <w:ind w:left="220" w:right="5901"/>
      </w:pPr>
      <w:r>
        <w:t>位于“</w:t>
      </w:r>
      <w:r>
        <w:rPr>
          <w:b/>
        </w:rPr>
        <w:t>文件</w:t>
      </w:r>
      <w:r>
        <w:t>”选项卡右下角的“</w:t>
      </w:r>
      <w:r>
        <w:rPr>
          <w:b/>
        </w:rPr>
        <w:t>安全设置”</w:t>
      </w:r>
      <w:r>
        <w:t>按钮提供了影响软件安全设置的各种选项</w:t>
      </w:r>
    </w:p>
    <w:p>
      <w:pPr>
        <w:pStyle w:val="BodyText"/>
        <w:spacing w:before="7"/>
        <w:rPr>
          <w:sz w:val="21"/>
        </w:rPr>
      </w:pPr>
    </w:p>
    <w:p>
      <w:pPr>
        <w:pStyle w:val="P68B1DB1-ListParagraph20"/>
        <w:numPr>
          <w:ilvl w:val="0"/>
          <w:numId w:val="1"/>
        </w:numPr>
        <w:tabs>
          <w:tab w:pos="490" w:val="left" w:leader="none"/>
        </w:tabs>
        <w:spacing w:line="240" w:lineRule="auto" w:before="0" w:after="0"/>
        <w:ind w:left="490" w:right="0" w:hanging="180"/>
        <w:jc w:val="left"/>
        <w:rPr>
          <w:sz w:val="20"/>
        </w:rPr>
      </w:pPr>
      <w:r>
        <w:rPr>
          <w:b/>
        </w:rPr>
        <w:t>用户</w:t>
      </w:r>
      <w:r>
        <w:t>：在软件中添加新用户或更新现有用户</w:t>
      </w:r>
    </w:p>
    <w:p>
      <w:pPr>
        <w:pStyle w:val="P68B1DB1-ListParagraph20"/>
        <w:numPr>
          <w:ilvl w:val="0"/>
          <w:numId w:val="1"/>
        </w:numPr>
        <w:tabs>
          <w:tab w:pos="490" w:val="left" w:leader="none"/>
        </w:tabs>
        <w:spacing w:line="254" w:lineRule="auto" w:before="16" w:after="0"/>
        <w:ind w:left="490" w:right="5812" w:hanging="180"/>
        <w:jc w:val="left"/>
        <w:rPr>
          <w:sz w:val="20"/>
        </w:rPr>
      </w:pPr>
      <w:r>
        <w:rPr>
          <w:b/>
        </w:rPr>
        <w:t>组</w:t>
      </w:r>
      <w:r>
        <w:t>：用户和管理员可以被分配到组，并且可以使用各种权限轻松地进行维护</w:t>
      </w:r>
    </w:p>
    <w:p>
      <w:pPr>
        <w:pStyle w:val="P68B1DB1-ListParagraph20"/>
        <w:numPr>
          <w:ilvl w:val="0"/>
          <w:numId w:val="1"/>
        </w:numPr>
        <w:tabs>
          <w:tab w:pos="490" w:val="left" w:leader="none"/>
        </w:tabs>
        <w:spacing w:line="240" w:lineRule="auto" w:before="2" w:after="0"/>
        <w:ind w:left="490" w:right="0" w:hanging="180"/>
        <w:jc w:val="left"/>
        <w:rPr>
          <w:sz w:val="20"/>
        </w:rPr>
      </w:pPr>
      <w:r>
        <w:rPr>
          <w:b/>
        </w:rPr>
        <w:t>登录</w:t>
      </w:r>
      <w:r>
        <w:t>：调整登录设置，包括：</w:t>
      </w:r>
    </w:p>
    <w:p>
      <w:pPr>
        <w:pStyle w:val="P68B1DB1-ListParagraph20"/>
        <w:numPr>
          <w:ilvl w:val="1"/>
          <w:numId w:val="1"/>
        </w:numPr>
        <w:tabs>
          <w:tab w:pos="939" w:val="left" w:leader="none"/>
          <w:tab w:pos="940" w:val="left" w:leader="none"/>
        </w:tabs>
        <w:spacing w:line="240" w:lineRule="auto" w:before="16" w:after="0"/>
        <w:ind w:left="940" w:right="0" w:hanging="270"/>
        <w:jc w:val="left"/>
        <w:rPr>
          <w:sz w:val="20"/>
        </w:rPr>
      </w:pPr>
      <w:r>
        <w:t>登录尝试</w:t>
      </w:r>
    </w:p>
    <w:p>
      <w:pPr>
        <w:pStyle w:val="ListParagraph"/>
        <w:numPr>
          <w:ilvl w:val="1"/>
          <w:numId w:val="1"/>
        </w:numPr>
        <w:tabs>
          <w:tab w:pos="939" w:val="left" w:leader="none"/>
          <w:tab w:pos="940" w:val="left" w:leader="none"/>
        </w:tabs>
        <w:spacing w:line="240" w:lineRule="auto" w:before="16" w:after="0"/>
        <w:ind w:left="940" w:right="0" w:hanging="270"/>
        <w:jc w:val="left"/>
        <w:rPr>
          <w:sz w:val="20"/>
        </w:rPr>
      </w:pPr>
      <w:r>
        <w:drawing>
          <wp:anchor distT="0" distB="0" distL="0" distR="0" allowOverlap="1" layoutInCell="1" locked="0" behindDoc="0" simplePos="0" relativeHeight="15745024">
            <wp:simplePos x="0" y="0"/>
            <wp:positionH relativeFrom="page">
              <wp:posOffset>4293895</wp:posOffset>
            </wp:positionH>
            <wp:positionV relativeFrom="paragraph">
              <wp:posOffset>24554</wp:posOffset>
            </wp:positionV>
            <wp:extent cx="3086823" cy="1645754"/>
            <wp:effectExtent l="0" t="0" r="0" b="0"/>
            <wp:wrapNone/>
            <wp:docPr id="25" name="image58.jpeg"/>
            <wp:cNvGraphicFramePr>
              <a:graphicFrameLocks noChangeAspect="1"/>
            </wp:cNvGraphicFramePr>
            <a:graphic>
              <a:graphicData uri="http://schemas.openxmlformats.org/drawingml/2006/picture">
                <pic:pic>
                  <pic:nvPicPr>
                    <pic:cNvPr id="26" name="image58.jpeg"/>
                    <pic:cNvPicPr/>
                  </pic:nvPicPr>
                  <pic:blipFill>
                    <a:blip r:embed="rId68" cstate="print"/>
                    <a:stretch>
                      <a:fillRect/>
                    </a:stretch>
                  </pic:blipFill>
                  <pic:spPr>
                    <a:xfrm>
                      <a:off x="0" y="0"/>
                      <a:ext cx="3086823" cy="1645754"/>
                    </a:xfrm>
                    <a:prstGeom prst="rect">
                      <a:avLst/>
                    </a:prstGeom>
                  </pic:spPr>
                </pic:pic>
              </a:graphicData>
            </a:graphic>
          </wp:anchor>
        </w:drawing>
      </w:r>
      <w:r>
        <w:rPr>
          <w:color w:val="414042"/>
          <w:w w:val="105"/>
          <w:sz w:val="20"/>
        </w:rPr>
        <w:t>锁定持续时间</w:t>
      </w:r>
    </w:p>
    <w:p>
      <w:pPr>
        <w:pStyle w:val="P68B1DB1-ListParagraph20"/>
        <w:numPr>
          <w:ilvl w:val="1"/>
          <w:numId w:val="1"/>
        </w:numPr>
        <w:tabs>
          <w:tab w:pos="939" w:val="left" w:leader="none"/>
          <w:tab w:pos="940" w:val="left" w:leader="none"/>
        </w:tabs>
        <w:spacing w:line="240" w:lineRule="auto" w:before="16" w:after="0"/>
        <w:ind w:left="940" w:right="0" w:hanging="270"/>
        <w:jc w:val="left"/>
        <w:rPr>
          <w:sz w:val="20"/>
        </w:rPr>
      </w:pPr>
      <w:r>
        <w:t>不活动持续时间</w:t>
      </w:r>
    </w:p>
    <w:p>
      <w:pPr>
        <w:pStyle w:val="P68B1DB1-ListParagraph29"/>
        <w:numPr>
          <w:ilvl w:val="1"/>
          <w:numId w:val="1"/>
        </w:numPr>
        <w:tabs>
          <w:tab w:pos="939" w:val="left" w:leader="none"/>
          <w:tab w:pos="940" w:val="left" w:leader="none"/>
        </w:tabs>
        <w:spacing w:line="240" w:lineRule="auto" w:before="16" w:after="0"/>
        <w:ind w:left="940" w:right="0" w:hanging="270"/>
        <w:jc w:val="left"/>
        <w:rPr>
          <w:sz w:val="20"/>
        </w:rPr>
      </w:pPr>
      <w:r>
        <w:t>最低密码强度</w:t>
      </w:r>
    </w:p>
    <w:p>
      <w:pPr>
        <w:pStyle w:val="P68B1DB1-ListParagraph29"/>
        <w:numPr>
          <w:ilvl w:val="1"/>
          <w:numId w:val="1"/>
        </w:numPr>
        <w:tabs>
          <w:tab w:pos="939" w:val="left" w:leader="none"/>
          <w:tab w:pos="940" w:val="left" w:leader="none"/>
        </w:tabs>
        <w:spacing w:line="240" w:lineRule="auto" w:before="16" w:after="0"/>
        <w:ind w:left="940" w:right="0" w:hanging="270"/>
        <w:jc w:val="left"/>
        <w:rPr>
          <w:sz w:val="20"/>
        </w:rPr>
      </w:pPr>
      <w:r>
        <w:t>密码过期</w:t>
      </w:r>
    </w:p>
    <w:p>
      <w:pPr>
        <w:pStyle w:val="P68B1DB1-ListParagraph20"/>
        <w:numPr>
          <w:ilvl w:val="0"/>
          <w:numId w:val="1"/>
        </w:numPr>
        <w:tabs>
          <w:tab w:pos="490" w:val="left" w:leader="none"/>
        </w:tabs>
        <w:spacing w:line="254" w:lineRule="auto" w:before="15" w:after="0"/>
        <w:ind w:left="490" w:right="5736" w:hanging="180"/>
        <w:jc w:val="left"/>
        <w:rPr>
          <w:sz w:val="20"/>
        </w:rPr>
      </w:pPr>
      <w:r>
        <w:rPr>
          <w:b/>
        </w:rPr>
        <w:t>审计跟踪</w:t>
      </w:r>
      <w:r>
        <w:t>：审计跟踪是自动保存的信息，如谁登录和退出，什么文件被下载，保存，打印等。</w:t>
      </w:r>
      <w:r>
        <w:t>每条记录都带有日期和时间戳，并包括用户信息。</w:t>
      </w:r>
    </w:p>
    <w:p>
      <w:pPr>
        <w:spacing w:before="5"/>
        <w:ind w:left="506" w:right="0" w:firstLine="0"/>
        <w:jc w:val="left"/>
        <w:rPr>
          <w:i/>
          <w:sz w:val="20"/>
        </w:rPr>
        <w:pStyle w:val="P68B1DB1-Normal25"/>
      </w:pPr>
      <w:r>
        <w:t>审计跟踪将无限期存储，不能更改。</w:t>
      </w:r>
    </w:p>
    <w:p>
      <w:pPr>
        <w:pStyle w:val="BodyText"/>
        <w:spacing w:before="11"/>
        <w:rPr>
          <w:i/>
          <w:sz w:val="17"/>
        </w:rPr>
      </w:pPr>
    </w:p>
    <w:p>
      <w:pPr>
        <w:pStyle w:val="Heading4"/>
        <w:rPr>
          <w:u w:val="none"/>
        </w:rPr>
      </w:pPr>
      <w:r>
        <w:drawing>
          <wp:anchor distT="0" distB="0" distL="0" distR="0" allowOverlap="1" layoutInCell="1" locked="0" behindDoc="0" simplePos="0" relativeHeight="15745536">
            <wp:simplePos x="0" y="0"/>
            <wp:positionH relativeFrom="page">
              <wp:posOffset>4293895</wp:posOffset>
            </wp:positionH>
            <wp:positionV relativeFrom="paragraph">
              <wp:posOffset>103589</wp:posOffset>
            </wp:positionV>
            <wp:extent cx="3097695" cy="1645742"/>
            <wp:effectExtent l="0" t="0" r="0" b="0"/>
            <wp:wrapNone/>
            <wp:docPr id="27" name="image59.jpeg"/>
            <wp:cNvGraphicFramePr>
              <a:graphicFrameLocks noChangeAspect="1"/>
            </wp:cNvGraphicFramePr>
            <a:graphic>
              <a:graphicData uri="http://schemas.openxmlformats.org/drawingml/2006/picture">
                <pic:pic>
                  <pic:nvPicPr>
                    <pic:cNvPr id="28" name="image59.jpeg"/>
                    <pic:cNvPicPr/>
                  </pic:nvPicPr>
                  <pic:blipFill>
                    <a:blip r:embed="rId69" cstate="print"/>
                    <a:stretch>
                      <a:fillRect/>
                    </a:stretch>
                  </pic:blipFill>
                  <pic:spPr>
                    <a:xfrm>
                      <a:off x="0" y="0"/>
                      <a:ext cx="3097695" cy="1645742"/>
                    </a:xfrm>
                    <a:prstGeom prst="rect">
                      <a:avLst/>
                    </a:prstGeom>
                  </pic:spPr>
                </pic:pic>
              </a:graphicData>
            </a:graphic>
          </wp:anchor>
        </w:drawing>
      </w:r>
      <w:r>
        <w:rPr>
          <w:color w:val="9A080D"/>
          <w:w w:val="105"/>
          <w:u w:val="single" w:color="9A080D"/>
        </w:rPr>
        <w:t>添加新用户</w:t>
      </w:r>
    </w:p>
    <w:p>
      <w:pPr>
        <w:pStyle w:val="P68B1DB1-ListParagraph20"/>
        <w:numPr>
          <w:ilvl w:val="0"/>
          <w:numId w:val="7"/>
        </w:numPr>
        <w:tabs>
          <w:tab w:pos="580" w:val="left" w:leader="none"/>
        </w:tabs>
        <w:spacing w:line="240" w:lineRule="auto" w:before="10" w:after="0"/>
        <w:ind w:left="580" w:right="0" w:hanging="270"/>
        <w:jc w:val="left"/>
        <w:rPr>
          <w:sz w:val="20"/>
        </w:rPr>
      </w:pPr>
      <w:r>
        <w:t>在“安全设置”窗口中，选择“</w:t>
      </w:r>
      <w:r>
        <w:rPr>
          <w:b/>
        </w:rPr>
        <w:t>用户</w:t>
      </w:r>
      <w:r>
        <w:t>”。</w:t>
      </w:r>
    </w:p>
    <w:p>
      <w:pPr>
        <w:pStyle w:val="P68B1DB1-ListParagraph20"/>
        <w:numPr>
          <w:ilvl w:val="0"/>
          <w:numId w:val="7"/>
        </w:numPr>
        <w:tabs>
          <w:tab w:pos="580" w:val="left" w:leader="none"/>
        </w:tabs>
        <w:spacing w:line="240" w:lineRule="auto" w:before="16" w:after="0"/>
        <w:ind w:left="580" w:right="0" w:hanging="270"/>
        <w:jc w:val="left"/>
        <w:rPr>
          <w:sz w:val="20"/>
        </w:rPr>
      </w:pPr>
      <w:r>
        <w:t>单击“</w:t>
      </w:r>
      <w:r>
        <w:rPr>
          <w:b/>
        </w:rPr>
        <w:t>新建</w:t>
      </w:r>
      <w:r>
        <w:t>”。</w:t>
      </w:r>
    </w:p>
    <w:p>
      <w:pPr>
        <w:pStyle w:val="P68B1DB1-ListParagraph20"/>
        <w:numPr>
          <w:ilvl w:val="0"/>
          <w:numId w:val="7"/>
        </w:numPr>
        <w:tabs>
          <w:tab w:pos="580" w:val="left" w:leader="none"/>
        </w:tabs>
        <w:spacing w:line="240" w:lineRule="auto" w:before="16" w:after="0"/>
        <w:ind w:left="580" w:right="0" w:hanging="270"/>
        <w:jc w:val="left"/>
        <w:rPr>
          <w:sz w:val="20"/>
        </w:rPr>
      </w:pPr>
      <w:r>
        <w:t>填写以下必填字段：</w:t>
      </w:r>
    </w:p>
    <w:p>
      <w:pPr>
        <w:pStyle w:val="P68B1DB1-Heading615"/>
        <w:numPr>
          <w:ilvl w:val="1"/>
          <w:numId w:val="7"/>
        </w:numPr>
        <w:tabs>
          <w:tab w:pos="760" w:val="left" w:leader="none"/>
        </w:tabs>
        <w:spacing w:line="240" w:lineRule="auto" w:before="16" w:after="0"/>
        <w:ind w:left="760" w:right="0" w:hanging="180"/>
        <w:jc w:val="left"/>
      </w:pPr>
      <w:r>
        <w:t>用户名</w:t>
      </w:r>
    </w:p>
    <w:p>
      <w:pPr>
        <w:pStyle w:val="P68B1DB1-Heading615"/>
        <w:numPr>
          <w:ilvl w:val="1"/>
          <w:numId w:val="7"/>
        </w:numPr>
        <w:tabs>
          <w:tab w:pos="760" w:val="left" w:leader="none"/>
        </w:tabs>
        <w:spacing w:line="240" w:lineRule="auto" w:before="16" w:after="0"/>
        <w:ind w:left="760" w:right="0" w:hanging="180"/>
        <w:jc w:val="left"/>
      </w:pPr>
      <w:r>
        <w:t>名字</w:t>
      </w:r>
    </w:p>
    <w:p>
      <w:pPr>
        <w:pStyle w:val="P68B1DB1-Heading615"/>
        <w:numPr>
          <w:ilvl w:val="1"/>
          <w:numId w:val="7"/>
        </w:numPr>
        <w:tabs>
          <w:tab w:pos="760" w:val="left" w:leader="none"/>
        </w:tabs>
        <w:spacing w:line="240" w:lineRule="auto" w:before="16" w:after="0"/>
        <w:ind w:left="760" w:right="0" w:hanging="180"/>
        <w:jc w:val="left"/>
      </w:pPr>
      <w:r>
        <w:t>姓氏</w:t>
      </w:r>
    </w:p>
    <w:p>
      <w:pPr>
        <w:pStyle w:val="P68B1DB1-Heading615"/>
        <w:numPr>
          <w:ilvl w:val="1"/>
          <w:numId w:val="7"/>
        </w:numPr>
        <w:tabs>
          <w:tab w:pos="760" w:val="left" w:leader="none"/>
        </w:tabs>
        <w:spacing w:line="240" w:lineRule="auto" w:before="16" w:after="0"/>
        <w:ind w:left="760" w:right="0" w:hanging="180"/>
        <w:jc w:val="left"/>
      </w:pPr>
      <w:r>
        <w:t>电子邮件</w:t>
      </w:r>
    </w:p>
    <w:p>
      <w:pPr>
        <w:pStyle w:val="P68B1DB1-ListParagraph20"/>
        <w:numPr>
          <w:ilvl w:val="1"/>
          <w:numId w:val="7"/>
        </w:numPr>
        <w:tabs>
          <w:tab w:pos="760" w:val="left" w:leader="none"/>
        </w:tabs>
        <w:spacing w:line="254" w:lineRule="auto" w:before="15" w:after="0"/>
        <w:ind w:left="760" w:right="6125" w:hanging="180"/>
        <w:jc w:val="left"/>
        <w:rPr>
          <w:sz w:val="20"/>
        </w:rPr>
      </w:pPr>
      <w:r>
        <w:rPr>
          <w:b/>
        </w:rPr>
        <w:t>组</w:t>
      </w:r>
      <w:r>
        <w:t>：选择您希望此用户关联到的组</w:t>
      </w:r>
    </w:p>
    <w:p>
      <w:pPr>
        <w:pStyle w:val="ListParagraph"/>
        <w:numPr>
          <w:ilvl w:val="0"/>
          <w:numId w:val="7"/>
        </w:numPr>
        <w:tabs>
          <w:tab w:pos="580" w:val="left" w:leader="none"/>
        </w:tabs>
        <w:spacing w:line="240" w:lineRule="auto" w:before="3" w:after="0"/>
        <w:ind w:left="580" w:right="0" w:hanging="270"/>
        <w:jc w:val="left"/>
        <w:rPr>
          <w:b/>
          <w:sz w:val="20"/>
        </w:rPr>
      </w:pPr>
      <w:r>
        <w:drawing>
          <wp:anchor distT="0" distB="0" distL="0" distR="0" allowOverlap="1" layoutInCell="1" locked="0" behindDoc="0" simplePos="0" relativeHeight="15746048">
            <wp:simplePos x="0" y="0"/>
            <wp:positionH relativeFrom="page">
              <wp:posOffset>4293895</wp:posOffset>
            </wp:positionH>
            <wp:positionV relativeFrom="paragraph">
              <wp:posOffset>145878</wp:posOffset>
            </wp:positionV>
            <wp:extent cx="3086823" cy="1645742"/>
            <wp:effectExtent l="0" t="0" r="0" b="0"/>
            <wp:wrapNone/>
            <wp:docPr id="29" name="image60.jpeg"/>
            <wp:cNvGraphicFramePr>
              <a:graphicFrameLocks noChangeAspect="1"/>
            </wp:cNvGraphicFramePr>
            <a:graphic>
              <a:graphicData uri="http://schemas.openxmlformats.org/drawingml/2006/picture">
                <pic:pic>
                  <pic:nvPicPr>
                    <pic:cNvPr id="30" name="image60.jpeg"/>
                    <pic:cNvPicPr/>
                  </pic:nvPicPr>
                  <pic:blipFill>
                    <a:blip r:embed="rId70" cstate="print"/>
                    <a:stretch>
                      <a:fillRect/>
                    </a:stretch>
                  </pic:blipFill>
                  <pic:spPr>
                    <a:xfrm>
                      <a:off x="0" y="0"/>
                      <a:ext cx="3086823" cy="1645742"/>
                    </a:xfrm>
                    <a:prstGeom prst="rect">
                      <a:avLst/>
                    </a:prstGeom>
                  </pic:spPr>
                </pic:pic>
              </a:graphicData>
            </a:graphic>
          </wp:anchor>
        </w:drawing>
      </w:r>
      <w:r>
        <w:rPr>
          <w:color w:val="414042"/>
          <w:w w:val="105"/>
          <w:sz w:val="20"/>
        </w:rPr>
        <w:t>单击</w:t>
      </w:r>
      <w:r>
        <w:rPr>
          <w:b/>
          <w:color w:val="414042"/>
          <w:w w:val="105"/>
          <w:sz w:val="20"/>
        </w:rPr>
        <w:t>保存。</w:t>
      </w:r>
    </w:p>
    <w:p>
      <w:pPr>
        <w:pStyle w:val="P68B1DB1-Heading430"/>
        <w:spacing w:before="116"/>
        <w:rPr>
          <w:u w:val="none"/>
        </w:rPr>
      </w:pPr>
      <w:r>
        <w:t>删除用户</w:t>
      </w:r>
    </w:p>
    <w:p>
      <w:pPr>
        <w:pStyle w:val="P68B1DB1-ListParagraph20"/>
        <w:numPr>
          <w:ilvl w:val="0"/>
          <w:numId w:val="8"/>
        </w:numPr>
        <w:tabs>
          <w:tab w:pos="580" w:val="left" w:leader="none"/>
        </w:tabs>
        <w:spacing w:line="240" w:lineRule="auto" w:before="11" w:after="0"/>
        <w:ind w:left="580" w:right="0" w:hanging="270"/>
        <w:jc w:val="left"/>
        <w:rPr>
          <w:sz w:val="20"/>
        </w:rPr>
      </w:pPr>
      <w:r>
        <w:t>在“安全设置”窗口中，选择“</w:t>
      </w:r>
      <w:r>
        <w:rPr>
          <w:b/>
        </w:rPr>
        <w:t>用户</w:t>
      </w:r>
      <w:r>
        <w:t>”。</w:t>
      </w:r>
    </w:p>
    <w:p>
      <w:pPr>
        <w:pStyle w:val="P68B1DB1-ListParagraph20"/>
        <w:numPr>
          <w:ilvl w:val="0"/>
          <w:numId w:val="8"/>
        </w:numPr>
        <w:tabs>
          <w:tab w:pos="580" w:val="left" w:leader="none"/>
        </w:tabs>
        <w:spacing w:line="240" w:lineRule="auto" w:before="15" w:after="0"/>
        <w:ind w:left="580" w:right="0" w:hanging="270"/>
        <w:jc w:val="left"/>
        <w:rPr>
          <w:sz w:val="20"/>
        </w:rPr>
      </w:pPr>
      <w:r>
        <w:t>在</w:t>
      </w:r>
      <w:r>
        <w:rPr>
          <w:b/>
        </w:rPr>
        <w:t>用户</w:t>
      </w:r>
      <w:r>
        <w:t>列表中选择要删除的用户</w:t>
      </w:r>
    </w:p>
    <w:p>
      <w:pPr>
        <w:pStyle w:val="P68B1DB1-ListParagraph20"/>
        <w:numPr>
          <w:ilvl w:val="0"/>
          <w:numId w:val="8"/>
        </w:numPr>
        <w:tabs>
          <w:tab w:pos="580" w:val="left" w:leader="none"/>
        </w:tabs>
        <w:spacing w:line="240" w:lineRule="auto" w:before="16" w:after="0"/>
        <w:ind w:left="580" w:right="0" w:hanging="270"/>
        <w:jc w:val="left"/>
        <w:rPr>
          <w:sz w:val="20"/>
        </w:rPr>
      </w:pPr>
      <w:r>
        <w:t>单击“</w:t>
      </w:r>
      <w:r>
        <w:rPr>
          <w:b/>
        </w:rPr>
        <w:t>停用</w:t>
      </w:r>
      <w:r>
        <w:t>”。</w:t>
      </w:r>
    </w:p>
    <w:p>
      <w:pPr>
        <w:pStyle w:val="P68B1DB1-ListParagraph20"/>
        <w:numPr>
          <w:ilvl w:val="0"/>
          <w:numId w:val="8"/>
        </w:numPr>
        <w:tabs>
          <w:tab w:pos="580" w:val="left" w:leader="none"/>
        </w:tabs>
        <w:spacing w:line="240" w:lineRule="auto" w:before="16" w:after="0"/>
        <w:ind w:left="580" w:right="0" w:hanging="270"/>
        <w:jc w:val="left"/>
        <w:rPr>
          <w:sz w:val="20"/>
        </w:rPr>
      </w:pPr>
      <w:r>
        <w:t>通过单击“</w:t>
      </w:r>
      <w:r>
        <w:rPr>
          <w:b/>
        </w:rPr>
        <w:t>是”</w:t>
      </w:r>
      <w:r>
        <w:t>进行删除确认。</w:t>
      </w:r>
    </w:p>
    <w:p>
      <w:pPr>
        <w:pStyle w:val="BodyText"/>
        <w:spacing w:before="6"/>
        <w:rPr>
          <w:sz w:val="22"/>
        </w:rPr>
      </w:pPr>
    </w:p>
    <w:p>
      <w:pPr>
        <w:pStyle w:val="P68B1DB1-Heading422"/>
        <w:spacing w:before="140"/>
        <w:rPr>
          <w:u w:val="none"/>
        </w:rPr>
      </w:pPr>
      <w:r>
        <w:t>创建新组</w:t>
      </w:r>
    </w:p>
    <w:p>
      <w:pPr>
        <w:pStyle w:val="P68B1DB1-ListParagraph20"/>
        <w:numPr>
          <w:ilvl w:val="0"/>
          <w:numId w:val="9"/>
        </w:numPr>
        <w:tabs>
          <w:tab w:pos="580" w:val="left" w:leader="none"/>
        </w:tabs>
        <w:spacing w:line="240" w:lineRule="auto" w:before="11" w:after="0"/>
        <w:ind w:left="580" w:right="0" w:hanging="270"/>
        <w:jc w:val="left"/>
        <w:rPr>
          <w:sz w:val="20"/>
        </w:rPr>
      </w:pPr>
      <w:r>
        <w:t>在“安全设置”窗口中，选择“</w:t>
      </w:r>
      <w:r>
        <w:rPr>
          <w:b/>
        </w:rPr>
        <w:t>组</w:t>
      </w:r>
      <w:r>
        <w:t>”。</w:t>
      </w:r>
    </w:p>
    <w:p>
      <w:pPr>
        <w:pStyle w:val="P68B1DB1-ListParagraph20"/>
        <w:numPr>
          <w:ilvl w:val="0"/>
          <w:numId w:val="9"/>
        </w:numPr>
        <w:tabs>
          <w:tab w:pos="580" w:val="left" w:leader="none"/>
        </w:tabs>
        <w:spacing w:line="240" w:lineRule="auto" w:before="16" w:after="0"/>
        <w:ind w:left="580" w:right="0" w:hanging="270"/>
        <w:jc w:val="left"/>
        <w:rPr>
          <w:sz w:val="20"/>
        </w:rPr>
      </w:pPr>
      <w:r>
        <w:t>单击“</w:t>
      </w:r>
      <w:r>
        <w:rPr>
          <w:b/>
        </w:rPr>
        <w:t>新建</w:t>
      </w:r>
      <w:r>
        <w:t>”。</w:t>
      </w:r>
    </w:p>
    <w:p>
      <w:pPr>
        <w:pStyle w:val="P68B1DB1-ListParagraph29"/>
        <w:numPr>
          <w:ilvl w:val="0"/>
          <w:numId w:val="9"/>
        </w:numPr>
        <w:tabs>
          <w:tab w:pos="580" w:val="left" w:leader="none"/>
        </w:tabs>
        <w:spacing w:line="240" w:lineRule="auto" w:before="15" w:after="0"/>
        <w:ind w:left="580" w:right="0" w:hanging="270"/>
        <w:jc w:val="left"/>
        <w:rPr>
          <w:sz w:val="20"/>
        </w:rPr>
      </w:pPr>
      <w:r>
        <w:t>填写组的</w:t>
      </w:r>
      <w:r>
        <w:rPr>
          <w:b/>
        </w:rPr>
        <w:t>名称</w:t>
      </w:r>
    </w:p>
    <w:p>
      <w:pPr>
        <w:pStyle w:val="P68B1DB1-ListParagraph20"/>
        <w:numPr>
          <w:ilvl w:val="0"/>
          <w:numId w:val="9"/>
        </w:numPr>
        <w:tabs>
          <w:tab w:pos="580" w:val="left" w:leader="none"/>
        </w:tabs>
        <w:spacing w:line="240" w:lineRule="auto" w:before="16" w:after="0"/>
        <w:ind w:left="580" w:right="0" w:hanging="270"/>
        <w:jc w:val="left"/>
        <w:rPr>
          <w:sz w:val="20"/>
        </w:rPr>
      </w:pPr>
      <w:r>
        <w:t>通过单击复选框，选择要授予组的权限</w:t>
      </w:r>
    </w:p>
    <w:p>
      <w:pPr>
        <w:pStyle w:val="P68B1DB1-ListParagraph20"/>
        <w:numPr>
          <w:ilvl w:val="0"/>
          <w:numId w:val="9"/>
        </w:numPr>
        <w:tabs>
          <w:tab w:pos="580" w:val="left" w:leader="none"/>
        </w:tabs>
        <w:spacing w:line="240" w:lineRule="auto" w:before="16" w:after="0"/>
        <w:ind w:left="580" w:right="0" w:hanging="270"/>
        <w:jc w:val="left"/>
        <w:rPr>
          <w:sz w:val="20"/>
        </w:rPr>
      </w:pPr>
      <w:r>
        <w:t>单击</w:t>
      </w:r>
      <w:r>
        <w:rPr>
          <w:b/>
        </w:rPr>
        <w:t>保存</w:t>
      </w:r>
      <w:r>
        <w:t>。</w:t>
      </w:r>
    </w:p>
    <w:p>
      <w:pPr>
        <w:pStyle w:val="BodyText"/>
        <w:spacing w:before="10"/>
        <w:rPr>
          <w:sz w:val="27"/>
        </w:rPr>
      </w:pPr>
    </w:p>
    <w:p>
      <w:pPr>
        <w:pStyle w:val="P68B1DB1-Heading422"/>
        <w:rPr>
          <w:u w:val="none"/>
        </w:rPr>
      </w:pPr>
      <w:r>
        <w:t>删除组</w:t>
      </w:r>
    </w:p>
    <w:p>
      <w:pPr>
        <w:pStyle w:val="P68B1DB1-ListParagraph20"/>
        <w:numPr>
          <w:ilvl w:val="0"/>
          <w:numId w:val="10"/>
        </w:numPr>
        <w:tabs>
          <w:tab w:pos="580" w:val="left" w:leader="none"/>
        </w:tabs>
        <w:spacing w:line="240" w:lineRule="auto" w:before="11" w:after="0"/>
        <w:ind w:left="580" w:right="0" w:hanging="270"/>
        <w:jc w:val="left"/>
        <w:rPr>
          <w:sz w:val="20"/>
        </w:rPr>
      </w:pPr>
      <w:r>
        <w:t>在“安全设置”窗口中，选择“</w:t>
      </w:r>
      <w:r>
        <w:rPr>
          <w:b/>
        </w:rPr>
        <w:t>组</w:t>
      </w:r>
      <w:r>
        <w:t>”。</w:t>
      </w:r>
    </w:p>
    <w:p>
      <w:pPr>
        <w:pStyle w:val="P68B1DB1-ListParagraph20"/>
        <w:numPr>
          <w:ilvl w:val="0"/>
          <w:numId w:val="10"/>
        </w:numPr>
        <w:tabs>
          <w:tab w:pos="580" w:val="left" w:leader="none"/>
        </w:tabs>
        <w:spacing w:line="240" w:lineRule="auto" w:before="16" w:after="0"/>
        <w:ind w:left="580" w:right="0" w:hanging="270"/>
        <w:jc w:val="left"/>
        <w:rPr>
          <w:sz w:val="20"/>
        </w:rPr>
      </w:pPr>
      <w:r>
        <w:t>在"组"列表中选择要删除的组。</w:t>
      </w:r>
    </w:p>
    <w:p>
      <w:pPr>
        <w:pStyle w:val="P68B1DB1-ListParagraph20"/>
        <w:numPr>
          <w:ilvl w:val="0"/>
          <w:numId w:val="10"/>
        </w:numPr>
        <w:tabs>
          <w:tab w:pos="580" w:val="left" w:leader="none"/>
        </w:tabs>
        <w:spacing w:line="240" w:lineRule="auto" w:before="16" w:after="0"/>
        <w:ind w:left="580" w:right="0" w:hanging="270"/>
        <w:jc w:val="left"/>
        <w:rPr>
          <w:sz w:val="20"/>
        </w:rPr>
      </w:pPr>
      <w:r>
        <w:t>在继续之前，您必须删除与该组关联的所有用户</w:t>
      </w:r>
    </w:p>
    <w:p>
      <w:pPr>
        <w:pStyle w:val="P68B1DB1-ListParagraph20"/>
        <w:numPr>
          <w:ilvl w:val="0"/>
          <w:numId w:val="10"/>
        </w:numPr>
        <w:tabs>
          <w:tab w:pos="580" w:val="left" w:leader="none"/>
        </w:tabs>
        <w:spacing w:line="240" w:lineRule="auto" w:before="15" w:after="0"/>
        <w:ind w:left="580" w:right="0" w:hanging="270"/>
        <w:jc w:val="left"/>
        <w:rPr>
          <w:sz w:val="20"/>
        </w:rPr>
      </w:pPr>
      <w:r>
        <w:t>单击</w:t>
      </w:r>
      <w:r>
        <w:rPr>
          <w:b/>
        </w:rPr>
        <w:t>删除</w:t>
      </w:r>
      <w:r>
        <w:t>。</w:t>
      </w:r>
    </w:p>
    <w:p>
      <w:pPr>
        <w:pStyle w:val="P68B1DB1-ListParagraph20"/>
        <w:numPr>
          <w:ilvl w:val="0"/>
          <w:numId w:val="10"/>
        </w:numPr>
        <w:tabs>
          <w:tab w:pos="580" w:val="left" w:leader="none"/>
        </w:tabs>
        <w:spacing w:line="240" w:lineRule="auto" w:before="16" w:after="0"/>
        <w:ind w:left="580" w:right="0" w:hanging="270"/>
        <w:jc w:val="left"/>
        <w:rPr>
          <w:sz w:val="20"/>
        </w:rPr>
      </w:pPr>
      <w:r>
        <w:t>通过单击“</w:t>
      </w:r>
      <w:r>
        <w:rPr>
          <w:b/>
        </w:rPr>
        <w:t>是”</w:t>
      </w:r>
      <w:r>
        <w:t>进行删除确认。</w:t>
      </w:r>
    </w:p>
    <w:p>
      <w:pPr>
        <w:pStyle w:val="BodyText"/>
      </w:pPr>
    </w:p>
    <w:p>
      <w:pPr>
        <w:pStyle w:val="BodyText"/>
      </w:pPr>
    </w:p>
    <w:p>
      <w:pPr>
        <w:pStyle w:val="BodyText"/>
        <w:spacing w:before="6"/>
        <w:rPr>
          <w:sz w:val="27"/>
        </w:rPr>
      </w:pPr>
    </w:p>
    <w:p>
      <w:pPr>
        <w:tabs>
          <w:tab w:pos="11219" w:val="right" w:leader="none"/>
        </w:tabs>
        <w:spacing w:before="96"/>
        <w:ind w:left="1899" w:right="0" w:firstLine="0"/>
        <w:jc w:val="left"/>
        <w:rPr>
          <w:b/>
          <w:sz w:val="16"/>
        </w:rPr>
      </w:pPr>
      <w:r>
        <w:pict>
          <v:group style="position:absolute;margin-left:22.246pt;margin-top:-20.367514pt;width:28.95pt;height:36.15pt;mso-position-horizontal-relative:page;mso-position-vertical-relative:paragraph;z-index:-18712576" coordorigin="445,-407" coordsize="579,723">
            <v:shape style="position:absolute;left:444;top:-408;width:579;height:723" type="#_x0000_t75" stroked="false">
              <v:imagedata r:id="rId46" o:title=""/>
            </v:shape>
            <v:shape style="position:absolute;left:517;top:-309;width:435;height:544" type="#_x0000_t75" stroked="false">
              <v:imagedata r:id="rId47" o:title=""/>
            </v:shape>
            <v:shape style="position:absolute;left:546;top:-45;width:375;height:84" type="#_x0000_t75" stroked="false">
              <v:imagedata r:id="rId71" o:title=""/>
            </v:shape>
            <v:shape style="position:absolute;left:546;top:-201;width:374;height:240" type="#_x0000_t75" stroked="false">
              <v:imagedata r:id="rId49" o:title=""/>
            </v:shape>
            <v:shape style="position:absolute;left:580;top:-174;width:308;height:197" type="#_x0000_t75" stroked="false">
              <v:imagedata r:id="rId50" o:title=""/>
            </v:shape>
            <v:shape style="position:absolute;left:539;top:-348;width:391;height:66" coordorigin="539,-347" coordsize="391,66" path="m734,-347l539,-281,734,-344,734,-347xm929,-281l734,-347,734,-344,929,-281xe" filled="true" fillcolor="#d1d3d4" stroked="false">
              <v:path arrowok="t"/>
              <v:fill type="solid"/>
            </v:shape>
            <w10:wrap type="none"/>
          </v:group>
        </w:pict>
      </w:r>
      <w:r>
        <w:rPr>
          <w:rFonts w:ascii="Arial" w:hAnsi="Arial"/>
          <w:sz w:val="19"/>
        </w:rPr>
        <w:t xml:space="preserve">■电话：0755 -8420 0058 ■传真：0755 -2822 5583 ■</w:t>
      </w:r>
      <w:hyperlink r:id="rId72">
        <w:r>
          <w:rPr>
            <w:rFonts w:ascii="Arial" w:hAnsi="Arial"/>
            <w:sz w:val="19"/>
          </w:rPr>
          <w:t>E-mail:sales@eofirm.com</w:t>
        </w:r>
      </w:hyperlink>
      <w:r>
        <w:rPr>
          <w:rFonts w:ascii="Arial" w:hAnsi="Arial"/>
          <w:sz w:val="19"/>
        </w:rPr>
        <w:t xml:space="preserve"> ■</w:t>
      </w:r>
      <w:hyperlink r:id="rId73">
        <w:r>
          <w:rPr>
            <w:rFonts w:ascii="Arial" w:hAnsi="Arial"/>
            <w:sz w:val="19"/>
          </w:rPr>
          <w:t>http://www.eofirm.com</w:t>
        </w:r>
      </w:hyperlink>
      <w:r>
        <w:rPr>
          <w:rFonts w:ascii="Arial" w:hAnsi="Arial"/>
          <w:sz w:val="19"/>
        </w:rPr>
        <w:tab/>
      </w:r>
      <w:r>
        <w:rPr>
          <w:b/>
          <w:color w:val="231F20"/>
          <w:sz w:val="16"/>
        </w:rPr>
        <w:t>14</w:t>
      </w:r>
    </w:p>
    <w:p>
      <w:pPr>
        <w:spacing w:after="0"/>
        <w:jc w:val="left"/>
        <w:rPr>
          <w:sz w:val="16"/>
        </w:rPr>
        <w:sectPr>
          <w:headerReference w:type="default" r:id="rId65"/>
          <w:footerReference w:type="default" r:id="rId66"/>
          <w:pgSz w:w="12240" w:h="15840"/>
          <w:pgMar w:header="141" w:footer="0" w:top="560" w:bottom="280" w:left="500" w:right="400"/>
        </w:sectPr>
      </w:pPr>
    </w:p>
    <w:p>
      <w:pPr>
        <w:pStyle w:val="P68B1DB1-Heading331"/>
        <w:spacing w:before="407"/>
        <w:rPr>
          <w:u w:val="none"/>
        </w:rPr>
      </w:pPr>
      <w:bookmarkStart w:name="_bookmark8" w:id="9"/>
      <w:bookmarkEnd w:id="9"/>
      <w:r>
        <w:t>设备菜单</w:t>
      </w:r>
    </w:p>
    <w:p>
      <w:pPr>
        <w:pStyle w:val="BodyText"/>
        <w:spacing w:line="254" w:lineRule="auto" w:before="249"/>
        <w:ind w:left="220" w:right="834"/>
      </w:pPr>
      <w:r>
        <w:pict>
          <v:group style="position:absolute;margin-left:33.8395pt;margin-top:73.845993pt;width:536.2pt;height:73.650pt;mso-position-horizontal-relative:page;mso-position-vertical-relative:paragraph;z-index:15747072" coordorigin="677,1477" coordsize="10724,1473">
            <v:shape style="position:absolute;left:684;top:1484;width:10710;height:1458" type="#_x0000_t75" stroked="false">
              <v:imagedata r:id="rId76" o:title=""/>
            </v:shape>
            <v:rect style="position:absolute;left:684;top:1484;width:10710;height:1458" filled="false" stroked="true" strokeweight=".727pt" strokecolor="#304b70">
              <v:stroke dashstyle="solid"/>
            </v:rect>
            <w10:wrap type="none"/>
          </v:group>
        </w:pict>
      </w:r>
      <w:r>
        <w:rPr>
          <w:color w:val="414042"/>
          <w:w w:val="105"/>
        </w:rPr>
        <w:t>位于菜单栏顶部的“</w:t>
      </w:r>
      <w:r>
        <w:rPr>
          <w:b/>
          <w:color w:val="414042"/>
          <w:w w:val="105"/>
        </w:rPr>
        <w:t>设备”选项卡</w:t>
      </w:r>
      <w:r>
        <w:rPr>
          <w:color w:val="414042"/>
          <w:w w:val="105"/>
        </w:rPr>
        <w:t>包含用于管理设备的所有功能</w:t>
      </w:r>
      <w:r>
        <w:rPr>
          <w:color w:val="414042"/>
          <w:w w:val="105"/>
        </w:rPr>
        <w:t>此选项卡中有四个不同的部分：控制、报警、信息和无线。</w:t>
      </w:r>
      <w:r>
        <w:rPr>
          <w:color w:val="414042"/>
          <w:w w:val="105"/>
        </w:rPr>
        <w:t>下面是设备菜单中的命令和选项列表</w:t>
      </w:r>
    </w:p>
    <w:p>
      <w:pPr>
        <w:spacing w:after="0" w:line="254" w:lineRule="auto"/>
        <w:sectPr>
          <w:headerReference w:type="default" r:id="rId74"/>
          <w:footerReference w:type="default" r:id="rId75"/>
          <w:pgSz w:w="12240" w:h="15840"/>
          <w:pgMar w:header="141" w:footer="0" w:top="560" w:bottom="280" w:left="500" w:right="4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spacing w:line="244" w:lineRule="auto" w:before="0"/>
        <w:ind w:left="846" w:right="288" w:firstLine="0"/>
        <w:jc w:val="left"/>
        <w:rPr>
          <w:sz w:val="16"/>
        </w:rPr>
      </w:pPr>
      <w:r>
        <w:drawing>
          <wp:anchor distT="0" distB="0" distL="0" distR="0" allowOverlap="1" layoutInCell="1" locked="0" behindDoc="0" simplePos="0" relativeHeight="15754240">
            <wp:simplePos x="0" y="0"/>
            <wp:positionH relativeFrom="page">
              <wp:posOffset>429768</wp:posOffset>
            </wp:positionH>
            <wp:positionV relativeFrom="paragraph">
              <wp:posOffset>-47710</wp:posOffset>
            </wp:positionV>
            <wp:extent cx="335318" cy="335318"/>
            <wp:effectExtent l="0" t="0" r="0" b="0"/>
            <wp:wrapNone/>
            <wp:docPr id="31" name="image62.png"/>
            <wp:cNvGraphicFramePr>
              <a:graphicFrameLocks noChangeAspect="1"/>
            </wp:cNvGraphicFramePr>
            <a:graphic>
              <a:graphicData uri="http://schemas.openxmlformats.org/drawingml/2006/picture">
                <pic:pic>
                  <pic:nvPicPr>
                    <pic:cNvPr id="32" name="image62.png"/>
                    <pic:cNvPicPr/>
                  </pic:nvPicPr>
                  <pic:blipFill>
                    <a:blip r:embed="rId77" cstate="print"/>
                    <a:stretch>
                      <a:fillRect/>
                    </a:stretch>
                  </pic:blipFill>
                  <pic:spPr>
                    <a:xfrm>
                      <a:off x="0" y="0"/>
                      <a:ext cx="335318" cy="335318"/>
                    </a:xfrm>
                    <a:prstGeom prst="rect">
                      <a:avLst/>
                    </a:prstGeom>
                  </pic:spPr>
                </pic:pic>
              </a:graphicData>
            </a:graphic>
          </wp:anchor>
        </w:drawing>
      </w:r>
      <w:r>
        <w:rPr>
          <w:b/>
          <w:color w:val="231F20"/>
          <w:w w:val="105"/>
          <w:sz w:val="16"/>
        </w:rPr>
        <w:t>自定义</w:t>
      </w:r>
      <w:r>
        <w:rPr>
          <w:b/>
          <w:color w:val="231F20"/>
          <w:w w:val="105"/>
          <w:sz w:val="16"/>
        </w:rPr>
        <w:t>启动</w:t>
      </w:r>
      <w:r>
        <w:rPr>
          <w:color w:val="231F20"/>
          <w:w w:val="105"/>
          <w:sz w:val="16"/>
        </w:rPr>
        <w:t>-</w:t>
      </w:r>
      <w:r>
        <w:rPr>
          <w:color w:val="231F20"/>
          <w:spacing w:val="-12"/>
          <w:w w:val="105"/>
          <w:sz w:val="16"/>
        </w:rPr>
        <w:t>使用自定义设置</w:t>
      </w:r>
      <w:r>
        <w:rPr>
          <w:color w:val="231F20"/>
          <w:w w:val="105"/>
          <w:sz w:val="16"/>
        </w:rPr>
        <w:t>启动</w:t>
      </w:r>
      <w:r>
        <w:rPr>
          <w:color w:val="231F20"/>
          <w:w w:val="105"/>
          <w:sz w:val="16"/>
        </w:rPr>
        <w:t>所</w:t>
      </w:r>
      <w:r>
        <w:rPr>
          <w:color w:val="231F20"/>
          <w:w w:val="105"/>
          <w:sz w:val="16"/>
        </w:rPr>
        <w:t>选设备</w:t>
      </w:r>
      <w:r>
        <w:rPr>
          <w:color w:val="231F20"/>
          <w:w w:val="105"/>
          <w:sz w:val="16"/>
        </w:rPr>
        <w:t>。</w:t>
      </w:r>
    </w:p>
    <w:p>
      <w:pPr>
        <w:pStyle w:val="BodyText"/>
      </w:pPr>
    </w:p>
    <w:p>
      <w:pPr>
        <w:pStyle w:val="BodyText"/>
        <w:spacing w:before="10"/>
        <w:rPr>
          <w:sz w:val="21"/>
        </w:rPr>
      </w:pPr>
    </w:p>
    <w:p>
      <w:pPr>
        <w:spacing w:line="244" w:lineRule="auto" w:before="0"/>
        <w:ind w:left="846" w:right="110" w:firstLine="0"/>
        <w:jc w:val="left"/>
        <w:rPr>
          <w:sz w:val="16"/>
        </w:rPr>
      </w:pPr>
      <w:r>
        <w:pict>
          <v:group style="position:absolute;margin-left:33.840023pt;margin-top:-3.587822pt;width:26.45pt;height:26.45pt;mso-position-horizontal-relative:page;mso-position-vertical-relative:paragraph;z-index:15755776" coordorigin="677,-72" coordsize="529,529">
            <v:shape style="position:absolute;left:676;top:-72;width:529;height:529" type="#_x0000_t75" stroked="false">
              <v:imagedata r:id="rId78" o:title=""/>
            </v:shape>
            <v:shape style="position:absolute;left:753;top:-3;width:377;height:416" type="#_x0000_t75" stroked="false">
              <v:imagedata r:id="rId79" o:title=""/>
            </v:shape>
            <v:shape style="position:absolute;left:753;top:-9;width:362;height:406" type="#_x0000_t75" stroked="false">
              <v:imagedata r:id="rId80" o:title=""/>
            </v:shape>
            <w10:wrap type="none"/>
          </v:group>
        </w:pict>
      </w:r>
      <w:r>
        <w:rPr>
          <w:b/>
          <w:color w:val="231F20"/>
          <w:w w:val="105"/>
          <w:sz w:val="16"/>
        </w:rPr>
        <w:t>快速启动</w:t>
      </w:r>
      <w:r>
        <w:rPr>
          <w:color w:val="231F20"/>
          <w:w w:val="105"/>
          <w:sz w:val="16"/>
        </w:rPr>
        <w:t>-使用当前设置启动所选设备</w:t>
      </w:r>
      <w:r>
        <w:rPr>
          <w:color w:val="231F20"/>
          <w:w w:val="105"/>
          <w:sz w:val="16"/>
        </w:rPr>
        <w:t>。</w:t>
      </w:r>
    </w:p>
    <w:p>
      <w:pPr>
        <w:pStyle w:val="BodyText"/>
      </w:pPr>
    </w:p>
    <w:p>
      <w:pPr>
        <w:pStyle w:val="BodyText"/>
        <w:spacing w:before="3"/>
        <w:rPr>
          <w:sz w:val="21"/>
        </w:rPr>
      </w:pPr>
    </w:p>
    <w:p>
      <w:pPr>
        <w:spacing w:line="244" w:lineRule="auto" w:before="0"/>
        <w:ind w:left="846" w:right="138" w:firstLine="0"/>
        <w:jc w:val="left"/>
        <w:rPr>
          <w:sz w:val="16"/>
        </w:rPr>
      </w:pPr>
      <w:r>
        <w:pict>
          <v:group style="position:absolute;margin-left:33.840012pt;margin-top:-3.582811pt;width:26.45pt;height:26.45pt;mso-position-horizontal-relative:page;mso-position-vertical-relative:paragraph;z-index:15754752" coordorigin="677,-72" coordsize="529,529">
            <v:shape style="position:absolute;left:676;top:-72;width:529;height:529" type="#_x0000_t75" stroked="false">
              <v:imagedata r:id="rId81" o:title=""/>
            </v:shape>
            <v:shape style="position:absolute;left:824;top:191;width:305;height:162" type="#_x0000_t75" stroked="false">
              <v:imagedata r:id="rId82" o:title=""/>
            </v:shape>
            <v:shape style="position:absolute;left:824;top:47;width:290;height:290" coordorigin="825,47" coordsize="290,290" path="m825,47l825,337,1115,191,825,47xe" filled="true" fillcolor="#ffffff" stroked="false">
              <v:path arrowok="t"/>
              <v:fill type="solid"/>
            </v:shape>
            <w10:wrap type="none"/>
          </v:group>
        </w:pict>
      </w:r>
      <w:r>
        <w:rPr>
          <w:b/>
          <w:color w:val="231F20"/>
          <w:w w:val="105"/>
          <w:sz w:val="16"/>
        </w:rPr>
        <w:t>实时</w:t>
      </w:r>
      <w:r>
        <w:rPr>
          <w:b/>
          <w:color w:val="231F20"/>
          <w:w w:val="105"/>
          <w:sz w:val="16"/>
        </w:rPr>
        <w:t>启动</w:t>
      </w:r>
      <w:r>
        <w:rPr>
          <w:color w:val="231F20"/>
          <w:w w:val="105"/>
          <w:sz w:val="16"/>
        </w:rPr>
        <w:t>-</w:t>
      </w:r>
      <w:r>
        <w:rPr>
          <w:color w:val="231F20"/>
          <w:spacing w:val="-11"/>
          <w:w w:val="105"/>
          <w:sz w:val="16"/>
        </w:rPr>
        <w:t>在实时模式下</w:t>
      </w:r>
      <w:r>
        <w:rPr>
          <w:color w:val="231F20"/>
          <w:w w:val="105"/>
          <w:sz w:val="16"/>
        </w:rPr>
        <w:t>启动</w:t>
      </w:r>
      <w:r>
        <w:rPr>
          <w:color w:val="231F20"/>
          <w:w w:val="105"/>
          <w:sz w:val="16"/>
        </w:rPr>
        <w:t>所</w:t>
      </w:r>
      <w:r>
        <w:rPr>
          <w:color w:val="231F20"/>
          <w:w w:val="105"/>
          <w:sz w:val="16"/>
        </w:rPr>
        <w:t>选设备</w:t>
      </w:r>
      <w:r>
        <w:rPr>
          <w:color w:val="231F20"/>
          <w:w w:val="105"/>
          <w:sz w:val="16"/>
        </w:rPr>
        <w:t>。</w:t>
      </w:r>
    </w:p>
    <w:p>
      <w:pPr>
        <w:pStyle w:val="BodyText"/>
      </w:pPr>
    </w:p>
    <w:p>
      <w:pPr>
        <w:spacing w:line="244" w:lineRule="auto" w:before="162"/>
        <w:ind w:left="846" w:right="153" w:firstLine="0"/>
        <w:jc w:val="left"/>
        <w:rPr>
          <w:sz w:val="16"/>
        </w:rPr>
      </w:pPr>
      <w:r>
        <w:pict>
          <v:group style="position:absolute;margin-left:33.839996pt;margin-top:9.517178pt;width:26.45pt;height:26.45pt;mso-position-horizontal-relative:page;mso-position-vertical-relative:paragraph;z-index:15755264" coordorigin="677,190" coordsize="529,529">
            <v:shape style="position:absolute;left:676;top:190;width:529;height:529" type="#_x0000_t75" stroked="false">
              <v:imagedata r:id="rId83" o:title=""/>
            </v:shape>
            <v:shape style="position:absolute;left:756;top:275;width:379;height:330" type="#_x0000_t75" stroked="false">
              <v:imagedata r:id="rId84" o:title=""/>
            </v:shape>
            <w10:wrap type="none"/>
          </v:group>
        </w:pict>
      </w:r>
      <w:r>
        <w:rPr>
          <w:b/>
          <w:color w:val="231F20"/>
          <w:w w:val="105"/>
          <w:sz w:val="16"/>
        </w:rPr>
        <w:t>批量启动</w:t>
      </w:r>
      <w:r>
        <w:rPr>
          <w:color w:val="231F20"/>
          <w:w w:val="105"/>
          <w:sz w:val="16"/>
        </w:rPr>
        <w:t>-自动启动</w:t>
      </w:r>
      <w:r>
        <w:rPr>
          <w:color w:val="231F20"/>
          <w:spacing w:val="-15"/>
          <w:w w:val="105"/>
          <w:sz w:val="16"/>
        </w:rPr>
        <w:t>连接的</w:t>
      </w:r>
      <w:r>
        <w:rPr>
          <w:color w:val="231F20"/>
          <w:w w:val="105"/>
          <w:sz w:val="16"/>
        </w:rPr>
        <w:t>相同</w:t>
      </w:r>
      <w:r>
        <w:rPr>
          <w:color w:val="231F20"/>
          <w:w w:val="105"/>
          <w:sz w:val="16"/>
        </w:rPr>
        <w:t>类型</w:t>
      </w:r>
      <w:r>
        <w:rPr>
          <w:color w:val="231F20"/>
          <w:spacing w:val="-16"/>
          <w:w w:val="105"/>
          <w:sz w:val="16"/>
        </w:rPr>
        <w:t>的设备</w:t>
      </w:r>
      <w:r>
        <w:rPr>
          <w:color w:val="231F20"/>
          <w:w w:val="105"/>
          <w:sz w:val="16"/>
        </w:rPr>
        <w:t>。</w:t>
      </w:r>
    </w:p>
    <w:p>
      <w:pPr>
        <w:pStyle w:val="BodyText"/>
        <w:spacing w:before="1"/>
        <w:rPr>
          <w:sz w:val="28"/>
        </w:rPr>
      </w:pPr>
    </w:p>
    <w:p>
      <w:pPr>
        <w:spacing w:before="0"/>
        <w:ind w:left="176" w:right="0" w:firstLine="0"/>
        <w:jc w:val="left"/>
        <w:rPr>
          <w:sz w:val="16"/>
        </w:rPr>
      </w:pPr>
      <w:r>
        <w:rPr>
          <w:position w:val="-19"/>
        </w:rPr>
        <w:drawing>
          <wp:inline distT="0" distB="0" distL="0" distR="0">
            <wp:extent cx="335318" cy="335330"/>
            <wp:effectExtent l="0" t="0" r="0" b="0"/>
            <wp:docPr id="33" name="image70.png"/>
            <wp:cNvGraphicFramePr>
              <a:graphicFrameLocks noChangeAspect="1"/>
            </wp:cNvGraphicFramePr>
            <a:graphic>
              <a:graphicData uri="http://schemas.openxmlformats.org/drawingml/2006/picture">
                <pic:pic>
                  <pic:nvPicPr>
                    <pic:cNvPr id="34" name="image70.png"/>
                    <pic:cNvPicPr/>
                  </pic:nvPicPr>
                  <pic:blipFill>
                    <a:blip r:embed="rId85" cstate="print"/>
                    <a:stretch>
                      <a:fillRect/>
                    </a:stretch>
                  </pic:blipFill>
                  <pic:spPr>
                    <a:xfrm>
                      <a:off x="0" y="0"/>
                      <a:ext cx="335318" cy="335330"/>
                    </a:xfrm>
                    <a:prstGeom prst="rect">
                      <a:avLst/>
                    </a:prstGeom>
                  </pic:spPr>
                </pic:pic>
              </a:graphicData>
            </a:graphic>
          </wp:inline>
        </w:drawing>
      </w:r>
      <w:r>
        <w:rPr>
          <w:rFonts w:ascii="Times New Roman"/>
          <w:sz w:val="20"/>
        </w:rPr>
        <w:t xml:space="preserve"> </w:t>
      </w:r>
      <w:r>
        <w:rPr>
          <w:b/>
          <w:color w:val="231F20"/>
          <w:w w:val="105"/>
          <w:sz w:val="16"/>
        </w:rPr>
        <w:t>停止</w:t>
      </w:r>
      <w:r>
        <w:rPr>
          <w:color w:val="231F20"/>
          <w:w w:val="105"/>
          <w:sz w:val="16"/>
        </w:rPr>
        <w:t>-</w:t>
      </w:r>
      <w:r>
        <w:rPr>
          <w:color w:val="231F20"/>
          <w:w w:val="105"/>
          <w:sz w:val="16"/>
        </w:rPr>
        <w:t>停止</w:t>
      </w:r>
      <w:r>
        <w:rPr>
          <w:color w:val="231F20"/>
          <w:w w:val="105"/>
          <w:sz w:val="16"/>
        </w:rPr>
        <w:t>所</w:t>
      </w:r>
      <w:r>
        <w:rPr>
          <w:color w:val="231F20"/>
          <w:w w:val="105"/>
          <w:sz w:val="16"/>
        </w:rPr>
        <w:t>选</w:t>
      </w:r>
      <w:r>
        <w:rPr>
          <w:color w:val="231F20"/>
          <w:w w:val="105"/>
          <w:sz w:val="16"/>
        </w:rPr>
        <w:t>设备。</w:t>
      </w:r>
    </w:p>
    <w:p>
      <w:pPr>
        <w:spacing w:line="244" w:lineRule="auto" w:before="445"/>
        <w:ind w:left="825" w:right="29" w:firstLine="0"/>
        <w:jc w:val="left"/>
        <w:rPr>
          <w:sz w:val="16"/>
        </w:rPr>
      </w:pPr>
      <w:r>
        <w:pict>
          <v:group style="position:absolute;margin-left:33.840pt;margin-top:18.837183pt;width:23.45pt;height:26.45pt;mso-position-horizontal-relative:page;mso-position-vertical-relative:paragraph;z-index:15753728" coordorigin="677,377" coordsize="469,529">
            <v:shape style="position:absolute;left:676;top:376;width:469;height:529" coordorigin="677,377" coordsize="469,529" path="m1020,377l802,377,802,653,677,653,913,905,1145,653,1020,653,1020,377xe" filled="true" fillcolor="#00b0d8" stroked="false">
              <v:path arrowok="t"/>
              <v:fill type="solid"/>
            </v:shape>
            <v:shape style="position:absolute;left:748;top:580;width:326;height:324" type="#_x0000_t75" stroked="false">
              <v:imagedata r:id="rId86" o:title=""/>
            </v:shape>
            <w10:wrap type="none"/>
          </v:group>
        </w:pict>
      </w:r>
      <w:r>
        <w:rPr>
          <w:b/>
          <w:color w:val="231F20"/>
          <w:w w:val="105"/>
          <w:sz w:val="16"/>
        </w:rPr>
        <w:t>下载</w:t>
      </w:r>
      <w:r>
        <w:rPr>
          <w:color w:val="231F20"/>
          <w:w w:val="105"/>
          <w:sz w:val="16"/>
        </w:rPr>
        <w:t>-</w:t>
      </w:r>
      <w:r>
        <w:rPr>
          <w:color w:val="231F20"/>
          <w:w w:val="105"/>
          <w:sz w:val="16"/>
        </w:rPr>
        <w:t>从所选设备下载记录的数据</w:t>
      </w:r>
      <w:r>
        <w:rPr>
          <w:color w:val="231F20"/>
          <w:w w:val="105"/>
          <w:sz w:val="16"/>
        </w:rPr>
        <w:t>。</w:t>
      </w:r>
    </w:p>
    <w:p>
      <w:pPr>
        <w:pStyle w:val="BodyText"/>
        <w:rPr>
          <w:sz w:val="52"/>
        </w:rPr>
      </w:pPr>
      <w:r>
        <w:br w:type="column"/>
      </w:r>
    </w:p>
    <w:p>
      <w:pPr>
        <w:pStyle w:val="BodyText"/>
        <w:rPr>
          <w:sz w:val="52"/>
        </w:rPr>
      </w:pPr>
    </w:p>
    <w:p>
      <w:pPr>
        <w:pStyle w:val="BodyText"/>
        <w:rPr>
          <w:sz w:val="52"/>
        </w:rPr>
      </w:pPr>
    </w:p>
    <w:p>
      <w:pPr>
        <w:pStyle w:val="BodyText"/>
        <w:spacing w:before="6"/>
        <w:rPr>
          <w:sz w:val="38"/>
        </w:rPr>
      </w:pPr>
    </w:p>
    <w:p>
      <w:pPr>
        <w:spacing w:before="0"/>
        <w:ind w:left="177" w:right="0" w:firstLine="0"/>
        <w:jc w:val="left"/>
        <w:rPr>
          <w:sz w:val="16"/>
        </w:rPr>
      </w:pPr>
      <w:r>
        <w:rPr>
          <w:position w:val="-19"/>
        </w:rPr>
        <w:drawing>
          <wp:inline distT="0" distB="0" distL="0" distR="0">
            <wp:extent cx="335318" cy="335318"/>
            <wp:effectExtent l="0" t="0" r="0" b="0"/>
            <wp:docPr id="35" name="image72.png"/>
            <wp:cNvGraphicFramePr>
              <a:graphicFrameLocks noChangeAspect="1"/>
            </wp:cNvGraphicFramePr>
            <a:graphic>
              <a:graphicData uri="http://schemas.openxmlformats.org/drawingml/2006/picture">
                <pic:pic>
                  <pic:nvPicPr>
                    <pic:cNvPr id="36" name="image72.png"/>
                    <pic:cNvPicPr/>
                  </pic:nvPicPr>
                  <pic:blipFill>
                    <a:blip r:embed="rId87" cstate="print"/>
                    <a:stretch>
                      <a:fillRect/>
                    </a:stretch>
                  </pic:blipFill>
                  <pic:spPr>
                    <a:xfrm>
                      <a:off x="0" y="0"/>
                      <a:ext cx="335318" cy="335318"/>
                    </a:xfrm>
                    <a:prstGeom prst="rect">
                      <a:avLst/>
                    </a:prstGeom>
                  </pic:spPr>
                </pic:pic>
              </a:graphicData>
            </a:graphic>
          </wp:inline>
        </w:drawing>
      </w:r>
      <w:r>
        <w:rPr>
          <w:rFonts w:ascii="Times New Roman"/>
          <w:sz w:val="20"/>
        </w:rPr>
        <w:t xml:space="preserve"> </w:t>
      </w:r>
      <w:r>
        <w:rPr>
          <w:b/>
          <w:color w:val="231F20"/>
          <w:w w:val="105"/>
          <w:sz w:val="16"/>
        </w:rPr>
        <w:t>重置</w:t>
      </w:r>
      <w:r>
        <w:rPr>
          <w:color w:val="231F20"/>
          <w:w w:val="105"/>
          <w:sz w:val="16"/>
        </w:rPr>
        <w:t>-</w:t>
      </w:r>
      <w:r>
        <w:rPr>
          <w:color w:val="231F20"/>
          <w:w w:val="105"/>
          <w:sz w:val="16"/>
        </w:rPr>
        <w:t>重置</w:t>
      </w:r>
      <w:r>
        <w:rPr>
          <w:color w:val="231F20"/>
          <w:w w:val="105"/>
          <w:sz w:val="16"/>
        </w:rPr>
        <w:t>所</w:t>
      </w:r>
      <w:r>
        <w:rPr>
          <w:color w:val="231F20"/>
          <w:w w:val="105"/>
          <w:sz w:val="16"/>
        </w:rPr>
        <w:t>选</w:t>
      </w:r>
      <w:r>
        <w:rPr>
          <w:color w:val="231F20"/>
          <w:w w:val="105"/>
          <w:sz w:val="16"/>
        </w:rPr>
        <w:t>设备。</w:t>
      </w:r>
    </w:p>
    <w:p>
      <w:pPr>
        <w:spacing w:line="244" w:lineRule="auto" w:before="466"/>
        <w:ind w:left="828" w:right="784" w:firstLine="0"/>
        <w:jc w:val="left"/>
        <w:rPr>
          <w:sz w:val="16"/>
        </w:rPr>
      </w:pPr>
      <w:r>
        <w:pict>
          <v:group style="position:absolute;margin-left:221.68013pt;margin-top:19.71117pt;width:25.8pt;height:25.8pt;mso-position-horizontal-relative:page;mso-position-vertical-relative:paragraph;z-index:15751680" coordorigin="4434,394" coordsize="516,516">
            <v:shape style="position:absolute;left:4433;top:394;width:516;height:516" type="#_x0000_t75" stroked="false">
              <v:imagedata r:id="rId88" o:title=""/>
            </v:shape>
            <v:shape style="position:absolute;left:4505;top:466;width:411;height:388" type="#_x0000_t75" stroked="false">
              <v:imagedata r:id="rId89" o:title=""/>
            </v:shape>
            <w10:wrap type="none"/>
          </v:group>
        </w:pict>
      </w:r>
      <w:r>
        <w:rPr>
          <w:b/>
          <w:color w:val="231F20"/>
          <w:sz w:val="16"/>
        </w:rPr>
        <w:t>工作流</w:t>
      </w:r>
      <w:r>
        <w:rPr>
          <w:color w:val="231F20"/>
          <w:sz w:val="16"/>
        </w:rPr>
        <w:t>-管理设备自动化工作流。</w:t>
      </w:r>
    </w:p>
    <w:p>
      <w:pPr>
        <w:pStyle w:val="BodyText"/>
      </w:pPr>
    </w:p>
    <w:p>
      <w:pPr>
        <w:spacing w:line="244" w:lineRule="auto" w:before="154"/>
        <w:ind w:left="828" w:right="32" w:firstLine="0"/>
        <w:jc w:val="left"/>
        <w:rPr>
          <w:sz w:val="16"/>
        </w:rPr>
      </w:pPr>
      <w:r>
        <w:drawing>
          <wp:anchor distT="0" distB="0" distL="0" distR="0" allowOverlap="1" layoutInCell="1" locked="0" behindDoc="0" simplePos="0" relativeHeight="15752192">
            <wp:simplePos x="0" y="0"/>
            <wp:positionH relativeFrom="page">
              <wp:posOffset>2811208</wp:posOffset>
            </wp:positionH>
            <wp:positionV relativeFrom="paragraph">
              <wp:posOffset>113248</wp:posOffset>
            </wp:positionV>
            <wp:extent cx="335318" cy="335318"/>
            <wp:effectExtent l="0" t="0" r="0" b="0"/>
            <wp:wrapNone/>
            <wp:docPr id="37" name="image75.png"/>
            <wp:cNvGraphicFramePr>
              <a:graphicFrameLocks noChangeAspect="1"/>
            </wp:cNvGraphicFramePr>
            <a:graphic>
              <a:graphicData uri="http://schemas.openxmlformats.org/drawingml/2006/picture">
                <pic:pic>
                  <pic:nvPicPr>
                    <pic:cNvPr id="38" name="image75.png"/>
                    <pic:cNvPicPr/>
                  </pic:nvPicPr>
                  <pic:blipFill>
                    <a:blip r:embed="rId90" cstate="print"/>
                    <a:stretch>
                      <a:fillRect/>
                    </a:stretch>
                  </pic:blipFill>
                  <pic:spPr>
                    <a:xfrm>
                      <a:off x="0" y="0"/>
                      <a:ext cx="335318" cy="335318"/>
                    </a:xfrm>
                    <a:prstGeom prst="rect">
                      <a:avLst/>
                    </a:prstGeom>
                  </pic:spPr>
                </pic:pic>
              </a:graphicData>
            </a:graphic>
          </wp:anchor>
        </w:drawing>
      </w:r>
      <w:r>
        <w:rPr>
          <w:b/>
          <w:color w:val="231F20"/>
          <w:w w:val="105"/>
          <w:sz w:val="16"/>
        </w:rPr>
        <w:t>启用</w:t>
      </w:r>
      <w:r>
        <w:rPr>
          <w:b/>
          <w:color w:val="231F20"/>
          <w:w w:val="105"/>
          <w:sz w:val="16"/>
        </w:rPr>
        <w:t>云</w:t>
      </w:r>
      <w:r>
        <w:rPr>
          <w:b/>
          <w:color w:val="231F20"/>
          <w:w w:val="105"/>
          <w:sz w:val="16"/>
        </w:rPr>
        <w:t>监控</w:t>
      </w:r>
      <w:r>
        <w:rPr>
          <w:color w:val="231F20"/>
          <w:w w:val="105"/>
          <w:sz w:val="16"/>
        </w:rPr>
        <w:t>-</w:t>
      </w:r>
      <w:r>
        <w:rPr>
          <w:color w:val="231F20"/>
          <w:w w:val="105"/>
          <w:sz w:val="16"/>
        </w:rPr>
        <w:t>使</w:t>
      </w:r>
      <w:r>
        <w:rPr>
          <w:color w:val="231F20"/>
          <w:w w:val="105"/>
          <w:sz w:val="16"/>
        </w:rPr>
        <w:t>数据记录器能够通过云软件连接</w:t>
      </w:r>
      <w:r>
        <w:rPr>
          <w:color w:val="231F20"/>
          <w:w w:val="105"/>
          <w:sz w:val="16"/>
        </w:rPr>
        <w:t>。</w:t>
      </w:r>
    </w:p>
    <w:p>
      <w:pPr>
        <w:pStyle w:val="BodyText"/>
      </w:pPr>
    </w:p>
    <w:p>
      <w:pPr>
        <w:spacing w:line="244" w:lineRule="auto" w:before="122"/>
        <w:ind w:left="828" w:right="168" w:firstLine="0"/>
        <w:jc w:val="left"/>
        <w:rPr>
          <w:sz w:val="16"/>
        </w:rPr>
      </w:pPr>
      <w:r>
        <w:drawing>
          <wp:anchor distT="0" distB="0" distL="0" distR="0" allowOverlap="1" layoutInCell="1" locked="0" behindDoc="0" simplePos="0" relativeHeight="15752704">
            <wp:simplePos x="0" y="0"/>
            <wp:positionH relativeFrom="page">
              <wp:posOffset>2811208</wp:posOffset>
            </wp:positionH>
            <wp:positionV relativeFrom="paragraph">
              <wp:posOffset>55031</wp:posOffset>
            </wp:positionV>
            <wp:extent cx="335318" cy="335318"/>
            <wp:effectExtent l="0" t="0" r="0" b="0"/>
            <wp:wrapNone/>
            <wp:docPr id="39" name="image75.png"/>
            <wp:cNvGraphicFramePr>
              <a:graphicFrameLocks noChangeAspect="1"/>
            </wp:cNvGraphicFramePr>
            <a:graphic>
              <a:graphicData uri="http://schemas.openxmlformats.org/drawingml/2006/picture">
                <pic:pic>
                  <pic:nvPicPr>
                    <pic:cNvPr id="40" name="image75.png"/>
                    <pic:cNvPicPr/>
                  </pic:nvPicPr>
                  <pic:blipFill>
                    <a:blip r:embed="rId90" cstate="print"/>
                    <a:stretch>
                      <a:fillRect/>
                    </a:stretch>
                  </pic:blipFill>
                  <pic:spPr>
                    <a:xfrm>
                      <a:off x="0" y="0"/>
                      <a:ext cx="335318" cy="335318"/>
                    </a:xfrm>
                    <a:prstGeom prst="rect">
                      <a:avLst/>
                    </a:prstGeom>
                  </pic:spPr>
                </pic:pic>
              </a:graphicData>
            </a:graphic>
          </wp:anchor>
        </w:drawing>
      </w:r>
      <w:r>
        <w:rPr>
          <w:b/>
          <w:color w:val="231F20"/>
          <w:w w:val="105"/>
          <w:sz w:val="16"/>
        </w:rPr>
        <w:t>禁用云监控</w:t>
      </w:r>
      <w:r>
        <w:rPr>
          <w:color w:val="231F20"/>
          <w:w w:val="105"/>
          <w:sz w:val="16"/>
        </w:rPr>
        <w:t>-断开</w:t>
      </w:r>
      <w:r>
        <w:rPr>
          <w:color w:val="231F20"/>
          <w:w w:val="105"/>
          <w:sz w:val="16"/>
        </w:rPr>
        <w:t>数据</w:t>
      </w:r>
      <w:r>
        <w:rPr>
          <w:color w:val="231F20"/>
          <w:w w:val="105"/>
          <w:sz w:val="16"/>
        </w:rPr>
        <w:t>记录器</w:t>
      </w:r>
      <w:r>
        <w:rPr>
          <w:color w:val="231F20"/>
          <w:w w:val="105"/>
          <w:sz w:val="16"/>
        </w:rPr>
        <w:t>与</w:t>
      </w:r>
      <w:r>
        <w:rPr>
          <w:color w:val="231F20"/>
          <w:w w:val="105"/>
          <w:sz w:val="16"/>
        </w:rPr>
        <w:t>云</w:t>
      </w:r>
      <w:r>
        <w:rPr>
          <w:color w:val="231F20"/>
          <w:w w:val="105"/>
          <w:sz w:val="16"/>
        </w:rPr>
        <w:t>软件的连接。</w:t>
      </w:r>
    </w:p>
    <w:p>
      <w:pPr>
        <w:pStyle w:val="BodyText"/>
      </w:pPr>
    </w:p>
    <w:p>
      <w:pPr>
        <w:spacing w:line="244" w:lineRule="auto" w:before="166"/>
        <w:ind w:left="828" w:right="0" w:firstLine="0"/>
        <w:jc w:val="left"/>
        <w:rPr>
          <w:sz w:val="16"/>
        </w:rPr>
      </w:pPr>
      <w:r>
        <w:drawing>
          <wp:anchor distT="0" distB="0" distL="0" distR="0" allowOverlap="1" layoutInCell="1" locked="0" behindDoc="0" simplePos="0" relativeHeight="15753216">
            <wp:simplePos x="0" y="0"/>
            <wp:positionH relativeFrom="page">
              <wp:posOffset>2811208</wp:posOffset>
            </wp:positionH>
            <wp:positionV relativeFrom="paragraph">
              <wp:posOffset>22049</wp:posOffset>
            </wp:positionV>
            <wp:extent cx="335318" cy="335318"/>
            <wp:effectExtent l="0" t="0" r="0" b="0"/>
            <wp:wrapNone/>
            <wp:docPr id="41" name="image76.png"/>
            <wp:cNvGraphicFramePr>
              <a:graphicFrameLocks noChangeAspect="1"/>
            </wp:cNvGraphicFramePr>
            <a:graphic>
              <a:graphicData uri="http://schemas.openxmlformats.org/drawingml/2006/picture">
                <pic:pic>
                  <pic:nvPicPr>
                    <pic:cNvPr id="42" name="image76.png"/>
                    <pic:cNvPicPr/>
                  </pic:nvPicPr>
                  <pic:blipFill>
                    <a:blip r:embed="rId91" cstate="print"/>
                    <a:stretch>
                      <a:fillRect/>
                    </a:stretch>
                  </pic:blipFill>
                  <pic:spPr>
                    <a:xfrm>
                      <a:off x="0" y="0"/>
                      <a:ext cx="335318" cy="335318"/>
                    </a:xfrm>
                    <a:prstGeom prst="rect">
                      <a:avLst/>
                    </a:prstGeom>
                  </pic:spPr>
                </pic:pic>
              </a:graphicData>
            </a:graphic>
          </wp:anchor>
        </w:drawing>
      </w:r>
      <w:r>
        <w:rPr>
          <w:b/>
          <w:color w:val="231F20"/>
          <w:sz w:val="16"/>
        </w:rPr>
        <w:t>查看云数据</w:t>
      </w:r>
      <w:r>
        <w:rPr>
          <w:color w:val="231F20"/>
          <w:sz w:val="16"/>
        </w:rPr>
        <w:t>-通过Web浏览器查看云数据</w:t>
      </w:r>
      <w:r>
        <w:rPr>
          <w:color w:val="231F20"/>
          <w:sz w:val="16"/>
        </w:rPr>
        <w:t>。</w:t>
      </w:r>
    </w:p>
    <w:p>
      <w:pPr>
        <w:pStyle w:val="BodyText"/>
      </w:pPr>
    </w:p>
    <w:p>
      <w:pPr>
        <w:spacing w:line="244" w:lineRule="auto" w:before="169"/>
        <w:ind w:left="828" w:right="338" w:firstLine="0"/>
        <w:jc w:val="left"/>
        <w:rPr>
          <w:sz w:val="16"/>
        </w:rPr>
      </w:pPr>
      <w:r>
        <w:drawing>
          <wp:anchor distT="0" distB="0" distL="0" distR="0" allowOverlap="1" layoutInCell="1" locked="0" behindDoc="0" simplePos="0" relativeHeight="15750656">
            <wp:simplePos x="0" y="0"/>
            <wp:positionH relativeFrom="page">
              <wp:posOffset>2810560</wp:posOffset>
            </wp:positionH>
            <wp:positionV relativeFrom="paragraph">
              <wp:posOffset>61775</wp:posOffset>
            </wp:positionV>
            <wp:extent cx="335330" cy="335318"/>
            <wp:effectExtent l="0" t="0" r="0" b="0"/>
            <wp:wrapNone/>
            <wp:docPr id="43" name="image77.png"/>
            <wp:cNvGraphicFramePr>
              <a:graphicFrameLocks noChangeAspect="1"/>
            </wp:cNvGraphicFramePr>
            <a:graphic>
              <a:graphicData uri="http://schemas.openxmlformats.org/drawingml/2006/picture">
                <pic:pic>
                  <pic:nvPicPr>
                    <pic:cNvPr id="44" name="image77.png"/>
                    <pic:cNvPicPr/>
                  </pic:nvPicPr>
                  <pic:blipFill>
                    <a:blip r:embed="rId92" cstate="print"/>
                    <a:stretch>
                      <a:fillRect/>
                    </a:stretch>
                  </pic:blipFill>
                  <pic:spPr>
                    <a:xfrm>
                      <a:off x="0" y="0"/>
                      <a:ext cx="335330" cy="335318"/>
                    </a:xfrm>
                    <a:prstGeom prst="rect">
                      <a:avLst/>
                    </a:prstGeom>
                  </pic:spPr>
                </pic:pic>
              </a:graphicData>
            </a:graphic>
          </wp:anchor>
        </w:drawing>
      </w:r>
      <w:r>
        <w:rPr>
          <w:b/>
          <w:color w:val="231F20"/>
          <w:w w:val="105"/>
          <w:sz w:val="16"/>
        </w:rPr>
        <w:t>下载</w:t>
      </w:r>
      <w:r>
        <w:rPr>
          <w:b/>
          <w:color w:val="231F20"/>
          <w:w w:val="105"/>
          <w:sz w:val="16"/>
        </w:rPr>
        <w:t>云</w:t>
      </w:r>
      <w:r>
        <w:rPr>
          <w:b/>
          <w:color w:val="231F20"/>
          <w:w w:val="105"/>
          <w:sz w:val="16"/>
        </w:rPr>
        <w:t>数据</w:t>
      </w:r>
      <w:r>
        <w:rPr>
          <w:color w:val="231F20"/>
          <w:w w:val="105"/>
          <w:sz w:val="16"/>
        </w:rPr>
        <w:t>-</w:t>
      </w:r>
      <w:r>
        <w:rPr>
          <w:color w:val="231F20"/>
          <w:w w:val="105"/>
          <w:sz w:val="16"/>
        </w:rPr>
        <w:t>以</w:t>
      </w:r>
      <w:r>
        <w:rPr>
          <w:color w:val="231F20"/>
          <w:w w:val="105"/>
          <w:sz w:val="16"/>
        </w:rPr>
        <w:t>CSV</w:t>
      </w:r>
      <w:r>
        <w:rPr>
          <w:color w:val="231F20"/>
          <w:w w:val="105"/>
          <w:sz w:val="16"/>
        </w:rPr>
        <w:t>文件的形式下载云数据。</w:t>
      </w:r>
    </w:p>
    <w:p>
      <w:pPr>
        <w:pStyle w:val="BodyText"/>
      </w:pPr>
      <w:r>
        <w:br w:type="column"/>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5"/>
        </w:rPr>
      </w:pPr>
    </w:p>
    <w:p>
      <w:pPr>
        <w:spacing w:line="244" w:lineRule="auto" w:before="0"/>
        <w:ind w:left="865" w:right="770" w:firstLine="0"/>
        <w:jc w:val="left"/>
        <w:rPr>
          <w:sz w:val="16"/>
        </w:rPr>
        <w:pStyle w:val="P68B1DB1-Normal32"/>
      </w:pPr>
      <w:r>
        <w:rPr>
          <w:b/>
        </w:rPr>
        <w:t>管理规则</w:t>
      </w:r>
      <w:r>
        <w:t xml:space="preserve">- 管理实时报警规则。</w:t>
      </w:r>
    </w:p>
    <w:p>
      <w:pPr>
        <w:pStyle w:val="BodyText"/>
      </w:pPr>
    </w:p>
    <w:p>
      <w:pPr>
        <w:pStyle w:val="BodyText"/>
        <w:spacing w:before="4"/>
        <w:rPr>
          <w:sz w:val="18"/>
        </w:rPr>
      </w:pPr>
    </w:p>
    <w:p>
      <w:pPr>
        <w:spacing w:line="244" w:lineRule="auto" w:before="0"/>
        <w:ind w:left="865" w:right="393" w:firstLine="0"/>
        <w:jc w:val="left"/>
        <w:rPr>
          <w:sz w:val="16"/>
        </w:rPr>
      </w:pPr>
      <w:r>
        <w:drawing>
          <wp:anchor distT="0" distB="0" distL="0" distR="0" allowOverlap="1" layoutInCell="1" locked="0" behindDoc="0" simplePos="0" relativeHeight="15750144">
            <wp:simplePos x="0" y="0"/>
            <wp:positionH relativeFrom="page">
              <wp:posOffset>5180012</wp:posOffset>
            </wp:positionH>
            <wp:positionV relativeFrom="paragraph">
              <wp:posOffset>-47711</wp:posOffset>
            </wp:positionV>
            <wp:extent cx="335330" cy="335330"/>
            <wp:effectExtent l="0" t="0" r="0" b="0"/>
            <wp:wrapNone/>
            <wp:docPr id="45" name="image78.png"/>
            <wp:cNvGraphicFramePr>
              <a:graphicFrameLocks noChangeAspect="1"/>
            </wp:cNvGraphicFramePr>
            <a:graphic>
              <a:graphicData uri="http://schemas.openxmlformats.org/drawingml/2006/picture">
                <pic:pic>
                  <pic:nvPicPr>
                    <pic:cNvPr id="46" name="image78.png"/>
                    <pic:cNvPicPr/>
                  </pic:nvPicPr>
                  <pic:blipFill>
                    <a:blip r:embed="rId93" cstate="print"/>
                    <a:stretch>
                      <a:fillRect/>
                    </a:stretch>
                  </pic:blipFill>
                  <pic:spPr>
                    <a:xfrm>
                      <a:off x="0" y="0"/>
                      <a:ext cx="335330" cy="335330"/>
                    </a:xfrm>
                    <a:prstGeom prst="rect">
                      <a:avLst/>
                    </a:prstGeom>
                  </pic:spPr>
                </pic:pic>
              </a:graphicData>
            </a:graphic>
          </wp:anchor>
        </w:drawing>
      </w:r>
      <w:r>
        <w:drawing>
          <wp:anchor distT="0" distB="0" distL="0" distR="0" allowOverlap="1" layoutInCell="1" locked="0" behindDoc="0" simplePos="0" relativeHeight="15751168">
            <wp:simplePos x="0" y="0"/>
            <wp:positionH relativeFrom="page">
              <wp:posOffset>5203609</wp:posOffset>
            </wp:positionH>
            <wp:positionV relativeFrom="paragraph">
              <wp:posOffset>-595335</wp:posOffset>
            </wp:positionV>
            <wp:extent cx="335330" cy="335318"/>
            <wp:effectExtent l="0" t="0" r="0" b="0"/>
            <wp:wrapNone/>
            <wp:docPr id="47" name="image79.png"/>
            <wp:cNvGraphicFramePr>
              <a:graphicFrameLocks noChangeAspect="1"/>
            </wp:cNvGraphicFramePr>
            <a:graphic>
              <a:graphicData uri="http://schemas.openxmlformats.org/drawingml/2006/picture">
                <pic:pic>
                  <pic:nvPicPr>
                    <pic:cNvPr id="48" name="image79.png"/>
                    <pic:cNvPicPr/>
                  </pic:nvPicPr>
                  <pic:blipFill>
                    <a:blip r:embed="rId94" cstate="print"/>
                    <a:stretch>
                      <a:fillRect/>
                    </a:stretch>
                  </pic:blipFill>
                  <pic:spPr>
                    <a:xfrm>
                      <a:off x="0" y="0"/>
                      <a:ext cx="335330" cy="335318"/>
                    </a:xfrm>
                    <a:prstGeom prst="rect">
                      <a:avLst/>
                    </a:prstGeom>
                  </pic:spPr>
                </pic:pic>
              </a:graphicData>
            </a:graphic>
          </wp:anchor>
        </w:drawing>
      </w:r>
      <w:r>
        <w:rPr>
          <w:b/>
          <w:color w:val="231F20"/>
          <w:w w:val="105"/>
          <w:sz w:val="16"/>
        </w:rPr>
        <w:t>报警</w:t>
      </w:r>
      <w:r>
        <w:rPr>
          <w:b/>
          <w:color w:val="231F20"/>
          <w:w w:val="105"/>
          <w:sz w:val="16"/>
        </w:rPr>
        <w:t>日志</w:t>
      </w:r>
      <w:r>
        <w:rPr>
          <w:color w:val="231F20"/>
          <w:w w:val="105"/>
          <w:sz w:val="16"/>
        </w:rPr>
        <w:t>-</w:t>
      </w:r>
      <w:r>
        <w:rPr>
          <w:color w:val="231F20"/>
          <w:w w:val="105"/>
          <w:sz w:val="16"/>
        </w:rPr>
        <w:t>显示</w:t>
      </w:r>
      <w:r>
        <w:rPr>
          <w:color w:val="231F20"/>
          <w:w w:val="105"/>
          <w:sz w:val="16"/>
        </w:rPr>
        <w:t>报警</w:t>
      </w:r>
      <w:r>
        <w:rPr>
          <w:color w:val="231F20"/>
          <w:w w:val="105"/>
          <w:sz w:val="16"/>
        </w:rPr>
        <w:t>通知历史记录。</w:t>
      </w:r>
    </w:p>
    <w:p>
      <w:pPr>
        <w:pStyle w:val="BodyText"/>
      </w:pPr>
    </w:p>
    <w:p>
      <w:pPr>
        <w:pStyle w:val="BodyText"/>
        <w:spacing w:before="8"/>
        <w:rPr>
          <w:sz w:val="22"/>
        </w:rPr>
      </w:pPr>
    </w:p>
    <w:p>
      <w:pPr>
        <w:spacing w:line="244" w:lineRule="auto" w:before="0"/>
        <w:ind w:left="865" w:right="565" w:firstLine="0"/>
        <w:jc w:val="left"/>
        <w:rPr>
          <w:sz w:val="16"/>
        </w:rPr>
      </w:pPr>
      <w:r>
        <w:drawing>
          <wp:anchor distT="0" distB="0" distL="0" distR="0" allowOverlap="1" layoutInCell="1" locked="0" behindDoc="0" simplePos="0" relativeHeight="15749632">
            <wp:simplePos x="0" y="0"/>
            <wp:positionH relativeFrom="page">
              <wp:posOffset>5180012</wp:posOffset>
            </wp:positionH>
            <wp:positionV relativeFrom="paragraph">
              <wp:posOffset>-45552</wp:posOffset>
            </wp:positionV>
            <wp:extent cx="335330" cy="335318"/>
            <wp:effectExtent l="0" t="0" r="0" b="0"/>
            <wp:wrapNone/>
            <wp:docPr id="49" name="image80.png"/>
            <wp:cNvGraphicFramePr>
              <a:graphicFrameLocks noChangeAspect="1"/>
            </wp:cNvGraphicFramePr>
            <a:graphic>
              <a:graphicData uri="http://schemas.openxmlformats.org/drawingml/2006/picture">
                <pic:pic>
                  <pic:nvPicPr>
                    <pic:cNvPr id="50" name="image80.png"/>
                    <pic:cNvPicPr/>
                  </pic:nvPicPr>
                  <pic:blipFill>
                    <a:blip r:embed="rId95" cstate="print"/>
                    <a:stretch>
                      <a:fillRect/>
                    </a:stretch>
                  </pic:blipFill>
                  <pic:spPr>
                    <a:xfrm>
                      <a:off x="0" y="0"/>
                      <a:ext cx="335330" cy="335318"/>
                    </a:xfrm>
                    <a:prstGeom prst="rect">
                      <a:avLst/>
                    </a:prstGeom>
                  </pic:spPr>
                </pic:pic>
              </a:graphicData>
            </a:graphic>
          </wp:anchor>
        </w:drawing>
      </w:r>
      <w:r>
        <w:rPr>
          <w:b/>
          <w:color w:val="231F20"/>
          <w:w w:val="105"/>
          <w:sz w:val="16"/>
        </w:rPr>
        <w:t>属性</w:t>
      </w:r>
      <w:r>
        <w:rPr>
          <w:color w:val="231F20"/>
          <w:w w:val="105"/>
          <w:sz w:val="16"/>
        </w:rPr>
        <w:t>-</w:t>
      </w:r>
      <w:r>
        <w:rPr>
          <w:color w:val="231F20"/>
          <w:w w:val="105"/>
          <w:sz w:val="16"/>
        </w:rPr>
        <w:t>查看</w:t>
      </w:r>
      <w:r>
        <w:rPr>
          <w:color w:val="231F20"/>
          <w:spacing w:val="-17"/>
          <w:w w:val="105"/>
          <w:sz w:val="16"/>
        </w:rPr>
        <w:t>所选设备</w:t>
      </w:r>
      <w:r>
        <w:rPr>
          <w:color w:val="231F20"/>
          <w:w w:val="105"/>
          <w:sz w:val="16"/>
        </w:rPr>
        <w:t>的</w:t>
      </w:r>
      <w:r>
        <w:rPr>
          <w:color w:val="231F20"/>
          <w:w w:val="105"/>
          <w:sz w:val="16"/>
        </w:rPr>
        <w:t>属性</w:t>
      </w:r>
      <w:r>
        <w:rPr>
          <w:color w:val="231F20"/>
          <w:w w:val="105"/>
          <w:sz w:val="16"/>
        </w:rPr>
        <w:t>和设置</w:t>
      </w:r>
      <w:r>
        <w:rPr>
          <w:color w:val="231F20"/>
          <w:w w:val="105"/>
          <w:sz w:val="16"/>
        </w:rPr>
        <w:t>。</w:t>
      </w:r>
    </w:p>
    <w:p>
      <w:pPr>
        <w:pStyle w:val="BodyText"/>
      </w:pPr>
    </w:p>
    <w:p>
      <w:pPr>
        <w:pStyle w:val="BodyText"/>
        <w:spacing w:before="3"/>
        <w:rPr>
          <w:sz w:val="21"/>
        </w:rPr>
      </w:pPr>
    </w:p>
    <w:p>
      <w:pPr>
        <w:spacing w:line="244" w:lineRule="auto" w:before="0"/>
        <w:ind w:left="865" w:right="1122" w:firstLine="0"/>
        <w:jc w:val="left"/>
        <w:rPr>
          <w:sz w:val="16"/>
        </w:rPr>
      </w:pPr>
      <w:r>
        <w:pict>
          <v:group style="position:absolute;margin-left:407.875pt;margin-top:-4.085806pt;width:26.4pt;height:26.45pt;mso-position-horizontal-relative:page;mso-position-vertical-relative:paragraph;z-index:15749120" coordorigin="8158,-82" coordsize="528,529">
            <v:shape style="position:absolute;left:8157;top:-82;width:528;height:529" type="#_x0000_t75" stroked="false">
              <v:imagedata r:id="rId96" o:title=""/>
            </v:shape>
            <v:shape style="position:absolute;left:8428;top:-37;width:6;height:438" coordorigin="8429,-36" coordsize="6,438" path="m8429,-36l8429,401,8434,400,8434,-35,8429,-36xe" filled="true" fillcolor="#231f20" stroked="false">
              <v:path arrowok="t"/>
              <v:fill type="solid"/>
            </v:shape>
            <v:shape style="position:absolute;left:8279;top:-15;width:288;height:110" coordorigin="8279,-14" coordsize="288,110" path="m8343,71l8322,45,8316,38,8314,36,8340,13,8319,13,8302,31,8300,33,8298,36,8297,38,8296,38,8296,2,8291,5,8279,17,8279,71,8296,71,8296,51,8302,45,8322,71,8343,71xm8407,13l8392,13,8391,20,8391,20,8389,17,8389,33,8389,49,8388,50,8386,56,8381,59,8363,59,8357,51,8357,30,8365,22,8382,22,8387,26,8389,33,8389,17,8388,15,8382,11,8371,11,8359,13,8349,19,8342,29,8340,42,8342,53,8348,62,8357,68,8369,70,8378,70,8385,67,8389,62,8389,62,8389,79,8381,84,8361,84,8354,82,8350,80,8346,91,8352,94,8361,96,8379,96,8389,94,8402,84,8403,83,8406,74,8406,62,8406,59,8406,22,8406,20,8407,13xm8479,-14l8462,-14,8462,71,8479,71,8479,-14xm8566,41l8564,29,8561,23,8559,21,8558,19,8549,13,8549,13,8549,31,8549,53,8542,60,8524,60,8518,56,8516,50,8516,49,8516,36,8516,34,8516,33,8518,27,8524,23,8543,23,8549,31,8549,13,8538,11,8528,11,8520,15,8516,21,8516,21,8516,-14,8514,-14,8498,-14,8498,64,8498,67,8498,71,8512,71,8513,62,8514,62,8518,69,8526,72,8535,72,8547,70,8557,64,8558,62,8559,60,8564,54,8566,41xe" filled="true" fillcolor="#a7a9ac" stroked="false">
              <v:path arrowok="t"/>
              <v:fill type="solid"/>
            </v:shape>
            <v:shape style="position:absolute;left:8288;top:115;width:271;height:110" coordorigin="8288,115" coordsize="271,110" path="m8397,157l8384,149,8366,149,8362,150,8354,155,8351,158,8349,162,8348,162,8345,154,8338,149,8316,149,8309,156,8306,161,8305,161,8304,150,8288,150,8289,164,8289,172,8289,223,8307,223,8307,178,8307,176,8310,169,8314,164,8330,164,8334,171,8334,223,8352,223,8352,178,8352,175,8355,168,8359,164,8375,164,8379,171,8379,223,8397,223,8397,157xm8512,117l8510,116,8506,115,8494,115,8487,117,8475,128,8473,138,8473,150,8463,150,8463,164,8473,164,8473,223,8491,223,8491,164,8507,164,8507,150,8491,150,8491,138,8494,130,8507,130,8511,131,8512,117xm8559,150l8542,150,8542,132,8523,137,8523,150,8513,150,8513,164,8523,164,8523,208,8525,215,8533,223,8538,225,8551,225,8556,224,8559,223,8558,209,8556,210,8554,210,8544,210,8542,205,8542,164,8559,164,8559,150xe" filled="true" fillcolor="#231f20" stroked="false">
              <v:path arrowok="t"/>
              <v:fill type="solid"/>
            </v:shape>
            <v:shape style="position:absolute;left:8269;top:293;width:294;height:92" coordorigin="8270,293" coordsize="294,92" path="m8315,304l8314,303,8306,295,8303,295,8303,310,8303,322,8298,327,8286,327,8282,322,8282,310,8285,303,8299,303,8303,310,8303,295,8280,295,8270,303,8270,327,8280,335,8303,335,8315,329,8315,327,8315,304xm8396,297l8392,296,8384,293,8372,293,8350,297,8333,306,8322,321,8317,340,8321,359,8331,373,8347,382,8369,385,8381,385,8391,383,8395,381,8392,368,8387,370,8380,371,8372,371,8357,369,8346,363,8339,353,8337,339,8340,325,8347,315,8358,309,8372,307,8381,307,8387,308,8392,310,8396,297xm8496,304l8496,303,8488,295,8484,295,8484,310,8484,322,8480,327,8468,327,8464,322,8463,310,8466,303,8481,303,8484,310,8484,295,8461,295,8451,303,8451,327,8461,335,8485,335,8496,329,8496,327,8496,304xm8563,295l8504,295,8504,383,8506,383,8523,374,8523,346,8560,346,8560,333,8523,333,8523,308,8563,308,8563,295xe" filled="true" fillcolor="#a7a9ac" stroked="false">
              <v:path arrowok="t"/>
              <v:fill type="solid"/>
            </v:shape>
            <v:shape style="position:absolute;left:8174;top:230;width:35;height:23" coordorigin="8175,230" coordsize="35,23" path="m8207,230l8175,246,8181,253,8209,239,8208,236,8207,230xe" filled="true" fillcolor="#939178" stroked="false">
              <v:path arrowok="t"/>
              <v:fill type="solid"/>
            </v:shape>
            <v:shape style="position:absolute;left:8206;top:187;width:103;height:53" type="#_x0000_t75" stroked="false">
              <v:imagedata r:id="rId97" o:title=""/>
            </v:shape>
            <v:shape style="position:absolute;left:8289;top:182;width:18;height:17" coordorigin="8289,182" coordsize="18,17" path="m8302,182l8289,189,8289,199,8307,190,8307,187,8302,182xe" filled="true" fillcolor="#231f20" stroked="false">
              <v:path arrowok="t"/>
              <v:fill type="solid"/>
            </v:shape>
            <v:shape style="position:absolute;left:8174;top:118;width:128;height:128" coordorigin="8175,119" coordsize="128,128" path="m8175,119l8175,246,8302,182,8175,119xe" filled="true" fillcolor="#ffdd00" stroked="false">
              <v:path arrowok="t"/>
              <v:fill type="solid"/>
            </v:shape>
            <w10:wrap type="none"/>
          </v:group>
        </w:pict>
      </w:r>
      <w:r>
        <w:rPr>
          <w:b/>
          <w:color w:val="231F20"/>
          <w:w w:val="105"/>
          <w:sz w:val="16"/>
        </w:rPr>
        <w:t>工程</w:t>
      </w:r>
      <w:r>
        <w:rPr>
          <w:b/>
          <w:color w:val="231F20"/>
          <w:w w:val="105"/>
          <w:sz w:val="16"/>
        </w:rPr>
        <w:t>单位</w:t>
      </w:r>
      <w:r>
        <w:rPr>
          <w:color w:val="231F20"/>
          <w:w w:val="105"/>
          <w:sz w:val="16"/>
        </w:rPr>
        <w:t>-</w:t>
      </w:r>
      <w:r>
        <w:rPr>
          <w:color w:val="231F20"/>
          <w:w w:val="105"/>
          <w:sz w:val="16"/>
        </w:rPr>
        <w:t>管理工程</w:t>
      </w:r>
      <w:r>
        <w:rPr>
          <w:color w:val="231F20"/>
          <w:w w:val="105"/>
          <w:sz w:val="16"/>
        </w:rPr>
        <w:t>单位。</w:t>
      </w:r>
    </w:p>
    <w:p>
      <w:pPr>
        <w:pStyle w:val="BodyText"/>
      </w:pPr>
    </w:p>
    <w:p>
      <w:pPr>
        <w:pStyle w:val="BodyText"/>
        <w:spacing w:before="12"/>
        <w:rPr>
          <w:sz w:val="19"/>
        </w:rPr>
      </w:pPr>
    </w:p>
    <w:p>
      <w:pPr>
        <w:spacing w:line="244" w:lineRule="auto" w:before="0"/>
        <w:ind w:left="865" w:right="792" w:firstLine="0"/>
        <w:jc w:val="left"/>
        <w:rPr>
          <w:sz w:val="16"/>
        </w:rPr>
      </w:pPr>
      <w:r>
        <w:drawing>
          <wp:anchor distT="0" distB="0" distL="0" distR="0" allowOverlap="1" layoutInCell="1" locked="0" behindDoc="0" simplePos="0" relativeHeight="15747584">
            <wp:simplePos x="0" y="0"/>
            <wp:positionH relativeFrom="page">
              <wp:posOffset>5217271</wp:posOffset>
            </wp:positionH>
            <wp:positionV relativeFrom="paragraph">
              <wp:posOffset>-32843</wp:posOffset>
            </wp:positionV>
            <wp:extent cx="260812" cy="268256"/>
            <wp:effectExtent l="0" t="0" r="0" b="0"/>
            <wp:wrapNone/>
            <wp:docPr id="51" name="image83.png"/>
            <wp:cNvGraphicFramePr>
              <a:graphicFrameLocks noChangeAspect="1"/>
            </wp:cNvGraphicFramePr>
            <a:graphic>
              <a:graphicData uri="http://schemas.openxmlformats.org/drawingml/2006/picture">
                <pic:pic>
                  <pic:nvPicPr>
                    <pic:cNvPr id="52" name="image83.png"/>
                    <pic:cNvPicPr/>
                  </pic:nvPicPr>
                  <pic:blipFill>
                    <a:blip r:embed="rId98" cstate="print"/>
                    <a:stretch>
                      <a:fillRect/>
                    </a:stretch>
                  </pic:blipFill>
                  <pic:spPr>
                    <a:xfrm>
                      <a:off x="0" y="0"/>
                      <a:ext cx="260812" cy="268256"/>
                    </a:xfrm>
                    <a:prstGeom prst="rect">
                      <a:avLst/>
                    </a:prstGeom>
                  </pic:spPr>
                </pic:pic>
              </a:graphicData>
            </a:graphic>
          </wp:anchor>
        </w:drawing>
      </w:r>
      <w:r>
        <w:rPr>
          <w:b/>
          <w:color w:val="231F20"/>
          <w:w w:val="105"/>
          <w:sz w:val="16"/>
        </w:rPr>
        <w:t>声明</w:t>
      </w:r>
      <w:r>
        <w:rPr>
          <w:color w:val="231F20"/>
          <w:w w:val="105"/>
          <w:sz w:val="16"/>
        </w:rPr>
        <w:t>-</w:t>
      </w:r>
      <w:r>
        <w:rPr>
          <w:color w:val="231F20"/>
          <w:w w:val="105"/>
          <w:sz w:val="16"/>
        </w:rPr>
        <w:t>将</w:t>
      </w:r>
      <w:r>
        <w:rPr>
          <w:color w:val="231F20"/>
          <w:spacing w:val="-16"/>
          <w:w w:val="105"/>
          <w:sz w:val="16"/>
        </w:rPr>
        <w:t>选定</w:t>
      </w:r>
      <w:r>
        <w:rPr>
          <w:color w:val="231F20"/>
          <w:w w:val="105"/>
          <w:sz w:val="16"/>
        </w:rPr>
        <w:t>的</w:t>
      </w:r>
      <w:r>
        <w:rPr>
          <w:color w:val="231F20"/>
          <w:w w:val="105"/>
          <w:sz w:val="16"/>
        </w:rPr>
        <w:t>无线设备添加到</w:t>
      </w:r>
      <w:r>
        <w:rPr>
          <w:color w:val="231F20"/>
          <w:w w:val="105"/>
          <w:sz w:val="16"/>
        </w:rPr>
        <w:t>网络。</w:t>
      </w:r>
    </w:p>
    <w:p>
      <w:pPr>
        <w:pStyle w:val="BodyText"/>
      </w:pPr>
    </w:p>
    <w:p>
      <w:pPr>
        <w:pStyle w:val="BodyText"/>
        <w:spacing w:before="5"/>
        <w:rPr>
          <w:sz w:val="21"/>
        </w:rPr>
      </w:pPr>
    </w:p>
    <w:p>
      <w:pPr>
        <w:spacing w:line="244" w:lineRule="auto" w:before="0"/>
        <w:ind w:left="865" w:right="0" w:firstLine="0"/>
        <w:jc w:val="left"/>
        <w:rPr>
          <w:sz w:val="16"/>
        </w:rPr>
      </w:pPr>
      <w:r>
        <w:drawing>
          <wp:anchor distT="0" distB="0" distL="0" distR="0" allowOverlap="1" layoutInCell="1" locked="0" behindDoc="0" simplePos="0" relativeHeight="15748096">
            <wp:simplePos x="0" y="0"/>
            <wp:positionH relativeFrom="page">
              <wp:posOffset>5187464</wp:posOffset>
            </wp:positionH>
            <wp:positionV relativeFrom="paragraph">
              <wp:posOffset>-22314</wp:posOffset>
            </wp:positionV>
            <wp:extent cx="320427" cy="268256"/>
            <wp:effectExtent l="0" t="0" r="0" b="0"/>
            <wp:wrapNone/>
            <wp:docPr id="53" name="image84.png"/>
            <wp:cNvGraphicFramePr>
              <a:graphicFrameLocks noChangeAspect="1"/>
            </wp:cNvGraphicFramePr>
            <a:graphic>
              <a:graphicData uri="http://schemas.openxmlformats.org/drawingml/2006/picture">
                <pic:pic>
                  <pic:nvPicPr>
                    <pic:cNvPr id="54" name="image84.png"/>
                    <pic:cNvPicPr/>
                  </pic:nvPicPr>
                  <pic:blipFill>
                    <a:blip r:embed="rId99" cstate="print"/>
                    <a:stretch>
                      <a:fillRect/>
                    </a:stretch>
                  </pic:blipFill>
                  <pic:spPr>
                    <a:xfrm>
                      <a:off x="0" y="0"/>
                      <a:ext cx="320427" cy="268256"/>
                    </a:xfrm>
                    <a:prstGeom prst="rect">
                      <a:avLst/>
                    </a:prstGeom>
                  </pic:spPr>
                </pic:pic>
              </a:graphicData>
            </a:graphic>
          </wp:anchor>
        </w:drawing>
      </w:r>
      <w:r>
        <w:rPr>
          <w:b/>
          <w:color w:val="231F20"/>
          <w:sz w:val="16"/>
        </w:rPr>
        <w:t>释放</w:t>
      </w:r>
      <w:r>
        <w:rPr>
          <w:color w:val="231F20"/>
          <w:sz w:val="16"/>
        </w:rPr>
        <w:t>-从网络中删除选定的无线设备</w:t>
      </w:r>
      <w:r>
        <w:rPr>
          <w:color w:val="231F20"/>
          <w:sz w:val="16"/>
        </w:rPr>
        <w:t>。</w:t>
      </w:r>
    </w:p>
    <w:p>
      <w:pPr>
        <w:pStyle w:val="BodyText"/>
      </w:pPr>
    </w:p>
    <w:p>
      <w:pPr>
        <w:pStyle w:val="BodyText"/>
        <w:spacing w:before="5"/>
        <w:rPr>
          <w:sz w:val="18"/>
        </w:rPr>
      </w:pPr>
    </w:p>
    <w:p>
      <w:pPr>
        <w:spacing w:line="244" w:lineRule="auto" w:before="0"/>
        <w:ind w:left="865" w:right="715" w:firstLine="0"/>
        <w:jc w:val="left"/>
        <w:rPr>
          <w:sz w:val="16"/>
        </w:rPr>
      </w:pPr>
      <w:r>
        <w:pict>
          <v:group style="position:absolute;margin-left:407.874969pt;margin-top:-2.600778pt;width:23.95pt;height:23.95pt;mso-position-horizontal-relative:page;mso-position-vertical-relative:paragraph;z-index:15748608" coordorigin="8157,-52" coordsize="479,479">
            <v:shape style="position:absolute;left:8157;top:-53;width:479;height:479" type="#_x0000_t75" stroked="false">
              <v:imagedata r:id="rId100" o:title=""/>
            </v:shape>
            <v:shape style="position:absolute;left:8206;top:30;width:387;height:342" type="#_x0000_t75" stroked="false">
              <v:imagedata r:id="rId101" o:title=""/>
            </v:shape>
            <w10:wrap type="none"/>
          </v:group>
        </w:pict>
      </w:r>
      <w:r>
        <w:rPr>
          <w:b/>
          <w:color w:val="231F20"/>
          <w:w w:val="105"/>
          <w:sz w:val="16"/>
        </w:rPr>
        <w:t>定位</w:t>
      </w:r>
      <w:r>
        <w:rPr>
          <w:color w:val="231F20"/>
          <w:w w:val="105"/>
          <w:sz w:val="16"/>
        </w:rPr>
        <w:t>-</w:t>
      </w:r>
      <w:r>
        <w:rPr>
          <w:color w:val="231F20"/>
          <w:w w:val="105"/>
          <w:sz w:val="16"/>
        </w:rPr>
        <w:t>查找</w:t>
      </w:r>
      <w:r>
        <w:rPr>
          <w:color w:val="231F20"/>
          <w:w w:val="105"/>
          <w:sz w:val="16"/>
        </w:rPr>
        <w:t>或</w:t>
      </w:r>
      <w:r>
        <w:rPr>
          <w:color w:val="231F20"/>
          <w:w w:val="105"/>
          <w:sz w:val="16"/>
        </w:rPr>
        <w:t>识别</w:t>
      </w:r>
      <w:r>
        <w:rPr>
          <w:color w:val="231F20"/>
          <w:spacing w:val="-12"/>
          <w:w w:val="105"/>
          <w:sz w:val="16"/>
        </w:rPr>
        <w:t>带有声音警报</w:t>
      </w:r>
      <w:r>
        <w:rPr>
          <w:color w:val="231F20"/>
          <w:w w:val="105"/>
          <w:sz w:val="16"/>
        </w:rPr>
        <w:t>的</w:t>
      </w:r>
      <w:r>
        <w:rPr>
          <w:color w:val="231F20"/>
          <w:w w:val="105"/>
          <w:sz w:val="16"/>
        </w:rPr>
        <w:t>无线设备</w:t>
      </w:r>
      <w:r>
        <w:rPr>
          <w:color w:val="231F20"/>
          <w:w w:val="105"/>
          <w:sz w:val="16"/>
        </w:rPr>
        <w:t>。</w:t>
      </w:r>
    </w:p>
    <w:p>
      <w:pPr>
        <w:spacing w:after="0" w:line="244" w:lineRule="auto"/>
        <w:jc w:val="left"/>
        <w:rPr>
          <w:sz w:val="16"/>
        </w:rPr>
        <w:sectPr>
          <w:type w:val="continuous"/>
          <w:pgSz w:w="12240" w:h="15840"/>
          <w:pgMar w:top="0" w:bottom="280" w:left="500" w:right="400"/>
          <w:cols w:num="3" w:equalWidth="0">
            <w:col w:w="3331" w:space="418"/>
            <w:col w:w="3463" w:space="268"/>
            <w:col w:w="3860"/>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5"/>
        </w:rPr>
      </w:pPr>
    </w:p>
    <w:p>
      <w:pPr>
        <w:pStyle w:val="Heading5"/>
        <w:tabs>
          <w:tab w:pos="11055" w:val="left" w:leader="none"/>
        </w:tabs>
        <w:spacing w:before="104"/>
        <w:ind w:left="1257"/>
        <w:rPr>
          <w:rFonts w:ascii="Calibri" w:hAnsi="Calibri"/>
          <w:b/>
          <w:sz w:val="16"/>
        </w:rPr>
      </w:pPr>
      <w:r>
        <w:pict>
          <v:group style="position:absolute;margin-left:22.246pt;margin-top:-19.031126pt;width:28.95pt;height:36.15pt;mso-position-horizontal-relative:page;mso-position-vertical-relative:paragraph;z-index:-18710016" coordorigin="445,-381" coordsize="579,723">
            <v:shape style="position:absolute;left:444;top:-381;width:579;height:723" type="#_x0000_t75" stroked="false">
              <v:imagedata r:id="rId46" o:title=""/>
            </v:shape>
            <v:shape style="position:absolute;left:517;top:-283;width:435;height:544" type="#_x0000_t75" stroked="false">
              <v:imagedata r:id="rId47" o:title=""/>
            </v:shape>
            <v:shape style="position:absolute;left:546;top:-18;width:375;height:84" type="#_x0000_t75" stroked="false">
              <v:imagedata r:id="rId71" o:title=""/>
            </v:shape>
            <v:shape style="position:absolute;left:546;top:-174;width:374;height:240" type="#_x0000_t75" stroked="false">
              <v:imagedata r:id="rId49" o:title=""/>
            </v:shape>
            <v:shape style="position:absolute;left:580;top:-147;width:308;height:197" type="#_x0000_t75" stroked="false">
              <v:imagedata r:id="rId50" o:title=""/>
            </v:shape>
            <v:shape style="position:absolute;left:539;top:-321;width:391;height:66" coordorigin="539,-320" coordsize="391,66" path="m734,-320l539,-255,734,-317,734,-320xm929,-255l734,-320,734,-317,929,-255xe" filled="true" fillcolor="#d1d3d4" stroked="false">
              <v:path arrowok="t"/>
              <v:fill type="solid"/>
            </v:shape>
            <w10:wrap type="none"/>
          </v:group>
        </w:pict>
        <w:t xml:space="preserve">■电话：0755 -8420 0058 ■传真：0755 -2822 5583 ■</w:t>
      </w:r>
      <w:hyperlink r:id="rId72">
        <w:r>
          <w:t>E-mail:sales@eofirm.com</w:t>
        </w:r>
      </w:hyperlink>
      <w:r>
        <w:t xml:space="preserve"> ■</w:t>
      </w:r>
      <w:hyperlink r:id="rId73">
        <w:r>
          <w:t>http://www.eofirm.com</w:t>
        </w:r>
      </w:hyperlink>
      <w:r>
        <w:rPr>
          <w:rFonts w:ascii="Calibri" w:hAnsi="Calibri"/>
          <w:b/>
          <w:color w:val="231F20"/>
          <w:sz w:val="16"/>
        </w:rPr>
        <w:t>15</w:t>
      </w:r>
    </w:p>
    <w:p>
      <w:pPr>
        <w:spacing w:after="0"/>
        <w:rPr>
          <w:rFonts w:ascii="Calibri" w:hAnsi="Calibri"/>
          <w:sz w:val="16"/>
        </w:rPr>
        <w:sectPr>
          <w:type w:val="continuous"/>
          <w:pgSz w:w="12240" w:h="15840"/>
          <w:pgMar w:top="0" w:bottom="280" w:left="500" w:right="400"/>
        </w:sectPr>
      </w:pPr>
    </w:p>
    <w:p>
      <w:pPr>
        <w:pStyle w:val="BodyText"/>
        <w:spacing w:before="8"/>
        <w:rPr>
          <w:b/>
        </w:rPr>
      </w:pPr>
    </w:p>
    <w:p>
      <w:pPr>
        <w:pStyle w:val="P68B1DB1-Heading331"/>
        <w:spacing w:before="155"/>
        <w:rPr>
          <w:u w:val="none"/>
        </w:rPr>
      </w:pPr>
      <w:bookmarkStart w:name="_bookmark9" w:id="10"/>
      <w:bookmarkEnd w:id="10"/>
      <w:r>
        <w:t>报告菜单</w:t>
      </w:r>
    </w:p>
    <w:p>
      <w:pPr>
        <w:pStyle w:val="P68B1DB1-BodyText10"/>
        <w:spacing w:line="254" w:lineRule="auto" w:before="249"/>
        <w:ind w:left="220" w:right="480"/>
      </w:pPr>
      <w:r>
        <w:t>位于菜单栏顶部的“</w:t>
      </w:r>
      <w:r>
        <w:rPr>
          <w:b/>
        </w:rPr>
        <w:t>报告”选项卡</w:t>
      </w:r>
      <w:r>
        <w:t>包含用于管理报告的所有功能和选项</w:t>
      </w:r>
      <w:r>
        <w:t>此选项卡中有五个不同的部分：图形、数据表、统计数据、通道读数和报告选项。</w:t>
      </w:r>
      <w:r>
        <w:t>下面是报告菜单中的命令和选项列表</w:t>
      </w:r>
    </w:p>
    <w:p>
      <w:pPr>
        <w:pStyle w:val="BodyText"/>
      </w:pPr>
    </w:p>
    <w:p>
      <w:pPr>
        <w:pStyle w:val="BodyText"/>
        <w:spacing w:before="6"/>
        <w:rPr>
          <w:sz w:val="27"/>
        </w:rPr>
      </w:pPr>
      <w:r>
        <w:pict>
          <v:group style="position:absolute;margin-left:35.630501pt;margin-top:18.800531pt;width:540.4pt;height:51.65pt;mso-position-horizontal-relative:page;mso-position-vertical-relative:paragraph;z-index:-15700992;mso-wrap-distance-left:0;mso-wrap-distance-right:0" coordorigin="713,376" coordsize="10808,1033">
            <v:shape style="position:absolute;left:718;top:381;width:10797;height:989" type="#_x0000_t75" stroked="false">
              <v:imagedata r:id="rId104" o:title=""/>
            </v:shape>
            <v:rect style="position:absolute;left:718;top:381;width:10797;height:1022" filled="false" stroked="true" strokeweight=".547pt" strokecolor="#304b70">
              <v:stroke dashstyle="solid"/>
            </v:rect>
            <w10:wrap type="topAndBottom"/>
          </v:group>
        </w:pict>
      </w:r>
    </w:p>
    <w:p>
      <w:pPr>
        <w:pStyle w:val="BodyText"/>
        <w:rPr>
          <w:sz w:val="13"/>
        </w:rPr>
      </w:pPr>
    </w:p>
    <w:p>
      <w:pPr>
        <w:spacing w:after="0"/>
        <w:rPr>
          <w:sz w:val="13"/>
        </w:rPr>
        <w:sectPr>
          <w:headerReference w:type="default" r:id="rId102"/>
          <w:footerReference w:type="default" r:id="rId103"/>
          <w:pgSz w:w="12240" w:h="15840"/>
          <w:pgMar w:header="141" w:footer="939" w:top="560" w:bottom="1120" w:left="500" w:right="400"/>
          <w:pgNumType w:start="16"/>
        </w:sectPr>
      </w:pPr>
    </w:p>
    <w:p>
      <w:pPr>
        <w:spacing w:line="244" w:lineRule="auto" w:before="106"/>
        <w:ind w:left="892" w:right="31" w:firstLine="0"/>
        <w:jc w:val="left"/>
        <w:rPr>
          <w:sz w:val="16"/>
        </w:rPr>
      </w:pPr>
      <w:r>
        <w:pict>
          <v:group style="position:absolute;margin-left:36.137714pt;margin-top:7.732697pt;width:26.35pt;height:23.95pt;mso-position-horizontal-relative:page;mso-position-vertical-relative:paragraph;z-index:15758848" coordorigin="723,155" coordsize="527,479">
            <v:shape style="position:absolute;left:724;top:156;width:523;height:475" type="#_x0000_t75" stroked="false">
              <v:imagedata r:id="rId105" o:title=""/>
            </v:shape>
            <v:shape style="position:absolute;left:727;top:167;width:484;height:445" coordorigin="728,167" coordsize="484,445" path="m1211,302l1121,289,1125,276,1154,209,1147,208,1135,232,1116,288,1114,288,1114,294,1104,323,1094,390,1093,390,1093,397,1083,458,1087,500,990,483,989,444,996,381,1093,397,1093,390,997,375,999,358,1017,279,1114,294,1114,288,1018,274,1019,269,1047,193,1041,192,1031,215,1013,273,1011,273,1011,278,1002,309,992,374,991,374,991,380,982,443,985,482,895,466,894,424,899,365,991,380,991,374,900,359,901,339,918,264,1011,278,1011,273,919,259,921,251,946,180,939,179,932,197,914,259,913,259,913,263,906,288,896,359,896,359,896,364,888,420,892,466,809,451,807,413,812,350,896,364,896,359,812,346,813,328,829,251,913,263,913,259,829,246,831,239,856,168,850,167,844,184,826,246,746,234,745,238,825,250,818,275,810,345,729,332,728,337,809,350,803,407,807,451,728,437,728,441,807,456,816,541,820,541,812,493,810,456,893,471,901,562,906,563,897,503,896,472,986,489,994,584,1000,586,991,524,990,490,1088,508,1098,610,1104,612,1095,562,1091,508,1181,525,1181,516,1091,500,1090,496,1093,424,1097,398,1189,413,1189,406,1098,391,1104,350,1120,294,1210,308,1211,302xe" filled="true" fillcolor="#939598" stroked="false">
              <v:path arrowok="t"/>
              <v:fill type="solid"/>
            </v:shape>
            <v:shape style="position:absolute;left:724;top:214;width:472;height:192" coordorigin="725,214" coordsize="472,192" path="m1124,254l1076,254,1111,287,1155,349,1189,406,1192,380,1196,362,1188,348,1132,261,1124,254xm858,257l797,280,728,354,727,355,725,374,726,392,743,370,802,313,849,297,886,297,875,273,858,257xm886,297l849,297,866,312,879,339,891,366,905,382,935,364,957,342,914,342,900,326,888,300,886,297xm1085,214l1040,228,989,275,943,324,914,342,957,342,984,315,1036,268,1076,254,1124,254,1085,214xe" filled="true" fillcolor="#ed1c24" stroked="false">
              <v:path arrowok="t"/>
              <v:fill type="solid"/>
            </v:shape>
            <v:shape style="position:absolute;left:724;top:156;width:523;height:475" coordorigin="725,157" coordsize="523,475" path="m1185,631l1111,614,1037,596,963,578,890,560,816,541,742,522,728,448,725,374,731,300,747,228,771,157,851,167,930,177,1009,188,1088,199,1167,210,1247,222,1213,294,1192,380,1182,470,1180,557,1185,631xe" filled="false" stroked="true" strokeweight=".217pt" strokecolor="#808285">
              <v:path arrowok="t"/>
              <v:stroke dashstyle="solid"/>
            </v:shape>
            <w10:wrap type="none"/>
          </v:group>
        </w:pict>
      </w:r>
      <w:r>
        <w:rPr>
          <w:b/>
          <w:color w:val="231F20"/>
          <w:w w:val="105"/>
          <w:sz w:val="16"/>
        </w:rPr>
        <w:t>生成</w:t>
      </w:r>
      <w:r>
        <w:rPr>
          <w:color w:val="231F20"/>
          <w:w w:val="105"/>
          <w:sz w:val="16"/>
        </w:rPr>
        <w:t>-</w:t>
      </w:r>
      <w:r>
        <w:rPr>
          <w:color w:val="231F20"/>
          <w:w w:val="105"/>
          <w:sz w:val="16"/>
        </w:rPr>
        <w:t>基于</w:t>
      </w:r>
      <w:r>
        <w:rPr>
          <w:color w:val="231F20"/>
          <w:w w:val="105"/>
          <w:sz w:val="16"/>
        </w:rPr>
        <w:t>当前报告生成图形，如果没有打开报告，则生成空白图形</w:t>
      </w:r>
      <w:r>
        <w:rPr>
          <w:color w:val="231F20"/>
          <w:w w:val="105"/>
          <w:sz w:val="16"/>
        </w:rPr>
        <w:t>。</w:t>
      </w:r>
    </w:p>
    <w:p>
      <w:pPr>
        <w:pStyle w:val="BodyText"/>
      </w:pPr>
    </w:p>
    <w:p>
      <w:pPr>
        <w:spacing w:line="244" w:lineRule="auto" w:before="166"/>
        <w:ind w:left="891" w:right="117" w:firstLine="0"/>
        <w:jc w:val="left"/>
        <w:rPr>
          <w:sz w:val="16"/>
        </w:rPr>
      </w:pPr>
      <w:r>
        <w:drawing>
          <wp:anchor distT="0" distB="0" distL="0" distR="0" allowOverlap="1" layoutInCell="1" locked="0" behindDoc="0" simplePos="0" relativeHeight="15760896">
            <wp:simplePos x="0" y="0"/>
            <wp:positionH relativeFrom="page">
              <wp:posOffset>458851</wp:posOffset>
            </wp:positionH>
            <wp:positionV relativeFrom="paragraph">
              <wp:posOffset>59832</wp:posOffset>
            </wp:positionV>
            <wp:extent cx="335330" cy="309029"/>
            <wp:effectExtent l="0" t="0" r="0" b="0"/>
            <wp:wrapNone/>
            <wp:docPr id="55" name="image90.jpeg"/>
            <wp:cNvGraphicFramePr>
              <a:graphicFrameLocks noChangeAspect="1"/>
            </wp:cNvGraphicFramePr>
            <a:graphic>
              <a:graphicData uri="http://schemas.openxmlformats.org/drawingml/2006/picture">
                <pic:pic>
                  <pic:nvPicPr>
                    <pic:cNvPr id="56" name="image90.jpeg"/>
                    <pic:cNvPicPr/>
                  </pic:nvPicPr>
                  <pic:blipFill>
                    <a:blip r:embed="rId106" cstate="print"/>
                    <a:stretch>
                      <a:fillRect/>
                    </a:stretch>
                  </pic:blipFill>
                  <pic:spPr>
                    <a:xfrm>
                      <a:off x="0" y="0"/>
                      <a:ext cx="335330" cy="309029"/>
                    </a:xfrm>
                    <a:prstGeom prst="rect">
                      <a:avLst/>
                    </a:prstGeom>
                  </pic:spPr>
                </pic:pic>
              </a:graphicData>
            </a:graphic>
          </wp:anchor>
        </w:drawing>
      </w:r>
      <w:r>
        <w:rPr>
          <w:b/>
          <w:color w:val="231F20"/>
          <w:w w:val="105"/>
          <w:sz w:val="16"/>
        </w:rPr>
        <w:t>选择</w:t>
      </w:r>
      <w:r>
        <w:rPr>
          <w:color w:val="231F20"/>
          <w:w w:val="105"/>
          <w:sz w:val="16"/>
        </w:rPr>
        <w:t>-</w:t>
      </w:r>
      <w:r>
        <w:rPr>
          <w:color w:val="231F20"/>
          <w:w w:val="105"/>
          <w:sz w:val="16"/>
        </w:rPr>
        <w:t>更改</w:t>
      </w:r>
      <w:r>
        <w:rPr>
          <w:color w:val="231F20"/>
          <w:w w:val="105"/>
          <w:sz w:val="16"/>
        </w:rPr>
        <w:t>光标</w:t>
      </w:r>
      <w:r>
        <w:rPr>
          <w:color w:val="231F20"/>
          <w:w w:val="105"/>
          <w:sz w:val="16"/>
        </w:rPr>
        <w:t>功能</w:t>
      </w:r>
      <w:r>
        <w:rPr>
          <w:color w:val="231F20"/>
          <w:w w:val="105"/>
          <w:sz w:val="16"/>
        </w:rPr>
        <w:t>以选择数据</w:t>
      </w:r>
      <w:r>
        <w:rPr>
          <w:color w:val="231F20"/>
          <w:w w:val="105"/>
          <w:sz w:val="16"/>
        </w:rPr>
        <w:t>点。</w:t>
      </w:r>
    </w:p>
    <w:p>
      <w:pPr>
        <w:pStyle w:val="BodyText"/>
        <w:spacing w:before="8"/>
        <w:rPr>
          <w:sz w:val="24"/>
        </w:rPr>
      </w:pPr>
      <w:r>
        <w:br w:type="column"/>
      </w:r>
    </w:p>
    <w:p>
      <w:pPr>
        <w:spacing w:before="1"/>
        <w:ind w:left="911" w:right="0" w:firstLine="0"/>
        <w:jc w:val="left"/>
        <w:rPr>
          <w:sz w:val="16"/>
        </w:rPr>
        <w:pStyle w:val="P68B1DB1-Normal32"/>
      </w:pPr>
      <w:r>
        <w:rPr>
          <w:b/>
        </w:rPr>
        <w:t>时间片</w:t>
      </w:r>
      <w:r>
        <w:t xml:space="preserve">- 管理时间片选项。</w:t>
      </w:r>
    </w:p>
    <w:p>
      <w:pPr>
        <w:pStyle w:val="BodyText"/>
      </w:pPr>
    </w:p>
    <w:p>
      <w:pPr>
        <w:pStyle w:val="BodyText"/>
        <w:spacing w:before="10"/>
        <w:rPr>
          <w:sz w:val="29"/>
        </w:rPr>
      </w:pPr>
    </w:p>
    <w:p>
      <w:pPr>
        <w:spacing w:line="244" w:lineRule="auto" w:before="1"/>
        <w:ind w:left="911" w:right="80" w:firstLine="0"/>
        <w:jc w:val="left"/>
        <w:rPr>
          <w:sz w:val="16"/>
        </w:rPr>
      </w:pPr>
      <w:r>
        <w:pict>
          <v:group style="position:absolute;margin-left:221.559998pt;margin-top:-46.563789pt;width:26.45pt;height:22.05pt;mso-position-horizontal-relative:page;mso-position-vertical-relative:paragraph;z-index:15761920" coordorigin="4431,-931" coordsize="529,441">
            <v:shape style="position:absolute;left:4433;top:-903;width:523;height:391" type="#_x0000_t75" stroked="false">
              <v:imagedata r:id="rId107" o:title=""/>
            </v:shape>
            <v:shape style="position:absolute;left:4514;top:-903;width:153;height:386" type="#_x0000_t75" stroked="false">
              <v:imagedata r:id="rId108" o:title=""/>
            </v:shape>
            <v:shape style="position:absolute;left:4434;top:-922;width:495;height:408" coordorigin="4434,-921" coordsize="495,408" path="m4929,-616l4927,-625,4834,-620,4833,-624,4831,-635,4831,-620,4731,-614,4722,-652,4714,-716,4813,-722,4817,-660,4831,-620,4831,-635,4819,-695,4817,-722,4911,-728,4910,-736,4816,-729,4813,-770,4816,-829,4907,-836,4908,-842,4816,-835,4817,-849,4831,-921,4823,-921,4817,-894,4812,-846,4812,-729,4713,-722,4711,-739,4711,-821,4810,-829,4807,-797,4812,-729,4812,-846,4811,-834,4711,-826,4711,-831,4721,-912,4715,-911,4711,-887,4706,-826,4434,-803,4434,-800,4706,-821,4703,-788,4709,-722,4440,-703,4440,-699,4709,-715,4714,-652,4726,-614,4462,-600,4464,-596,4728,-607,4758,-515,4765,-515,4741,-574,4733,-608,4833,-612,4866,-513,4872,-513,4852,-560,4836,-612,4929,-616xe" filled="true" fillcolor="#939598" stroked="false">
              <v:path arrowok="t"/>
              <v:fill type="solid"/>
            </v:shape>
            <v:shape style="position:absolute;left:4731;top:-616;width:225;height:104" type="#_x0000_t75" stroked="false">
              <v:imagedata r:id="rId109" o:title=""/>
            </v:shape>
            <v:shape style="position:absolute;left:4633;top:-608;width:123;height:94" type="#_x0000_t75" stroked="false">
              <v:imagedata r:id="rId110" o:title=""/>
            </v:shape>
            <v:shape style="position:absolute;left:4628;top:-612;width:244;height:99" coordorigin="4628,-612" coordsize="244,99" path="m4666,-516l4658,-536,4649,-557,4641,-580,4634,-603,4628,-603,4630,-597,4632,-592,4633,-586,4639,-569,4645,-551,4652,-533,4660,-517,4666,-516xm4764,-515l4755,-536,4746,-558,4739,-582,4732,-607,4724,-607,4730,-584,4738,-561,4746,-537,4756,-515,4764,-515xm4872,-513l4862,-536,4853,-560,4844,-585,4836,-612,4828,-612,4835,-587,4844,-563,4853,-538,4864,-513,4872,-513xe" filled="true" fillcolor="#bfb983" stroked="false">
              <v:path arrowok="t"/>
              <v:fill type="solid"/>
            </v:shape>
            <v:shape style="position:absolute;left:4613;top:-722;width:213;height:113" type="#_x0000_t75" stroked="false">
              <v:imagedata r:id="rId111" o:title=""/>
            </v:shape>
            <v:shape style="position:absolute;left:4608;top:-716;width:122;height:108" coordorigin="4608,-716" coordsize="122,108" path="m4633,-609l4627,-633,4622,-658,4617,-683,4614,-709,4608,-709,4612,-680,4617,-654,4622,-630,4627,-609,4633,-609xm4730,-614l4724,-638,4720,-663,4716,-689,4713,-716,4706,-715,4708,-691,4712,-665,4716,-640,4722,-614,4730,-614xe" filled="true" fillcolor="#bfb983" stroked="false">
              <v:path arrowok="t"/>
              <v:fill type="solid"/>
            </v:shape>
            <v:shape style="position:absolute;left:4815;top:-728;width:111;height:109" type="#_x0000_t75" stroked="false">
              <v:imagedata r:id="rId112" o:title=""/>
            </v:shape>
            <v:shape style="position:absolute;left:4808;top:-723;width:25;height:103" coordorigin="4809,-722" coordsize="25,103" path="m4816,-722l4809,-722,4812,-697,4815,-672,4820,-646,4826,-619,4834,-620,4828,-644,4823,-670,4819,-696,4816,-722xe" filled="true" fillcolor="#bfb983" stroked="false">
              <v:path arrowok="t"/>
              <v:fill type="solid"/>
            </v:shape>
            <v:shape style="position:absolute;left:4604;top:-829;width:205;height:114" type="#_x0000_t75" stroked="false">
              <v:imagedata r:id="rId113" o:title=""/>
            </v:shape>
            <v:shape style="position:absolute;left:4603;top:-822;width:109;height:107" coordorigin="4604,-821" coordsize="109,107" path="m4613,-715l4611,-739,4610,-763,4609,-788,4610,-813,4604,-813,4604,-802,4604,-792,4604,-767,4605,-751,4606,-734,4608,-715,4613,-715xm4712,-722l4711,-746,4710,-771,4710,-796,4711,-821,4704,-821,4703,-798,4703,-774,4704,-748,4705,-721,4712,-722xe" filled="true" fillcolor="#bfb983" stroked="false">
              <v:path arrowok="t"/>
              <v:fill type="solid"/>
            </v:shape>
            <v:shape style="position:absolute;left:4813;top:-837;width:95;height:108" type="#_x0000_t75" stroked="false">
              <v:imagedata r:id="rId114" o:title=""/>
            </v:shape>
            <v:shape style="position:absolute;left:4806;top:-830;width:9;height:101" coordorigin="4807,-829" coordsize="9,101" path="m4815,-829l4809,-829,4807,-806,4807,-782,4807,-756,4808,-729,4815,-729,4814,-754,4813,-778,4813,-804,4815,-829xe" filled="true" fillcolor="#bfb983" stroked="false">
              <v:path arrowok="t"/>
              <v:fill type="solid"/>
            </v:shape>
            <v:shape style="position:absolute;left:4609;top:-929;width:316;height:112" type="#_x0000_t75" stroked="false">
              <v:imagedata r:id="rId115" o:title=""/>
            </v:shape>
            <v:shape style="position:absolute;left:4604;top:-922;width:324;height:319" coordorigin="4604,-921" coordsize="324,319" path="m4830,-921l4823,-921,4820,-907,4816,-888,4812,-863,4809,-834,4815,-835,4818,-856,4821,-878,4825,-900,4830,-921xm4907,-842l4711,-826,4712,-847,4714,-869,4717,-890,4721,-912,4714,-911,4712,-897,4709,-877,4707,-853,4704,-826,4610,-818,4611,-839,4613,-860,4615,-881,4618,-902,4612,-901,4609,-880,4607,-858,4605,-837,4604,-817,4604,-817,4604,-813,4906,-836,4907,-842xm4909,-728l4908,-735,4608,-715,4608,-709,4909,-728xm4928,-616l4926,-625,4627,-609,4628,-603,4928,-616xe" filled="true" fillcolor="#bfb983" stroked="false">
              <v:path arrowok="t"/>
              <v:fill type="solid"/>
            </v:shape>
            <v:shape style="position:absolute;left:4442;top:-901;width:467;height:257" coordorigin="4443,-900" coordsize="467,257" path="m4550,-806l4495,-770,4444,-682,4443,-680,4445,-661,4450,-643,4463,-669,4507,-738,4550,-765,4594,-765,4589,-771,4570,-795,4550,-806xm4594,-765l4550,-765,4570,-754,4589,-730,4607,-707,4624,-694,4650,-719,4660,-735,4624,-735,4607,-748,4594,-765xm4763,-900l4723,-877,4683,-818,4648,-760,4624,-735,4660,-735,4687,-778,4728,-836,4763,-859,4826,-859,4820,-864,4763,-900xm4826,-859l4763,-859,4806,-834,4863,-783,4910,-735,4907,-760,4907,-780,4896,-792,4826,-859xe" filled="true" fillcolor="#ed1c24" stroked="false">
              <v:path arrowok="t"/>
              <v:fill type="solid"/>
            </v:shape>
            <v:shape style="position:absolute;left:4431;top:-932;width:529;height:422" coordorigin="4431,-931" coordsize="529,422" path="m4928,-931l4763,-918,4440,-887,4439,-883,4436,-859,4433,-833,4432,-807,4431,-781,4435,-713,4446,-647,4466,-582,4494,-518,4494,-517,4959,-510,4959,-511,4954,-511,4953,-514,4596,-519,4496,-519,4496,-521,4497,-521,4470,-583,4451,-648,4439,-714,4436,-781,4436,-807,4438,-833,4440,-859,4444,-883,4442,-883,4442,-885,4463,-885,4763,-914,4922,-926,4923,-930,4927,-930,4928,-931xm4953,-514l4954,-511,4956,-512,4956,-514,4953,-514xm4958,-513l4954,-511,4959,-511,4958,-513xm4927,-930l4923,-930,4925,-929,4925,-927,4922,-926,4914,-900,4908,-869,4904,-836,4903,-801,4908,-723,4920,-645,4936,-573,4953,-514,4956,-514,4956,-512,4958,-513,4940,-574,4924,-646,4912,-723,4908,-801,4909,-836,4912,-868,4918,-899,4927,-928,4927,-930xm4496,-521l4496,-519,4497,-520,4497,-521,4496,-521xm4497,-521l4497,-520,4496,-519,4596,-519,4497,-521xm4497,-521l4496,-521,4497,-521,4497,-521xm4442,-885l4442,-883,4444,-883,4444,-885,4442,-885xm4444,-883l4442,-883,4444,-883,4444,-883xm4463,-885l4442,-885,4444,-885,4444,-883,4463,-885xm4923,-930l4922,-926,4925,-927,4925,-929,4923,-930xe" filled="true" fillcolor="#808285" stroked="false">
              <v:path arrowok="t"/>
              <v:fill type="solid"/>
            </v:shape>
            <v:shape style="position:absolute;left:4706;top:-742;width:251;height:251" type="#_x0000_t75" stroked="false">
              <v:imagedata r:id="rId116" o:title=""/>
            </v:shape>
            <v:shape style="position:absolute;left:4731;top:-717;width:201;height:201" type="#_x0000_t75" stroked="false">
              <v:imagedata r:id="rId117" o:title=""/>
            </v:shape>
            <w10:wrap type="none"/>
          </v:group>
        </w:pict>
      </w:r>
      <w:r>
        <w:drawing>
          <wp:anchor distT="0" distB="0" distL="0" distR="0" allowOverlap="1" layoutInCell="1" locked="0" behindDoc="0" simplePos="0" relativeHeight="15762432">
            <wp:simplePos x="0" y="0"/>
            <wp:positionH relativeFrom="page">
              <wp:posOffset>2840418</wp:posOffset>
            </wp:positionH>
            <wp:positionV relativeFrom="paragraph">
              <wp:posOffset>-39862</wp:posOffset>
            </wp:positionV>
            <wp:extent cx="335330" cy="225386"/>
            <wp:effectExtent l="0" t="0" r="0" b="0"/>
            <wp:wrapNone/>
            <wp:docPr id="57" name="image102.jpeg"/>
            <wp:cNvGraphicFramePr>
              <a:graphicFrameLocks noChangeAspect="1"/>
            </wp:cNvGraphicFramePr>
            <a:graphic>
              <a:graphicData uri="http://schemas.openxmlformats.org/drawingml/2006/picture">
                <pic:pic>
                  <pic:nvPicPr>
                    <pic:cNvPr id="58" name="image102.jpeg"/>
                    <pic:cNvPicPr/>
                  </pic:nvPicPr>
                  <pic:blipFill>
                    <a:blip r:embed="rId118" cstate="print"/>
                    <a:stretch>
                      <a:fillRect/>
                    </a:stretch>
                  </pic:blipFill>
                  <pic:spPr>
                    <a:xfrm>
                      <a:off x="0" y="0"/>
                      <a:ext cx="335330" cy="225386"/>
                    </a:xfrm>
                    <a:prstGeom prst="rect">
                      <a:avLst/>
                    </a:prstGeom>
                  </pic:spPr>
                </pic:pic>
              </a:graphicData>
            </a:graphic>
          </wp:anchor>
        </w:drawing>
      </w:r>
      <w:r>
        <w:rPr>
          <w:b/>
          <w:color w:val="231F20"/>
          <w:w w:val="105"/>
          <w:sz w:val="16"/>
        </w:rPr>
        <w:t>冷却标记</w:t>
      </w:r>
      <w:r>
        <w:rPr>
          <w:color w:val="231F20"/>
          <w:w w:val="105"/>
          <w:sz w:val="16"/>
        </w:rPr>
        <w:t>-为多个</w:t>
      </w:r>
      <w:r>
        <w:rPr>
          <w:color w:val="231F20"/>
          <w:w w:val="105"/>
          <w:sz w:val="16"/>
        </w:rPr>
        <w:t>温度</w:t>
      </w:r>
      <w:r>
        <w:rPr>
          <w:color w:val="231F20"/>
          <w:w w:val="105"/>
          <w:sz w:val="16"/>
        </w:rPr>
        <w:t>冷却</w:t>
      </w:r>
      <w:r>
        <w:rPr>
          <w:color w:val="231F20"/>
          <w:w w:val="105"/>
          <w:sz w:val="16"/>
        </w:rPr>
        <w:t>点设置注释。</w:t>
      </w:r>
    </w:p>
    <w:p>
      <w:pPr>
        <w:spacing w:line="244" w:lineRule="auto" w:before="102"/>
        <w:ind w:left="869" w:right="300" w:firstLine="0"/>
        <w:jc w:val="left"/>
        <w:rPr>
          <w:sz w:val="16"/>
        </w:rPr>
      </w:pPr>
      <w:r>
        <w:br w:type="column"/>
      </w:r>
      <w:r>
        <w:rPr>
          <w:b/>
          <w:color w:val="231F20"/>
          <w:sz w:val="16"/>
        </w:rPr>
        <w:t>设备属性</w:t>
      </w:r>
      <w:r>
        <w:rPr>
          <w:color w:val="231F20"/>
          <w:sz w:val="16"/>
        </w:rPr>
        <w:t>-查看所选通道的关联设备的属性。</w:t>
      </w:r>
    </w:p>
    <w:p>
      <w:pPr>
        <w:pStyle w:val="BodyText"/>
        <w:spacing w:before="1"/>
        <w:rPr>
          <w:sz w:val="25"/>
        </w:rPr>
      </w:pPr>
    </w:p>
    <w:p>
      <w:pPr>
        <w:spacing w:line="244" w:lineRule="auto" w:before="0"/>
        <w:ind w:left="911" w:right="334" w:firstLine="0"/>
        <w:jc w:val="left"/>
        <w:rPr>
          <w:sz w:val="16"/>
        </w:rPr>
      </w:pPr>
      <w:r>
        <w:drawing>
          <wp:anchor distT="0" distB="0" distL="0" distR="0" allowOverlap="1" layoutInCell="1" locked="0" behindDoc="0" simplePos="0" relativeHeight="15762944">
            <wp:simplePos x="0" y="0"/>
            <wp:positionH relativeFrom="page">
              <wp:posOffset>2840418</wp:posOffset>
            </wp:positionH>
            <wp:positionV relativeFrom="paragraph">
              <wp:posOffset>602363</wp:posOffset>
            </wp:positionV>
            <wp:extent cx="335330" cy="335318"/>
            <wp:effectExtent l="0" t="0" r="0" b="0"/>
            <wp:wrapNone/>
            <wp:docPr id="59" name="image103.png"/>
            <wp:cNvGraphicFramePr>
              <a:graphicFrameLocks noChangeAspect="1"/>
            </wp:cNvGraphicFramePr>
            <a:graphic>
              <a:graphicData uri="http://schemas.openxmlformats.org/drawingml/2006/picture">
                <pic:pic>
                  <pic:nvPicPr>
                    <pic:cNvPr id="60" name="image103.png"/>
                    <pic:cNvPicPr/>
                  </pic:nvPicPr>
                  <pic:blipFill>
                    <a:blip r:embed="rId119" cstate="print"/>
                    <a:stretch>
                      <a:fillRect/>
                    </a:stretch>
                  </pic:blipFill>
                  <pic:spPr>
                    <a:xfrm>
                      <a:off x="0" y="0"/>
                      <a:ext cx="335330" cy="335318"/>
                    </a:xfrm>
                    <a:prstGeom prst="rect">
                      <a:avLst/>
                    </a:prstGeom>
                  </pic:spPr>
                </pic:pic>
              </a:graphicData>
            </a:graphic>
          </wp:anchor>
        </w:drawing>
      </w:r>
      <w:r>
        <w:pict>
          <v:group style="position:absolute;margin-left:410.033997pt;margin-top:-43.806789pt;width:26.45pt;height:28.8pt;mso-position-horizontal-relative:page;mso-position-vertical-relative:paragraph;z-index:15767040" coordorigin="8201,-876" coordsize="529,576">
            <v:shape style="position:absolute;left:8200;top:-877;width:529;height:529" type="#_x0000_t75" stroked="false">
              <v:imagedata r:id="rId120" o:title=""/>
            </v:shape>
            <v:shape style="position:absolute;left:8222;top:-855;width:485;height:485" coordorigin="8223,-854" coordsize="485,485" path="m8707,-747l8600,-747,8600,-854,8582,-854,8582,-495,8474,-495,8474,-603,8582,-603,8582,-621,8474,-621,8474,-729,8582,-729,8582,-747,8474,-747,8474,-854,8457,-854,8457,-495,8348,-495,8348,-603,8457,-603,8457,-621,8348,-621,8348,-729,8457,-729,8457,-747,8348,-747,8348,-854,8331,-854,8331,-747,8223,-747,8223,-729,8331,-729,8331,-621,8223,-621,8223,-603,8331,-603,8331,-495,8223,-495,8223,-477,8331,-477,8331,-370,8348,-370,8348,-477,8457,-477,8457,-370,8474,-370,8474,-477,8582,-477,8582,-370,8600,-370,8600,-477,8707,-477,8707,-495,8600,-495,8600,-603,8707,-603,8707,-621,8600,-621,8600,-729,8707,-729,8707,-747xe" filled="true" fillcolor="#a7a9ac" stroked="false">
              <v:path arrowok="t"/>
              <v:fill type="solid"/>
            </v:shape>
            <v:shape style="position:absolute;left:8410;top:-694;width:109;height:296" type="#_x0000_t75" stroked="false">
              <v:imagedata r:id="rId121" o:title=""/>
            </v:shape>
            <v:shape style="position:absolute;left:8459;top:-621;width:47;height:164" coordorigin="8460,-621" coordsize="47,164" path="m8474,-477l8460,-477,8460,-463,8466,-459,8473,-458,8473,-470,8474,-474,8474,-477xm8478,-495l8474,-495,8474,-552,8462,-499,8462,-498,8461,-495,8461,-495,8460,-490,8460,-485,8460,-479,8460,-477,8474,-477,8475,-480,8475,-483,8476,-485,8478,-495xm8506,-621l8490,-621,8486,-603,8502,-603,8506,-621xe" filled="true" fillcolor="#797b7d" stroked="false">
              <v:path arrowok="t"/>
              <v:fill type="solid"/>
            </v:shape>
            <v:shape style="position:absolute;left:8477;top:-805;width:68;height:81" type="#_x0000_t75" stroked="false">
              <v:imagedata r:id="rId122" o:title=""/>
            </v:shape>
            <v:shape style="position:absolute;left:8457;top:-747;width:82;height:18" coordorigin="8457,-747" coordsize="82,18" path="m8538,-747l8510,-747,8502,-741,8491,-737,8472,-737,8463,-741,8457,-747,8461,-740,8469,-733,8477,-729,8519,-729,8527,-733,8533,-739,8538,-747xe" filled="true" fillcolor="#797b7d" stroked="false">
              <v:path arrowok="t"/>
              <v:fill type="solid"/>
            </v:shape>
            <v:shape style="position:absolute;left:8385;top:-815;width:147;height:402" coordorigin="8386,-814" coordsize="147,402" path="m8501,-814l8482,-810,8466,-800,8454,-785,8449,-767,8451,-755,8458,-745,8469,-739,8481,-737,8500,-741,8516,-751,8527,-766,8532,-784,8529,-796,8523,-806,8513,-812,8501,-814xm8506,-696l8500,-695,8464,-695,8451,-693,8440,-686,8432,-677,8427,-664,8389,-503,8387,-496,8386,-486,8386,-478,8390,-449,8402,-429,8420,-417,8441,-413,8455,-415,8469,-419,8481,-427,8490,-437,8493,-441,8495,-446,8495,-454,8494,-456,8492,-456,8489,-457,8460,-457,8460,-486,8461,-492,8462,-499,8500,-665,8502,-677,8506,-689,8506,-696xe" filled="true" fillcolor="#ed1c24" stroked="false">
              <v:path arrowok="t"/>
              <v:fill type="solid"/>
            </v:shape>
            <v:shape style="position:absolute;left:8232;top:-849;width:475;height:479" type="#_x0000_t75" stroked="false">
              <v:imagedata r:id="rId123" o:title=""/>
            </v:shape>
            <v:shape style="position:absolute;left:8232;top:-849;width:475;height:479" coordorigin="8233,-849" coordsize="475,479" path="m8271,-621l8233,-621,8233,-615,8233,-603,8270,-603,8270,-609,8270,-615,8271,-621xm8310,-477l8306,-483,8302,-489,8299,-495,8258,-495,8260,-489,8263,-483,8267,-477,8310,-477xm8325,-747l8276,-747,8272,-741,8268,-735,8265,-729,8310,-729,8315,-735,8320,-741,8325,-747xm8348,-435l8342,-441,8336,-446,8331,-452,8331,-402,8336,-397,8342,-393,8348,-389,8348,-435xm8348,-815l8342,-811,8337,-807,8331,-803,8331,-753,8336,-758,8342,-763,8348,-768,8348,-815xm8474,-384l8468,-384,8463,-385,8457,-386,8457,-370,8474,-370,8474,-384xm8474,-849l8466,-849,8461,-849,8457,-848,8457,-810,8462,-811,8467,-811,8474,-811,8474,-811,8474,-811,8474,-849xm8600,-418l8594,-414,8589,-411,8582,-407,8582,-370,8594,-370,8598,-372,8600,-373,8600,-418xm8600,-813l8594,-816,8588,-819,8582,-822,8582,-780,8589,-776,8594,-772,8600,-768,8600,-813xm8686,-729l8682,-735,8678,-741,8673,-747,8624,-747,8630,-741,8635,-735,8640,-729,8686,-729xm8707,-495l8668,-495,8664,-489,8661,-483,8658,-477,8701,-477,8703,-481,8705,-485,8707,-489,8707,-495xm8707,-621l8687,-621,8688,-615,8689,-609,8689,-603,8707,-603,8707,-621xe" filled="true" fillcolor="#797b7d" stroked="false">
              <v:path arrowok="t"/>
              <v:fill type="solid"/>
            </v:shape>
            <v:shape style="position:absolute;left:8520;top:-809;width:7;height:5" type="#_x0000_t75" stroked="false">
              <v:imagedata r:id="rId124" o:title=""/>
            </v:shape>
            <v:shape style="position:absolute;left:8482;top:-815;width:42;height:11" coordorigin="8483,-814" coordsize="42,11" path="m8508,-814l8495,-814,8489,-813,8483,-810,8495,-810,8507,-808,8519,-806,8524,-804,8523,-806,8522,-807,8515,-812,8508,-814xe" filled="true" fillcolor="#a25641" stroked="false">
              <v:path arrowok="t"/>
              <v:fill type="solid"/>
            </v:shape>
            <v:shape style="position:absolute;left:8219;top:-863;width:490;height:501" coordorigin="8220,-863" coordsize="490,501" path="m8431,-863l8358,-843,8296,-802,8249,-742,8222,-667,8220,-587,8242,-512,8284,-447,8345,-397,8419,-367,8498,-362,8571,-381,8599,-400,8493,-400,8426,-404,8363,-429,8312,-472,8275,-527,8257,-591,8259,-659,8281,-722,8321,-773,8374,-808,8436,-825,8588,-825,8585,-828,8510,-858,8431,-863xm8588,-825l8436,-825,8504,-821,8567,-795,8618,-753,8654,-697,8673,-634,8671,-565,8648,-502,8608,-451,8555,-416,8493,-400,8599,-400,8634,-423,8681,-482,8708,-557,8710,-637,8688,-713,8645,-778,8588,-825xe" filled="true" fillcolor="#ed1c24" stroked="false">
              <v:path arrowok="t"/>
              <v:fill type="solid"/>
            </v:shape>
            <v:shape style="position:absolute;left:8200;top:-877;width:529;height:576" type="#_x0000_t202" filled="false" stroked="false">
              <v:textbox inset="0,0,0,0">
                <w:txbxContent>
                  <w:p>
                    <w:pPr>
                      <w:spacing w:line="240" w:lineRule="auto" w:before="0"/>
                      <w:rPr>
                        <w:sz w:val="20"/>
                      </w:rPr>
                    </w:pPr>
                  </w:p>
                  <w:p>
                    <w:pPr>
                      <w:spacing w:before="127"/>
                      <w:ind w:left="180" w:right="0" w:firstLine="0"/>
                      <w:jc w:val="left"/>
                      <w:rPr>
                        <w:sz w:val="16"/>
                      </w:rPr>
                      <w:pStyle w:val="P68B1DB1-Normal33"/>
                    </w:pPr>
                    <w:r>
                      <w:rPr>
                        <w:w w:val="89"/>
                      </w:rPr>
                      <w:t xml:space="preserve"> </w:t>
                    </w:r>
                    <w:r>
                      <w:rPr>
                        <w:spacing w:val="-1"/>
                      </w:rPr>
                      <w:t xml:space="preserve"> </w:t>
                    </w:r>
                  </w:p>
                </w:txbxContent>
              </v:textbox>
              <w10:wrap type="none"/>
            </v:shape>
            <w10:wrap type="none"/>
          </v:group>
        </w:pict>
      </w:r>
      <w:r>
        <w:drawing>
          <wp:anchor distT="0" distB="0" distL="0" distR="0" allowOverlap="1" layoutInCell="1" locked="0" behindDoc="0" simplePos="0" relativeHeight="15767552">
            <wp:simplePos x="0" y="0"/>
            <wp:positionH relativeFrom="page">
              <wp:posOffset>5207444</wp:posOffset>
            </wp:positionH>
            <wp:positionV relativeFrom="paragraph">
              <wp:posOffset>38318</wp:posOffset>
            </wp:positionV>
            <wp:extent cx="335330" cy="309029"/>
            <wp:effectExtent l="0" t="0" r="0" b="0"/>
            <wp:wrapNone/>
            <wp:docPr id="61" name="image109.jpeg"/>
            <wp:cNvGraphicFramePr>
              <a:graphicFrameLocks noChangeAspect="1"/>
            </wp:cNvGraphicFramePr>
            <a:graphic>
              <a:graphicData uri="http://schemas.openxmlformats.org/drawingml/2006/picture">
                <pic:pic>
                  <pic:nvPicPr>
                    <pic:cNvPr id="62" name="image109.jpeg"/>
                    <pic:cNvPicPr/>
                  </pic:nvPicPr>
                  <pic:blipFill>
                    <a:blip r:embed="rId125" cstate="print"/>
                    <a:stretch>
                      <a:fillRect/>
                    </a:stretch>
                  </pic:blipFill>
                  <pic:spPr>
                    <a:xfrm>
                      <a:off x="0" y="0"/>
                      <a:ext cx="335330" cy="309029"/>
                    </a:xfrm>
                    <a:prstGeom prst="rect">
                      <a:avLst/>
                    </a:prstGeom>
                  </pic:spPr>
                </pic:pic>
              </a:graphicData>
            </a:graphic>
          </wp:anchor>
        </w:drawing>
      </w:r>
      <w:r>
        <w:pict>
          <v:group style="position:absolute;margin-left:411.233002pt;margin-top:47.429211pt;width:24.05pt;height:26.45pt;mso-position-horizontal-relative:page;mso-position-vertical-relative:paragraph;z-index:15768064" coordorigin="8225,949" coordsize="481,529">
            <v:shape style="position:absolute;left:8229;top:953;width:471;height:518" type="#_x0000_t75" stroked="false">
              <v:imagedata r:id="rId126" o:title=""/>
            </v:shape>
            <v:shape style="position:absolute;left:8226;top:952;width:476;height:513" coordorigin="8227,953" coordsize="476,513" path="m8702,1026l8664,1022,8664,977,8652,976,8652,1394,8577,1379,8577,1303,8652,1315,8652,1301,8577,1288,8577,1212,8652,1222,8652,1208,8577,1197,8577,1120,8652,1129,8652,1115,8577,1106,8577,1029,8652,1036,8652,1021,8577,1015,8577,972,8565,971,8565,1377,8492,1363,8492,1288,8565,1301,8565,1286,8492,1274,8492,1199,8565,1210,8565,1196,8492,1185,8492,1110,8565,1119,8565,1105,8492,1097,8492,1022,8565,1028,8565,1014,8492,1008,8492,967,8480,966,8480,1361,8414,1348,8414,1274,8480,1286,8480,1272,8414,1261,8414,1188,8480,1198,8480,1184,8414,1174,8414,1101,8480,1109,8480,1095,8414,1088,8414,1015,8480,1021,8480,1007,8414,1001,8414,962,8403,961,8403,1345,8336,1332,8336,1261,8403,1273,8403,1259,8336,1248,8336,1177,8403,1186,8403,1173,8336,1163,8336,1092,8403,1100,8403,1086,8336,1079,8336,1008,8403,1014,8403,1000,8336,994,8336,957,8326,957,8326,1330,8265,1318,8265,1249,8326,1259,8326,1246,8265,1236,8265,1166,8326,1175,8326,1162,8265,1153,8265,1084,8326,1091,8326,1078,8265,1071,8265,1001,8326,1007,8326,994,8265,988,8265,953,8255,953,8255,987,8227,985,8227,998,8255,1000,8255,1070,8227,1067,8227,1079,8255,1083,8255,1152,8227,1148,8227,1161,8255,1165,8255,1234,8227,1230,8227,1242,8255,1247,8255,1316,8227,1311,8227,1324,8255,1329,8255,1369,8265,1371,8265,1331,8326,1343,8326,1385,8336,1388,8336,1346,8403,1359,8403,1403,8414,1406,8414,1361,8480,1374,8480,1422,8492,1424,8492,1377,8565,1391,8565,1441,8577,1444,8577,1394,8652,1409,8652,1462,8664,1465,8664,1411,8702,1419,8702,1404,8664,1396,8664,1318,8702,1324,8702,1309,8664,1303,8664,1224,8702,1230,8702,1215,8664,1209,8664,1131,8702,1135,8702,1120,8664,1116,8664,1037,8702,1041,8702,1026xe" filled="true" fillcolor="#bcbec0" stroked="false">
              <v:path arrowok="t"/>
              <v:fill type="solid"/>
            </v:shape>
            <v:shape style="position:absolute;left:8226;top:1020;width:476;height:303" coordorigin="8227,1020" coordsize="476,303" path="m8350,1037l8269,1037,8339,1053,8386,1086,8416,1130,8436,1180,8453,1230,8473,1274,8503,1307,8551,1323,8622,1318,8662,1304,8571,1304,8523,1290,8491,1257,8468,1213,8449,1162,8427,1113,8396,1069,8350,1037xm8702,1271l8642,1295,8571,1304,8662,1304,8702,1291,8702,1271xm8281,1020l8227,1024,8227,1039,8269,1037,8350,1037,8349,1036,8281,1020xe" filled="true" fillcolor="#ed1c24" stroked="false">
              <v:path arrowok="t"/>
              <v:fill type="solid"/>
            </v:shape>
            <v:shape style="position:absolute;left:8226;top:1052;width:403;height:148" coordorigin="8227,1053" coordsize="403,148" path="m8227,1154l8227,1175,8255,1196,8318,1201,8364,1183,8322,1183,8260,1178,8227,1154xm8581,1053l8534,1063,8488,1088,8442,1119,8382,1159,8322,1183,8364,1183,8381,1177,8442,1139,8488,1109,8533,1086,8577,1074,8623,1074,8624,1073,8628,1073,8630,1063,8581,1053xm8623,1074l8577,1074,8622,1081,8623,1074xm8628,1073l8624,1073,8628,1074,8628,1073xe" filled="true" fillcolor="#1b75bc" stroked="false">
              <v:path arrowok="t"/>
              <v:fill type="solid"/>
            </v:shape>
            <v:shape style="position:absolute;left:8224;top:948;width:481;height:529" coordorigin="8225,949" coordsize="481,529" path="m8225,949l8225,1364,8705,1477,8705,1474,8700,1474,8700,1471,8237,1362,8227,1362,8228,1360,8229,1360,8229,953,8227,953,8227,951,8267,951,8225,949xm8700,1471l8700,1474,8703,1474,8703,1472,8700,1471xm8700,981l8700,1471,8703,1472,8703,1474,8705,1474,8705,981,8702,981,8700,981xm8228,1360l8227,1362,8229,1362,8229,1360,8228,1360xm8229,1360l8229,1362,8237,1362,8229,1360xm8229,1360l8228,1360,8229,1360,8229,1360xm8703,979l8700,979,8700,981,8702,981,8703,979xm8703,977l8702,981,8705,981,8705,977,8703,977xm8267,951l8229,951,8229,953,8700,981,8700,979,8703,979,8703,977,8267,951xm8229,951l8227,951,8227,953,8229,953,8229,951xe" filled="true" fillcolor="#808285" stroked="false">
              <v:path arrowok="t"/>
              <v:fill type="solid"/>
            </v:shape>
            <v:shape style="position:absolute;left:8425;top:1411;width:27;height:7" coordorigin="8426,1411" coordsize="27,7" path="m8426,1411l8443,1415,8452,1417,8426,1411xe" filled="true" fillcolor="#a7a9ac" stroked="false">
              <v:path arrowok="t"/>
              <v:fill type="solid"/>
            </v:shape>
            <v:shape style="position:absolute;left:8382;top:1068;width:270;height:346" type="#_x0000_t75" stroked="false">
              <v:imagedata r:id="rId127" o:title=""/>
            </v:shape>
            <v:shape style="position:absolute;left:8402;top:1091;width:252;height:312" coordorigin="8403,1092" coordsize="252,312" path="m8480,1285l8477,1280,8474,1275,8471,1270,8464,1269,8456,1282,8480,1286,8480,1285xm8492,1298l8488,1294,8484,1289,8480,1285,8480,1360,8414,1347,8414,1347,8403,1364,8403,1401,8414,1404,8414,1361,8480,1374,8480,1379,8492,1361,8492,1298xm8492,1226l8482,1242,8485,1248,8488,1254,8492,1259,8492,1226xm8543,1283l8506,1276,8513,1284,8522,1290,8532,1295,8535,1295,8543,1283xm8577,1094l8568,1108,8565,1109,8565,1109,8563,1111,8561,1113,8558,1118,8565,1119,8565,1196,8516,1189,8508,1202,8565,1210,8565,1249,8577,1230,8577,1094xm8597,1200l8577,1197,8577,1212,8588,1213,8597,1200xm8651,1114l8577,1106,8577,1120,8643,1128,8650,1117,8651,1116,8651,1114xm8655,1107l8654,1099,8652,1092,8652,1114,8655,1107xe" filled="true" fillcolor="#848688" stroked="false">
              <v:path arrowok="t"/>
              <v:fill type="solid"/>
            </v:shape>
            <v:shape style="position:absolute;left:8467;top:1242;width:67;height:75" coordorigin="8468,1242" coordsize="67,75" path="m8482,1242l8468,1264,8469,1266,8474,1275,8521,1316,8534,1296,8522,1290,8513,1284,8501,1271,8496,1265,8488,1254,8485,1248,8482,1242xe" filled="true" fillcolor="#a25641" stroked="false">
              <v:path arrowok="t"/>
              <v:fill type="solid"/>
            </v:shape>
            <v:shape style="position:absolute;left:8590;top:1065;width:38;height:16" coordorigin="8591,1065" coordsize="38,16" path="m8618,1065l8605,1065,8597,1068,8591,1074,8601,1075,8612,1077,8622,1081,8623,1074,8626,1074,8628,1068,8623,1066,8618,1065xe" filled="true" fillcolor="#546c90" stroked="false">
              <v:path arrowok="t"/>
              <v:fill type="solid"/>
            </v:shape>
            <v:shape style="position:absolute;left:8379;top:1396;width:79;height:22" coordorigin="8380,1396" coordsize="79,22" path="m8382,1396l8380,1400,8426,1411,8455,1418,8458,1414,8382,1396xe" filled="true" fillcolor="#606164" stroked="false">
              <v:path arrowok="t"/>
              <v:fill type="solid"/>
            </v:shape>
            <v:shape style="position:absolute;left:8224;top:1364;width:108;height:105" type="#_x0000_t75" stroked="false">
              <v:imagedata r:id="rId128" o:title=""/>
            </v:shape>
            <v:shape style="position:absolute;left:8224;top:1448;width:21;height:21" coordorigin="8225,1448" coordsize="21,21" path="m8232,1448l8230,1451,8227,1457,8225,1464,8230,1469,8237,1465,8243,1463,8245,1462,8232,1448xe" filled="true" fillcolor="#231f20" stroked="false">
              <v:path arrowok="t"/>
              <v:fill type="solid"/>
            </v:shape>
            <v:shape style="position:absolute;left:8272;top:1104;width:333;height:321" coordorigin="8272,1105" coordsize="333,321" path="m8569,1105l8556,1106,8545,1112,8272,1372,8283,1369,8290,1371,8294,1378,8293,1385,8307,1382,8314,1386,8316,1395,8312,1405,8323,1406,8326,1412,8325,1420,8323,1425,8596,1165,8603,1155,8605,1142,8601,1129,8593,1117,8582,1109,8569,1105xe" filled="true" fillcolor="#ffde2e" stroked="false">
              <v:path arrowok="t"/>
              <v:fill type="solid"/>
            </v:shape>
            <v:shape style="position:absolute;left:8275;top:1104;width:306;height:281" coordorigin="8275,1105" coordsize="306,281" path="m8310,1369l8283,1369,8290,1371,8294,1378,8293,1385,8310,1369xm8575,1105l8558,1105,8551,1107,8275,1370,8276,1371,8283,1369,8310,1369,8581,1111,8575,1105xe" filled="true" fillcolor="#fff799" stroked="false">
              <v:path arrowok="t"/>
              <v:fill type="solid"/>
            </v:shape>
            <v:shape style="position:absolute;left:8312;top:1131;width:293;height:295" coordorigin="8312,1131" coordsize="293,295" path="m8600,1131l8312,1405,8323,1406,8326,1412,8325,1420,8323,1425,8596,1165,8603,1155,8605,1142,8602,1134,8600,1131xe" filled="true" fillcolor="#d5b829" stroked="false">
              <v:path arrowok="t"/>
              <v:fill type="solid"/>
            </v:shape>
            <v:shape style="position:absolute;left:8531;top:1058;width:122;height:118" type="#_x0000_t75" stroked="false">
              <v:imagedata r:id="rId129" o:title=""/>
            </v:shape>
            <w10:wrap type="none"/>
          </v:group>
        </w:pict>
      </w:r>
      <w:r>
        <w:rPr>
          <w:b/>
          <w:color w:val="231F20"/>
          <w:w w:val="105"/>
          <w:sz w:val="16"/>
        </w:rPr>
        <w:t>数学</w:t>
      </w:r>
      <w:r>
        <w:rPr>
          <w:b/>
          <w:color w:val="231F20"/>
          <w:w w:val="105"/>
          <w:sz w:val="16"/>
        </w:rPr>
        <w:t>通道</w:t>
      </w:r>
      <w:r>
        <w:rPr>
          <w:color w:val="231F20"/>
          <w:w w:val="105"/>
          <w:sz w:val="16"/>
        </w:rPr>
        <w:t>-</w:t>
      </w:r>
      <w:r>
        <w:rPr>
          <w:color w:val="231F20"/>
          <w:w w:val="105"/>
          <w:sz w:val="16"/>
        </w:rPr>
        <w:t>管理</w:t>
      </w:r>
      <w:r>
        <w:rPr>
          <w:color w:val="231F20"/>
          <w:w w:val="105"/>
          <w:sz w:val="16"/>
        </w:rPr>
        <w:t>根据指定计算生成值的通道。</w:t>
      </w:r>
    </w:p>
    <w:p>
      <w:pPr>
        <w:spacing w:after="0" w:line="244" w:lineRule="auto"/>
        <w:jc w:val="left"/>
        <w:rPr>
          <w:sz w:val="16"/>
        </w:rPr>
        <w:sectPr>
          <w:type w:val="continuous"/>
          <w:pgSz w:w="12240" w:h="15840"/>
          <w:pgMar w:top="0" w:bottom="280" w:left="500" w:right="400"/>
          <w:cols w:num="3" w:equalWidth="0">
            <w:col w:w="3532" w:space="219"/>
            <w:col w:w="3458" w:space="269"/>
            <w:col w:w="3862"/>
          </w:cols>
        </w:sectPr>
      </w:pPr>
    </w:p>
    <w:p>
      <w:pPr>
        <w:pStyle w:val="BodyText"/>
        <w:spacing w:before="9"/>
        <w:rPr>
          <w:sz w:val="17"/>
        </w:rPr>
      </w:pPr>
    </w:p>
    <w:p>
      <w:pPr>
        <w:spacing w:after="0"/>
        <w:rPr>
          <w:sz w:val="17"/>
        </w:rPr>
        <w:sectPr>
          <w:type w:val="continuous"/>
          <w:pgSz w:w="12240" w:h="15840"/>
          <w:pgMar w:top="0" w:bottom="280" w:left="500" w:right="400"/>
        </w:sectPr>
      </w:pPr>
    </w:p>
    <w:p>
      <w:pPr>
        <w:pStyle w:val="BodyText"/>
        <w:spacing w:before="3"/>
        <w:rPr>
          <w:sz w:val="15"/>
        </w:rPr>
      </w:pPr>
    </w:p>
    <w:p>
      <w:pPr>
        <w:spacing w:line="244" w:lineRule="auto" w:before="1"/>
        <w:ind w:left="863" w:right="35" w:firstLine="0"/>
        <w:jc w:val="left"/>
        <w:rPr>
          <w:sz w:val="16"/>
        </w:rPr>
      </w:pPr>
      <w:r>
        <w:drawing>
          <wp:anchor distT="0" distB="0" distL="0" distR="0" allowOverlap="1" layoutInCell="1" locked="0" behindDoc="0" simplePos="0" relativeHeight="15756800">
            <wp:simplePos x="0" y="0"/>
            <wp:positionH relativeFrom="page">
              <wp:posOffset>452501</wp:posOffset>
            </wp:positionH>
            <wp:positionV relativeFrom="paragraph">
              <wp:posOffset>-32407</wp:posOffset>
            </wp:positionV>
            <wp:extent cx="335318" cy="309016"/>
            <wp:effectExtent l="0" t="0" r="0" b="0"/>
            <wp:wrapNone/>
            <wp:docPr id="63" name="image114.jpeg"/>
            <wp:cNvGraphicFramePr>
              <a:graphicFrameLocks noChangeAspect="1"/>
            </wp:cNvGraphicFramePr>
            <a:graphic>
              <a:graphicData uri="http://schemas.openxmlformats.org/drawingml/2006/picture">
                <pic:pic>
                  <pic:nvPicPr>
                    <pic:cNvPr id="64" name="image114.jpeg"/>
                    <pic:cNvPicPr/>
                  </pic:nvPicPr>
                  <pic:blipFill>
                    <a:blip r:embed="rId130" cstate="print"/>
                    <a:stretch>
                      <a:fillRect/>
                    </a:stretch>
                  </pic:blipFill>
                  <pic:spPr>
                    <a:xfrm>
                      <a:off x="0" y="0"/>
                      <a:ext cx="335318" cy="309016"/>
                    </a:xfrm>
                    <a:prstGeom prst="rect">
                      <a:avLst/>
                    </a:prstGeom>
                  </pic:spPr>
                </pic:pic>
              </a:graphicData>
            </a:graphic>
          </wp:anchor>
        </w:drawing>
      </w:r>
      <w:r>
        <w:rPr>
          <w:b/>
          <w:color w:val="231F20"/>
          <w:w w:val="105"/>
          <w:sz w:val="16"/>
        </w:rPr>
        <w:t>适合</w:t>
      </w:r>
      <w:r>
        <w:rPr>
          <w:b/>
          <w:color w:val="231F20"/>
          <w:w w:val="105"/>
          <w:sz w:val="16"/>
        </w:rPr>
        <w:t>视图</w:t>
      </w:r>
      <w:r>
        <w:rPr>
          <w:color w:val="231F20"/>
          <w:w w:val="105"/>
          <w:sz w:val="16"/>
        </w:rPr>
        <w:t>-</w:t>
      </w:r>
      <w:r>
        <w:rPr>
          <w:color w:val="231F20"/>
          <w:w w:val="105"/>
          <w:sz w:val="16"/>
        </w:rPr>
        <w:t>缩小</w:t>
      </w:r>
      <w:r>
        <w:rPr>
          <w:color w:val="231F20"/>
          <w:w w:val="105"/>
          <w:sz w:val="16"/>
        </w:rPr>
        <w:t>以</w:t>
      </w:r>
      <w:r>
        <w:rPr>
          <w:color w:val="231F20"/>
          <w:w w:val="105"/>
          <w:sz w:val="16"/>
        </w:rPr>
        <w:t>适合</w:t>
      </w:r>
      <w:r>
        <w:rPr>
          <w:color w:val="231F20"/>
          <w:spacing w:val="-11"/>
          <w:w w:val="105"/>
          <w:sz w:val="16"/>
        </w:rPr>
        <w:t>视图</w:t>
      </w:r>
      <w:r>
        <w:rPr>
          <w:color w:val="231F20"/>
          <w:w w:val="105"/>
          <w:sz w:val="16"/>
        </w:rPr>
        <w:t>中的所有数据</w:t>
      </w:r>
      <w:r>
        <w:rPr>
          <w:color w:val="231F20"/>
          <w:w w:val="105"/>
          <w:sz w:val="16"/>
        </w:rPr>
        <w:t>。</w:t>
      </w:r>
    </w:p>
    <w:p>
      <w:pPr>
        <w:spacing w:line="244" w:lineRule="auto" w:before="102"/>
        <w:ind w:left="901" w:right="36" w:firstLine="0"/>
        <w:jc w:val="left"/>
        <w:rPr>
          <w:sz w:val="16"/>
        </w:rPr>
      </w:pPr>
      <w:r>
        <w:br w:type="column"/>
      </w:r>
      <w:r>
        <w:rPr>
          <w:b/>
          <w:color w:val="231F20"/>
          <w:w w:val="105"/>
          <w:sz w:val="16"/>
        </w:rPr>
        <w:t>值线</w:t>
      </w:r>
      <w:r>
        <w:rPr>
          <w:color w:val="231F20"/>
          <w:w w:val="105"/>
          <w:sz w:val="16"/>
        </w:rPr>
        <w:t>-</w:t>
      </w:r>
      <w:r>
        <w:rPr>
          <w:color w:val="231F20"/>
          <w:sz w:val="16"/>
        </w:rPr>
        <w:t>固定</w:t>
      </w:r>
      <w:r>
        <w:rPr>
          <w:color w:val="231F20"/>
          <w:sz w:val="16"/>
        </w:rPr>
        <w:t>用于</w:t>
      </w:r>
      <w:r>
        <w:rPr>
          <w:color w:val="231F20"/>
          <w:sz w:val="16"/>
        </w:rPr>
        <w:t>最小、</w:t>
      </w:r>
      <w:r>
        <w:rPr>
          <w:color w:val="231F20"/>
          <w:sz w:val="16"/>
        </w:rPr>
        <w:t>最大</w:t>
      </w:r>
      <w:r>
        <w:rPr>
          <w:color w:val="231F20"/>
          <w:sz w:val="16"/>
        </w:rPr>
        <w:t>&amp;</w:t>
      </w:r>
      <w:r>
        <w:rPr>
          <w:color w:val="231F20"/>
          <w:w w:val="105"/>
          <w:sz w:val="16"/>
        </w:rPr>
        <w:t>平均线</w:t>
      </w:r>
      <w:r>
        <w:rPr>
          <w:color w:val="231F20"/>
          <w:w w:val="105"/>
          <w:sz w:val="16"/>
        </w:rPr>
        <w:t>值的水平线。</w:t>
      </w:r>
    </w:p>
    <w:p>
      <w:pPr>
        <w:spacing w:line="244" w:lineRule="auto" w:before="102"/>
        <w:ind w:left="212" w:right="683" w:firstLine="0"/>
        <w:jc w:val="left"/>
        <w:rPr>
          <w:sz w:val="16"/>
        </w:rPr>
      </w:pPr>
      <w:r>
        <w:br w:type="column"/>
      </w:r>
      <w:r>
        <w:rPr>
          <w:b/>
          <w:color w:val="231F20"/>
          <w:w w:val="105"/>
          <w:sz w:val="16"/>
        </w:rPr>
        <w:t>删除通道</w:t>
      </w:r>
      <w:r>
        <w:rPr>
          <w:color w:val="231F20"/>
          <w:w w:val="105"/>
          <w:sz w:val="16"/>
        </w:rPr>
        <w:t>-从当前报告中删除所选</w:t>
      </w:r>
      <w:r>
        <w:rPr>
          <w:color w:val="231F20"/>
          <w:w w:val="105"/>
          <w:sz w:val="16"/>
        </w:rPr>
        <w:t>通道</w:t>
      </w:r>
      <w:r>
        <w:rPr>
          <w:color w:val="231F20"/>
          <w:w w:val="105"/>
          <w:sz w:val="16"/>
        </w:rPr>
        <w:t>。</w:t>
      </w:r>
    </w:p>
    <w:p>
      <w:pPr>
        <w:spacing w:after="0" w:line="244" w:lineRule="auto"/>
        <w:jc w:val="left"/>
        <w:rPr>
          <w:sz w:val="16"/>
        </w:rPr>
        <w:sectPr>
          <w:type w:val="continuous"/>
          <w:pgSz w:w="12240" w:h="15840"/>
          <w:pgMar w:top="0" w:bottom="280" w:left="500" w:right="400"/>
          <w:cols w:num="3" w:equalWidth="0">
            <w:col w:w="3261" w:space="499"/>
            <w:col w:w="3261" w:space="1156"/>
            <w:col w:w="3163"/>
          </w:cols>
        </w:sectPr>
      </w:pPr>
    </w:p>
    <w:p>
      <w:pPr>
        <w:pStyle w:val="BodyText"/>
        <w:spacing w:before="9"/>
        <w:rPr>
          <w:sz w:val="19"/>
        </w:rPr>
      </w:pPr>
    </w:p>
    <w:p>
      <w:pPr>
        <w:spacing w:after="0"/>
        <w:rPr>
          <w:sz w:val="19"/>
        </w:rPr>
        <w:sectPr>
          <w:type w:val="continuous"/>
          <w:pgSz w:w="12240" w:h="15840"/>
          <w:pgMar w:top="0" w:bottom="280" w:left="500" w:right="400"/>
        </w:sectPr>
      </w:pPr>
    </w:p>
    <w:p>
      <w:pPr>
        <w:spacing w:line="244" w:lineRule="auto" w:before="102"/>
        <w:ind w:left="891" w:right="33" w:firstLine="0"/>
        <w:jc w:val="left"/>
        <w:rPr>
          <w:sz w:val="16"/>
        </w:rPr>
      </w:pPr>
      <w:r>
        <w:drawing>
          <wp:anchor distT="0" distB="0" distL="0" distR="0" allowOverlap="1" layoutInCell="1" locked="0" behindDoc="0" simplePos="0" relativeHeight="15759872">
            <wp:simplePos x="0" y="0"/>
            <wp:positionH relativeFrom="page">
              <wp:posOffset>458851</wp:posOffset>
            </wp:positionH>
            <wp:positionV relativeFrom="paragraph">
              <wp:posOffset>67820</wp:posOffset>
            </wp:positionV>
            <wp:extent cx="335330" cy="309016"/>
            <wp:effectExtent l="0" t="0" r="0" b="0"/>
            <wp:wrapNone/>
            <wp:docPr id="65" name="image115.jpeg"/>
            <wp:cNvGraphicFramePr>
              <a:graphicFrameLocks noChangeAspect="1"/>
            </wp:cNvGraphicFramePr>
            <a:graphic>
              <a:graphicData uri="http://schemas.openxmlformats.org/drawingml/2006/picture">
                <pic:pic>
                  <pic:nvPicPr>
                    <pic:cNvPr id="66" name="image115.jpeg"/>
                    <pic:cNvPicPr/>
                  </pic:nvPicPr>
                  <pic:blipFill>
                    <a:blip r:embed="rId131" cstate="print"/>
                    <a:stretch>
                      <a:fillRect/>
                    </a:stretch>
                  </pic:blipFill>
                  <pic:spPr>
                    <a:xfrm>
                      <a:off x="0" y="0"/>
                      <a:ext cx="335330" cy="309016"/>
                    </a:xfrm>
                    <a:prstGeom prst="rect">
                      <a:avLst/>
                    </a:prstGeom>
                  </pic:spPr>
                </pic:pic>
              </a:graphicData>
            </a:graphic>
          </wp:anchor>
        </w:drawing>
      </w:r>
      <w:r>
        <w:rPr>
          <w:b/>
          <w:color w:val="231F20"/>
          <w:w w:val="105"/>
          <w:sz w:val="16"/>
        </w:rPr>
        <w:t>框</w:t>
      </w:r>
      <w:r>
        <w:rPr>
          <w:b/>
          <w:color w:val="231F20"/>
          <w:w w:val="105"/>
          <w:sz w:val="16"/>
        </w:rPr>
        <w:t>缩放</w:t>
      </w:r>
      <w:r>
        <w:rPr>
          <w:color w:val="231F20"/>
          <w:w w:val="105"/>
          <w:sz w:val="16"/>
        </w:rPr>
        <w:t>-</w:t>
      </w:r>
      <w:r>
        <w:rPr>
          <w:color w:val="231F20"/>
          <w:w w:val="105"/>
          <w:sz w:val="16"/>
        </w:rPr>
        <w:t>更改</w:t>
      </w:r>
      <w:r>
        <w:rPr>
          <w:color w:val="231F20"/>
          <w:w w:val="105"/>
          <w:sz w:val="16"/>
        </w:rPr>
        <w:t>光标</w:t>
      </w:r>
      <w:r>
        <w:rPr>
          <w:color w:val="231F20"/>
          <w:w w:val="105"/>
          <w:sz w:val="16"/>
        </w:rPr>
        <w:t>功能以</w:t>
      </w:r>
      <w:r>
        <w:rPr>
          <w:color w:val="231F20"/>
          <w:w w:val="105"/>
          <w:sz w:val="16"/>
        </w:rPr>
        <w:t>放大</w:t>
      </w:r>
      <w:r>
        <w:rPr>
          <w:color w:val="231F20"/>
          <w:w w:val="105"/>
          <w:sz w:val="16"/>
        </w:rPr>
        <w:t>选定</w:t>
      </w:r>
      <w:r>
        <w:rPr>
          <w:color w:val="231F20"/>
          <w:w w:val="105"/>
          <w:sz w:val="16"/>
        </w:rPr>
        <w:t>区域。</w:t>
      </w:r>
    </w:p>
    <w:p>
      <w:pPr>
        <w:pStyle w:val="BodyText"/>
        <w:spacing w:before="6"/>
        <w:rPr>
          <w:sz w:val="16"/>
        </w:rPr>
      </w:pPr>
      <w:r>
        <w:br w:type="column"/>
      </w:r>
    </w:p>
    <w:p>
      <w:pPr>
        <w:spacing w:line="244" w:lineRule="auto" w:before="0"/>
        <w:ind w:left="911" w:right="37" w:firstLine="0"/>
        <w:jc w:val="left"/>
        <w:rPr>
          <w:sz w:val="16"/>
        </w:rPr>
      </w:pPr>
      <w:r>
        <w:drawing>
          <wp:anchor distT="0" distB="0" distL="0" distR="0" allowOverlap="1" layoutInCell="1" locked="0" behindDoc="0" simplePos="0" relativeHeight="15763456">
            <wp:simplePos x="0" y="0"/>
            <wp:positionH relativeFrom="page">
              <wp:posOffset>2840418</wp:posOffset>
            </wp:positionH>
            <wp:positionV relativeFrom="paragraph">
              <wp:posOffset>20512</wp:posOffset>
            </wp:positionV>
            <wp:extent cx="335330" cy="185724"/>
            <wp:effectExtent l="0" t="0" r="0" b="0"/>
            <wp:wrapNone/>
            <wp:docPr id="67" name="image116.png"/>
            <wp:cNvGraphicFramePr>
              <a:graphicFrameLocks noChangeAspect="1"/>
            </wp:cNvGraphicFramePr>
            <a:graphic>
              <a:graphicData uri="http://schemas.openxmlformats.org/drawingml/2006/picture">
                <pic:pic>
                  <pic:nvPicPr>
                    <pic:cNvPr id="68" name="image116.png"/>
                    <pic:cNvPicPr/>
                  </pic:nvPicPr>
                  <pic:blipFill>
                    <a:blip r:embed="rId132" cstate="print"/>
                    <a:stretch>
                      <a:fillRect/>
                    </a:stretch>
                  </pic:blipFill>
                  <pic:spPr>
                    <a:xfrm>
                      <a:off x="0" y="0"/>
                      <a:ext cx="335330" cy="185724"/>
                    </a:xfrm>
                    <a:prstGeom prst="rect">
                      <a:avLst/>
                    </a:prstGeom>
                  </pic:spPr>
                </pic:pic>
              </a:graphicData>
            </a:graphic>
          </wp:anchor>
        </w:drawing>
      </w:r>
      <w:r>
        <w:rPr>
          <w:b/>
          <w:color w:val="231F20"/>
          <w:w w:val="105"/>
          <w:sz w:val="16"/>
        </w:rPr>
        <w:t>线条</w:t>
      </w:r>
      <w:r>
        <w:rPr>
          <w:b/>
          <w:color w:val="231F20"/>
          <w:w w:val="105"/>
          <w:sz w:val="16"/>
        </w:rPr>
        <w:t>粗细</w:t>
      </w:r>
      <w:r>
        <w:rPr>
          <w:color w:val="231F20"/>
          <w:w w:val="105"/>
          <w:sz w:val="16"/>
        </w:rPr>
        <w:t>-</w:t>
      </w:r>
      <w:r>
        <w:rPr>
          <w:color w:val="231F20"/>
          <w:w w:val="105"/>
          <w:sz w:val="16"/>
        </w:rPr>
        <w:t>更改</w:t>
      </w:r>
      <w:r>
        <w:rPr>
          <w:color w:val="231F20"/>
          <w:spacing w:val="-8"/>
          <w:w w:val="105"/>
          <w:sz w:val="16"/>
        </w:rPr>
        <w:t>图形中值线</w:t>
      </w:r>
      <w:r>
        <w:rPr>
          <w:color w:val="231F20"/>
          <w:w w:val="105"/>
          <w:sz w:val="16"/>
        </w:rPr>
        <w:t>的</w:t>
      </w:r>
      <w:r>
        <w:rPr>
          <w:color w:val="231F20"/>
          <w:w w:val="105"/>
          <w:sz w:val="16"/>
        </w:rPr>
        <w:t>粗细</w:t>
      </w:r>
      <w:r>
        <w:rPr>
          <w:color w:val="231F20"/>
          <w:w w:val="105"/>
          <w:sz w:val="16"/>
        </w:rPr>
        <w:t>。</w:t>
      </w:r>
    </w:p>
    <w:p>
      <w:pPr>
        <w:spacing w:line="244" w:lineRule="auto" w:before="174"/>
        <w:ind w:left="887" w:right="527" w:firstLine="0"/>
        <w:jc w:val="left"/>
        <w:rPr>
          <w:sz w:val="16"/>
        </w:rPr>
      </w:pPr>
      <w:r>
        <w:br w:type="column"/>
      </w:r>
      <w:r>
        <w:rPr>
          <w:b/>
          <w:color w:val="231F20"/>
          <w:w w:val="105"/>
          <w:sz w:val="16"/>
        </w:rPr>
        <w:t>添加</w:t>
      </w:r>
      <w:r>
        <w:rPr>
          <w:b/>
          <w:color w:val="231F20"/>
          <w:w w:val="105"/>
          <w:sz w:val="16"/>
        </w:rPr>
        <w:t>注释</w:t>
      </w:r>
      <w:r>
        <w:rPr>
          <w:color w:val="231F20"/>
          <w:w w:val="105"/>
          <w:sz w:val="16"/>
        </w:rPr>
        <w:t>-</w:t>
      </w:r>
      <w:r>
        <w:rPr>
          <w:color w:val="231F20"/>
          <w:spacing w:val="-18"/>
          <w:w w:val="105"/>
          <w:sz w:val="16"/>
        </w:rPr>
        <w:t>向图表</w:t>
      </w:r>
      <w:r>
        <w:rPr>
          <w:color w:val="231F20"/>
          <w:w w:val="105"/>
          <w:sz w:val="16"/>
        </w:rPr>
        <w:t>添加</w:t>
      </w:r>
      <w:r>
        <w:rPr>
          <w:color w:val="231F20"/>
          <w:w w:val="105"/>
          <w:sz w:val="16"/>
        </w:rPr>
        <w:t>注释</w:t>
      </w:r>
      <w:r>
        <w:rPr>
          <w:color w:val="231F20"/>
          <w:w w:val="105"/>
          <w:sz w:val="16"/>
        </w:rPr>
        <w:t>。</w:t>
      </w:r>
    </w:p>
    <w:p>
      <w:pPr>
        <w:spacing w:after="0" w:line="244" w:lineRule="auto"/>
        <w:jc w:val="left"/>
        <w:rPr>
          <w:sz w:val="16"/>
        </w:rPr>
        <w:sectPr>
          <w:type w:val="continuous"/>
          <w:pgSz w:w="12240" w:h="15840"/>
          <w:pgMar w:top="0" w:bottom="280" w:left="500" w:right="400"/>
          <w:cols w:num="3" w:equalWidth="0">
            <w:col w:w="3535" w:space="215"/>
            <w:col w:w="3567" w:space="185"/>
            <w:col w:w="3838"/>
          </w:cols>
        </w:sectPr>
      </w:pPr>
    </w:p>
    <w:p>
      <w:pPr>
        <w:pStyle w:val="BodyText"/>
        <w:spacing w:before="6"/>
        <w:rPr>
          <w:sz w:val="23"/>
        </w:rPr>
      </w:pPr>
    </w:p>
    <w:p>
      <w:pPr>
        <w:spacing w:after="0"/>
        <w:rPr>
          <w:sz w:val="23"/>
        </w:rPr>
        <w:sectPr>
          <w:type w:val="continuous"/>
          <w:pgSz w:w="12240" w:h="15840"/>
          <w:pgMar w:top="0" w:bottom="280" w:left="500" w:right="400"/>
        </w:sectPr>
      </w:pPr>
    </w:p>
    <w:p>
      <w:pPr>
        <w:spacing w:line="244" w:lineRule="auto" w:before="102"/>
        <w:ind w:left="891" w:right="43" w:firstLine="0"/>
        <w:jc w:val="left"/>
        <w:rPr>
          <w:sz w:val="16"/>
        </w:rPr>
      </w:pPr>
      <w:r>
        <w:pict>
          <v:group style="position:absolute;margin-left:36.129993pt;margin-top:6.318204pt;width:26.6pt;height:26.4pt;mso-position-horizontal-relative:page;mso-position-vertical-relative:paragraph;z-index:15760384" coordorigin="723,126" coordsize="532,528">
            <v:shape style="position:absolute;left:722;top:126;width:515;height:527" type="#_x0000_t75" stroked="false">
              <v:imagedata r:id="rId133" o:title=""/>
            </v:shape>
            <v:shape style="position:absolute;left:722;top:137;width:496;height:495" coordorigin="723,137" coordsize="496,495" path="m1218,232l1099,223,1099,155,1092,155,1092,533,971,514,971,420,1092,438,1092,430,971,413,971,320,1092,332,1092,325,971,313,971,219,1092,229,1092,222,971,212,971,146,964,146,964,513,843,493,843,402,964,419,964,412,843,395,843,307,964,319,964,312,843,299,843,209,964,219,964,211,843,201,843,138,836,137,836,201,723,191,723,199,836,208,836,299,723,287,723,294,836,306,836,394,723,378,723,385,836,401,836,492,723,473,723,481,836,499,836,578,843,579,843,500,964,520,964,604,971,606,971,521,1092,541,1092,631,1099,632,1099,542,1218,561,1218,554,1099,535,1099,439,1218,455,1218,448,1099,431,1099,333,1218,345,1218,338,1099,326,1099,230,1218,240,1218,232xe" filled="true" fillcolor="#3e7c94" stroked="false">
              <v:path arrowok="t"/>
              <v:fill type="solid"/>
            </v:shape>
            <v:shape style="position:absolute;left:1218;top:232;width:2;height:113" type="#_x0000_t75" stroked="false">
              <v:imagedata r:id="rId134" o:title=""/>
            </v:shape>
            <v:shape style="position:absolute;left:722;top:198;width:113;height:108" type="#_x0000_t75" stroked="false">
              <v:imagedata r:id="rId135" o:title=""/>
            </v:shape>
            <v:shape style="position:absolute;left:842;top:208;width:250;height:109" type="#_x0000_t75" stroked="false">
              <v:imagedata r:id="rId136" o:title=""/>
            </v:shape>
            <v:shape style="position:absolute;left:1099;top:229;width:119;height:109" type="#_x0000_t75" stroked="false">
              <v:imagedata r:id="rId137" o:title=""/>
            </v:shape>
            <v:shape style="position:absolute;left:722;top:207;width:496;height:138" type="#_x0000_t75" stroked="false">
              <v:imagedata r:id="rId138" o:title=""/>
            </v:shape>
            <v:shape style="position:absolute;left:722;top:191;width:496;height:48" type="#_x0000_t75" stroked="false">
              <v:imagedata r:id="rId139" o:title=""/>
            </v:shape>
            <v:shape style="position:absolute;left:916;top:273;width:185;height:236" coordorigin="917,274" coordsize="185,236" path="m1021,274l1009,275,978,284,947,308,929,337,920,364,917,384,917,392,917,401,920,422,930,449,948,476,976,497,1010,509,1048,509,1051,508,1019,508,1000,503,966,482,940,454,924,423,920,392,924,365,931,343,942,324,960,305,981,289,1001,279,1021,274xm1101,479l1092,484,1076,493,1058,500,1039,506,1019,508,1051,508,1087,490,1100,480,1101,479xm1033,274l1023,274,1043,275,1033,274xm1022,274l1021,274,1023,274,1022,274xe" filled="true" fillcolor="#bcbec0" stroked="false">
              <v:path arrowok="t"/>
              <v:fill type="solid"/>
            </v:shape>
            <v:shape style="position:absolute;left:1021;top:272;width:126;height:239" type="#_x0000_t75" stroked="false">
              <v:imagedata r:id="rId140" o:title=""/>
            </v:shape>
            <v:shape style="position:absolute;left:971;top:493;width:41;height:16" type="#_x0000_t75" stroked="false">
              <v:imagedata r:id="rId141" o:title=""/>
            </v:shape>
            <v:shape style="position:absolute;left:919;top:317;width:52;height:177" type="#_x0000_t75" stroked="false">
              <v:imagedata r:id="rId142" o:title=""/>
            </v:shape>
            <v:shape style="position:absolute;left:921;top:320;width:211;height:188" type="#_x0000_t75" stroked="false">
              <v:imagedata r:id="rId143" o:title=""/>
            </v:shape>
            <v:shape style="position:absolute;left:963;top:326;width:8;height:159" type="#_x0000_t75" stroked="false">
              <v:imagedata r:id="rId144" o:title=""/>
            </v:shape>
            <v:shape style="position:absolute;left:920;top:332;width:205;height:152" type="#_x0000_t75" stroked="false">
              <v:imagedata r:id="rId145" o:title=""/>
            </v:shape>
            <v:shape style="position:absolute;left:947;top:272;width:172;height:63" type="#_x0000_t75" stroked="false">
              <v:imagedata r:id="rId146" o:title=""/>
            </v:shape>
            <v:shape style="position:absolute;left:994;top:446;width:34;height:59" type="#_x0000_t75" stroked="false">
              <v:imagedata r:id="rId147" o:title=""/>
            </v:shape>
            <v:line style="position:absolute" from="1006,428" to="1006,428" stroked="true" strokeweight=".164614pt" strokecolor="#d4d7d8">
              <v:stroke dashstyle="solid"/>
            </v:line>
            <v:shape style="position:absolute;left:1002;top:427;width:8;height:2" coordorigin="1003,428" coordsize="8,2" path="m1006,428l1006,428,1006,428,1006,428xm1010,428l1009,428,1008,428,1009,428,1009,428,1011,428,1010,428xm1003,429l1003,430,1003,430,1003,429xm1005,429l1005,429,1004,429,1005,429xm1006,428l1005,428,1005,429,1006,428xe" filled="true" fillcolor="#d4d7d8" stroked="false">
              <v:path arrowok="t"/>
              <v:fill type="solid"/>
            </v:shape>
            <v:shape style="position:absolute;left:1005;top:446;width:2;height:2" coordorigin="1006,446" coordsize="1,1" path="m1006,447l1006,446,1006,447,1006,447,1006,447,1006,447,1006,447,1006,447,1006,447xe" filled="true" fillcolor="#d3d6d7" stroked="false">
              <v:path arrowok="t"/>
              <v:fill type="solid"/>
            </v:shape>
            <v:shape style="position:absolute;left:918;top:273;width:207;height:237" type="#_x0000_t75" stroked="false">
              <v:imagedata r:id="rId148" o:title=""/>
            </v:shape>
            <v:shape style="position:absolute;left:930;top:274;width:177;height:234" type="#_x0000_t75" stroked="false">
              <v:imagedata r:id="rId149" o:title=""/>
            </v:shape>
            <v:shape style="position:absolute;left:1021;top:295;width:115;height:215" coordorigin="1022,295" coordsize="115,215" path="m1085,295l1112,327,1128,366,1130,408,1117,449,1099,475,1077,494,1052,505,1022,509,1053,507,1082,495,1106,473,1125,444,1136,403,1132,360,1115,323,1085,295xe" filled="true" fillcolor="#808285" stroked="false">
              <v:path arrowok="t"/>
              <v:fill type="solid"/>
            </v:shape>
            <v:shape style="position:absolute;left:920;top:274;width:208;height:234" type="#_x0000_t75" stroked="false">
              <v:imagedata r:id="rId150" o:title=""/>
            </v:shape>
            <v:shape style="position:absolute;left:1060;top:280;width:63;height:58" coordorigin="1061,280" coordsize="63,58" path="m1061,280l1113,321,1123,337,1120,329,1069,283,1061,280xe" filled="true" fillcolor="#e8e8e8" stroked="false">
              <v:path arrowok="t"/>
              <v:fill type="solid"/>
            </v:shape>
            <v:shape style="position:absolute;left:915;top:272;width:218;height:240" coordorigin="916,272" coordsize="218,240" path="m1022,272l1000,275,979,283,961,294,945,309,933,327,923,348,917,371,916,395,919,419,925,441,936,461,950,479,966,493,985,504,1006,510,1028,512,1045,510,1028,510,1006,508,986,501,968,491,951,477,938,460,928,440,921,418,918,395,920,371,925,349,935,328,947,311,963,296,981,285,1000,277,1022,274,1045,274,1044,274,1022,272xm1045,274l1022,274,1043,276,1063,283,1082,293,1098,307,1111,324,1122,344,1129,366,1131,389,1130,413,1124,435,1115,456,1102,473,1087,488,1069,499,1049,507,1028,510,1045,510,1050,509,1070,501,1088,490,1104,475,1117,457,1126,436,1132,413,1134,389,1131,365,1124,343,1113,323,1100,305,1083,291,1064,280,1045,274xe" filled="true" fillcolor="#b4b4b4" stroked="false">
              <v:path arrowok="t"/>
              <v:fill type="solid"/>
            </v:shape>
            <v:shape style="position:absolute;left:1078;top:458;width:51;height:46" coordorigin="1079,458" coordsize="51,46" path="m1125,458l1113,465,1087,487,1079,498,1084,504,1096,497,1121,475,1130,464,1127,461,1125,458xe" filled="true" fillcolor="#929191" stroked="false">
              <v:path arrowok="t"/>
              <v:fill type="solid"/>
            </v:shape>
            <v:shape style="position:absolute;left:1084;top:462;width:43;height:38" coordorigin="1085,463" coordsize="43,38" path="m1123,463l1113,468,1092,487,1085,496,1089,500,1099,495,1120,477,1127,467,1125,465,1123,463xe" filled="true" fillcolor="#7e7e7e" stroked="false">
              <v:path arrowok="t"/>
              <v:fill type="solid"/>
            </v:shape>
            <v:shape style="position:absolute;left:1110;top:504;width:2;height:2" coordorigin="1111,504" coordsize="1,1" path="m1111,504l1111,504,1111,504xe" filled="true" fillcolor="#9c9c9d" stroked="false">
              <v:path arrowok="t"/>
              <v:fill type="solid"/>
            </v:shape>
            <v:shape style="position:absolute;left:1090;top:471;width:160;height:177" type="#_x0000_t75" stroked="false">
              <v:imagedata r:id="rId151" o:title=""/>
            </v:shape>
            <v:shape style="position:absolute;left:1198;top:602;width:56;height:52" coordorigin="1198,603" coordsize="56,52" path="m1244,603l1230,607,1205,629,1198,643,1208,654,1222,650,1235,638,1248,627,1254,614,1244,603xe" filled="true" fillcolor="#231f20" stroked="false">
              <v:path arrowok="t"/>
              <v:fill type="solid"/>
            </v:shape>
            <w10:wrap type="none"/>
          </v:group>
        </w:pict>
      </w:r>
      <w:r>
        <w:drawing>
          <wp:anchor distT="0" distB="0" distL="0" distR="0" allowOverlap="1" layoutInCell="1" locked="0" behindDoc="0" simplePos="0" relativeHeight="15768576">
            <wp:simplePos x="0" y="0"/>
            <wp:positionH relativeFrom="page">
              <wp:posOffset>5222659</wp:posOffset>
            </wp:positionH>
            <wp:positionV relativeFrom="paragraph">
              <wp:posOffset>-495157</wp:posOffset>
            </wp:positionV>
            <wp:extent cx="304888" cy="280974"/>
            <wp:effectExtent l="0" t="0" r="0" b="0"/>
            <wp:wrapNone/>
            <wp:docPr id="69" name="image136.jpeg"/>
            <wp:cNvGraphicFramePr>
              <a:graphicFrameLocks noChangeAspect="1"/>
            </wp:cNvGraphicFramePr>
            <a:graphic>
              <a:graphicData uri="http://schemas.openxmlformats.org/drawingml/2006/picture">
                <pic:pic>
                  <pic:nvPicPr>
                    <pic:cNvPr id="70" name="image136.jpeg"/>
                    <pic:cNvPicPr/>
                  </pic:nvPicPr>
                  <pic:blipFill>
                    <a:blip r:embed="rId152" cstate="print"/>
                    <a:stretch>
                      <a:fillRect/>
                    </a:stretch>
                  </pic:blipFill>
                  <pic:spPr>
                    <a:xfrm>
                      <a:off x="0" y="0"/>
                      <a:ext cx="304888" cy="280974"/>
                    </a:xfrm>
                    <a:prstGeom prst="rect">
                      <a:avLst/>
                    </a:prstGeom>
                  </pic:spPr>
                </pic:pic>
              </a:graphicData>
            </a:graphic>
          </wp:anchor>
        </w:drawing>
      </w:r>
      <w:r>
        <w:rPr>
          <w:b/>
          <w:color w:val="231F20"/>
          <w:w w:val="105"/>
          <w:sz w:val="16"/>
        </w:rPr>
        <w:t>水平</w:t>
      </w:r>
      <w:r>
        <w:rPr>
          <w:b/>
          <w:color w:val="231F20"/>
          <w:w w:val="105"/>
          <w:sz w:val="16"/>
        </w:rPr>
        <w:t>缩放</w:t>
      </w:r>
      <w:r>
        <w:rPr>
          <w:color w:val="231F20"/>
          <w:w w:val="105"/>
          <w:sz w:val="16"/>
        </w:rPr>
        <w:t>-</w:t>
      </w:r>
      <w:r>
        <w:rPr>
          <w:color w:val="231F20"/>
          <w:w w:val="105"/>
          <w:sz w:val="16"/>
        </w:rPr>
        <w:t>更改</w:t>
      </w:r>
      <w:r>
        <w:rPr>
          <w:color w:val="231F20"/>
          <w:w w:val="105"/>
          <w:sz w:val="16"/>
        </w:rPr>
        <w:t>光标功能以放大选定的时间长度</w:t>
      </w:r>
      <w:r>
        <w:rPr>
          <w:color w:val="231F20"/>
          <w:w w:val="105"/>
          <w:sz w:val="16"/>
        </w:rPr>
        <w:t>。</w:t>
      </w:r>
    </w:p>
    <w:p>
      <w:pPr>
        <w:pStyle w:val="BodyText"/>
        <w:spacing w:before="1"/>
        <w:rPr>
          <w:sz w:val="25"/>
        </w:rPr>
      </w:pPr>
    </w:p>
    <w:p>
      <w:pPr>
        <w:spacing w:line="244" w:lineRule="auto" w:before="0"/>
        <w:ind w:left="872" w:right="34" w:firstLine="0"/>
        <w:jc w:val="left"/>
        <w:rPr>
          <w:sz w:val="16"/>
        </w:rPr>
      </w:pPr>
      <w:r>
        <w:pict>
          <v:group style="position:absolute;margin-left:36.129997pt;margin-top:1.619208pt;width:26.6pt;height:26.4pt;mso-position-horizontal-relative:page;mso-position-vertical-relative:paragraph;z-index:15759360" coordorigin="723,32" coordsize="532,528">
            <v:shape style="position:absolute;left:722;top:32;width:515;height:527" type="#_x0000_t75" stroked="false">
              <v:imagedata r:id="rId153" o:title=""/>
            </v:shape>
            <v:shape style="position:absolute;left:722;top:43;width:496;height:495" coordorigin="723,43" coordsize="496,495" path="m1218,138l1099,129,1099,61,1092,61,1092,440,971,420,971,326,1092,344,1092,336,971,319,971,226,1092,238,1092,231,971,219,971,125,1092,135,1092,128,971,118,971,52,964,52,964,419,843,399,843,308,964,325,964,318,843,301,843,213,964,225,964,218,843,205,843,115,964,125,964,117,843,107,843,44,836,43,836,107,723,97,723,105,836,114,836,205,723,193,723,200,836,212,836,300,723,284,723,291,836,307,836,398,723,379,723,387,836,405,836,484,843,485,843,406,964,426,964,510,971,512,971,427,1092,447,1092,537,1099,538,1099,448,1218,467,1218,460,1099,441,1099,345,1218,361,1218,354,1099,337,1099,239,1218,251,1218,244,1099,232,1099,136,1218,146,1218,138xe" filled="true" fillcolor="#3e7c94" stroked="false">
              <v:path arrowok="t"/>
              <v:fill type="solid"/>
            </v:shape>
            <v:shape style="position:absolute;left:835;top:43;width:136;height:468" type="#_x0000_t75" stroked="false">
              <v:imagedata r:id="rId154" o:title=""/>
            </v:shape>
            <v:shape style="position:absolute;left:835;top:43;width:136;height:468" type="#_x0000_t75" stroked="false">
              <v:imagedata r:id="rId155" o:title=""/>
            </v:shape>
            <v:shape style="position:absolute;left:916;top:180;width:185;height:236" coordorigin="917,180" coordsize="185,236" path="m1021,180l1009,181,978,190,947,214,929,243,920,270,917,290,917,298,917,307,920,328,930,355,948,382,976,403,1010,415,1048,415,1051,414,1019,414,1000,409,966,388,940,360,924,329,920,298,924,271,931,249,942,230,960,211,981,195,1001,185,1021,180xm1101,385l1092,390,1076,399,1058,407,1039,412,1019,414,1051,414,1087,396,1100,386,1101,385xm1033,180l1023,180,1043,181,1033,180xm1022,180l1021,180,1023,180,1022,180xe" filled="true" fillcolor="#bcbec0" stroked="false">
              <v:path arrowok="t"/>
              <v:fill type="solid"/>
            </v:shape>
            <v:shape style="position:absolute;left:1021;top:178;width:126;height:239" type="#_x0000_t75" stroked="false">
              <v:imagedata r:id="rId156" o:title=""/>
            </v:shape>
            <v:shape style="position:absolute;left:968;top:398;width:44;height:18" type="#_x0000_t75" stroked="false">
              <v:imagedata r:id="rId157" o:title=""/>
            </v:shape>
            <v:shape style="position:absolute;left:971;top:179;width:161;height:235" type="#_x0000_t75" stroked="false">
              <v:imagedata r:id="rId158" o:title=""/>
            </v:shape>
            <v:shape style="position:absolute;left:919;top:202;width:205;height:210" type="#_x0000_t75" stroked="false">
              <v:imagedata r:id="rId159" o:title=""/>
            </v:shape>
            <v:shape style="position:absolute;left:1002;top:332;width:8;height:22" type="#_x0000_t75" stroked="false">
              <v:imagedata r:id="rId160" o:title=""/>
            </v:shape>
            <v:shape style="position:absolute;left:1005;top:352;width:2;height:2" coordorigin="1006,352" coordsize="1,1" path="m1006,353l1006,353,1006,353,1006,353,1006,353,1006,353,1006,353,1006,353xe" filled="true" fillcolor="#d3d6d7" stroked="false">
              <v:path arrowok="t"/>
              <v:fill type="solid"/>
            </v:shape>
            <v:shape style="position:absolute;left:918;top:179;width:175;height:237" type="#_x0000_t75" stroked="false">
              <v:imagedata r:id="rId161" o:title=""/>
            </v:shape>
            <v:shape style="position:absolute;left:971;top:199;width:15;height:34" type="#_x0000_t75" stroked="false">
              <v:imagedata r:id="rId162" o:title=""/>
            </v:shape>
            <v:shape style="position:absolute;left:971;top:301;width:161;height:115" type="#_x0000_t75" stroked="false">
              <v:imagedata r:id="rId163" o:title=""/>
            </v:shape>
            <v:shape style="position:absolute;left:971;top:319;width:4;height:8" coordorigin="971,319" coordsize="4,8" path="m971,319l971,326,975,327,974,324,973,322,972,319,971,319xe" filled="true" fillcolor="#b0c8d5" stroked="false">
              <v:path arrowok="t"/>
              <v:fill type="solid"/>
            </v:shape>
            <v:shape style="position:absolute;left:971;top:218;width:5;height:8" coordorigin="971,219" coordsize="5,8" path="m971,219l971,226,973,226,975,222,975,221,976,219,971,219xe" filled="true" fillcolor="#b6cedb" stroked="false">
              <v:path arrowok="t"/>
              <v:fill type="solid"/>
            </v:shape>
            <v:shape style="position:absolute;left:940;top:203;width:185;height:198" type="#_x0000_t75" stroked="false">
              <v:imagedata r:id="rId164" o:title=""/>
            </v:shape>
            <v:line style="position:absolute" from="1084,236" to="1084,239" stroked="true" strokeweight=".020513pt" strokecolor="#e0eaee">
              <v:stroke dashstyle="solid"/>
            </v:line>
            <v:shape style="position:absolute;left:930;top:180;width:177;height:234" type="#_x0000_t75" stroked="false">
              <v:imagedata r:id="rId165" o:title=""/>
            </v:shape>
            <v:shape style="position:absolute;left:1021;top:201;width:115;height:215" coordorigin="1022,201" coordsize="115,215" path="m1085,201l1112,233,1128,272,1130,314,1117,355,1099,381,1077,400,1052,411,1022,416,1053,413,1082,401,1106,379,1125,350,1136,309,1132,266,1115,229,1085,201xe" filled="true" fillcolor="#808285" stroked="false">
              <v:path arrowok="t"/>
              <v:fill type="solid"/>
            </v:shape>
            <v:shape style="position:absolute;left:920;top:181;width:208;height:234" type="#_x0000_t75" stroked="false">
              <v:imagedata r:id="rId166" o:title=""/>
            </v:shape>
            <v:shape style="position:absolute;left:1060;top:186;width:63;height:58" coordorigin="1061,186" coordsize="63,58" path="m1061,186l1113,227,1123,243,1120,235,1069,189,1061,186xe" filled="true" fillcolor="#e8e8e8" stroked="false">
              <v:path arrowok="t"/>
              <v:fill type="solid"/>
            </v:shape>
            <v:shape style="position:absolute;left:915;top:178;width:218;height:240" coordorigin="916,178" coordsize="218,240" path="m1022,178l1000,181,979,189,961,200,945,215,933,233,923,254,917,277,916,301,919,325,925,347,936,367,950,385,966,399,985,410,1006,416,1028,418,1045,416,1028,416,1006,414,986,407,968,397,951,383,938,366,928,346,921,324,918,301,920,277,925,255,935,234,947,217,963,202,981,191,1000,183,1022,180,1045,180,1044,180,1022,178xm1045,180l1022,180,1043,182,1063,189,1082,199,1098,213,1111,230,1122,250,1129,272,1131,295,1130,319,1124,341,1115,362,1102,379,1087,394,1069,405,1049,413,1028,416,1045,416,1050,415,1070,407,1088,396,1104,381,1117,363,1126,342,1132,319,1134,295,1131,271,1124,249,1113,229,1100,211,1083,197,1064,186,1045,180xe" filled="true" fillcolor="#b4b4b4" stroked="false">
              <v:path arrowok="t"/>
              <v:fill type="solid"/>
            </v:shape>
            <v:shape style="position:absolute;left:1078;top:364;width:51;height:46" coordorigin="1079,365" coordsize="51,46" path="m1125,365l1113,371,1087,393,1079,404,1084,410,1096,403,1121,381,1130,370,1127,367,1125,365xe" filled="true" fillcolor="#929191" stroked="false">
              <v:path arrowok="t"/>
              <v:fill type="solid"/>
            </v:shape>
            <v:shape style="position:absolute;left:1084;top:368;width:43;height:38" coordorigin="1085,369" coordsize="43,38" path="m1123,369l1113,374,1092,393,1085,402,1089,407,1099,401,1120,383,1127,374,1125,371,1123,369xe" filled="true" fillcolor="#7e7e7e" stroked="false">
              <v:path arrowok="t"/>
              <v:fill type="solid"/>
            </v:shape>
            <v:shape style="position:absolute;left:1110;top:410;width:2;height:2" coordorigin="1111,410" coordsize="1,1" path="m1111,410l1111,410,1111,410xe" filled="true" fillcolor="#9c9c9d" stroked="false">
              <v:path arrowok="t"/>
              <v:fill type="solid"/>
            </v:shape>
            <v:shape style="position:absolute;left:1090;top:377;width:160;height:177" type="#_x0000_t75" stroked="false">
              <v:imagedata r:id="rId167" o:title=""/>
            </v:shape>
            <v:shape style="position:absolute;left:1198;top:508;width:56;height:52" coordorigin="1198,509" coordsize="56,52" path="m1244,509l1230,513,1205,536,1198,549,1208,560,1222,556,1235,545,1248,533,1254,520,1244,509xe" filled="true" fillcolor="#231f20" stroked="false">
              <v:path arrowok="t"/>
              <v:fill type="solid"/>
            </v:shape>
            <w10:wrap type="none"/>
          </v:group>
        </w:pict>
      </w:r>
      <w:r>
        <w:rPr>
          <w:b/>
          <w:color w:val="231F20"/>
          <w:w w:val="105"/>
          <w:sz w:val="16"/>
        </w:rPr>
        <w:t>垂直缩放</w:t>
      </w:r>
      <w:r>
        <w:rPr>
          <w:color w:val="231F20"/>
          <w:w w:val="105"/>
          <w:sz w:val="16"/>
        </w:rPr>
        <w:t>-更改光标功能</w:t>
      </w:r>
      <w:r>
        <w:rPr>
          <w:color w:val="231F20"/>
          <w:w w:val="105"/>
          <w:sz w:val="16"/>
        </w:rPr>
        <w:t>以</w:t>
      </w:r>
      <w:r>
        <w:rPr>
          <w:color w:val="231F20"/>
          <w:w w:val="105"/>
          <w:sz w:val="16"/>
        </w:rPr>
        <w:t>放大</w:t>
      </w:r>
      <w:r>
        <w:rPr>
          <w:color w:val="231F20"/>
          <w:spacing w:val="-12"/>
          <w:w w:val="105"/>
          <w:sz w:val="16"/>
        </w:rPr>
        <w:t>选定</w:t>
      </w:r>
      <w:r>
        <w:rPr>
          <w:color w:val="231F20"/>
          <w:w w:val="105"/>
          <w:sz w:val="16"/>
        </w:rPr>
        <w:t>的</w:t>
      </w:r>
      <w:r>
        <w:rPr>
          <w:color w:val="231F20"/>
          <w:w w:val="105"/>
          <w:sz w:val="16"/>
        </w:rPr>
        <w:t>单位范围。</w:t>
      </w:r>
    </w:p>
    <w:p>
      <w:pPr>
        <w:pStyle w:val="BodyText"/>
      </w:pPr>
    </w:p>
    <w:p>
      <w:pPr>
        <w:pStyle w:val="BodyText"/>
        <w:spacing w:before="9"/>
        <w:rPr>
          <w:sz w:val="21"/>
        </w:rPr>
      </w:pPr>
    </w:p>
    <w:p>
      <w:pPr>
        <w:spacing w:before="0"/>
        <w:ind w:left="869" w:right="0" w:firstLine="0"/>
        <w:jc w:val="left"/>
        <w:rPr>
          <w:sz w:val="16"/>
        </w:rPr>
      </w:pPr>
      <w:r>
        <w:drawing>
          <wp:anchor distT="0" distB="0" distL="0" distR="0" allowOverlap="1" layoutInCell="1" locked="0" behindDoc="0" simplePos="0" relativeHeight="15757312">
            <wp:simplePos x="0" y="0"/>
            <wp:positionH relativeFrom="page">
              <wp:posOffset>458851</wp:posOffset>
            </wp:positionH>
            <wp:positionV relativeFrom="paragraph">
              <wp:posOffset>-102943</wp:posOffset>
            </wp:positionV>
            <wp:extent cx="335330" cy="335318"/>
            <wp:effectExtent l="0" t="0" r="0" b="0"/>
            <wp:wrapNone/>
            <wp:docPr id="71" name="image152.png"/>
            <wp:cNvGraphicFramePr>
              <a:graphicFrameLocks noChangeAspect="1"/>
            </wp:cNvGraphicFramePr>
            <a:graphic>
              <a:graphicData uri="http://schemas.openxmlformats.org/drawingml/2006/picture">
                <pic:pic>
                  <pic:nvPicPr>
                    <pic:cNvPr id="72" name="image152.png"/>
                    <pic:cNvPicPr/>
                  </pic:nvPicPr>
                  <pic:blipFill>
                    <a:blip r:embed="rId168" cstate="print"/>
                    <a:stretch>
                      <a:fillRect/>
                    </a:stretch>
                  </pic:blipFill>
                  <pic:spPr>
                    <a:xfrm>
                      <a:off x="0" y="0"/>
                      <a:ext cx="335330" cy="335318"/>
                    </a:xfrm>
                    <a:prstGeom prst="rect">
                      <a:avLst/>
                    </a:prstGeom>
                  </pic:spPr>
                </pic:pic>
              </a:graphicData>
            </a:graphic>
          </wp:anchor>
        </w:drawing>
      </w:r>
      <w:r>
        <w:rPr>
          <w:b/>
          <w:color w:val="231F20"/>
          <w:w w:val="105"/>
          <w:sz w:val="16"/>
        </w:rPr>
        <w:t>设置</w:t>
      </w:r>
      <w:r>
        <w:rPr>
          <w:b/>
          <w:color w:val="231F20"/>
          <w:w w:val="105"/>
          <w:sz w:val="16"/>
        </w:rPr>
        <w:t>比例</w:t>
      </w:r>
      <w:r>
        <w:rPr>
          <w:color w:val="231F20"/>
          <w:w w:val="105"/>
          <w:sz w:val="16"/>
        </w:rPr>
        <w:t>-</w:t>
      </w:r>
      <w:r>
        <w:rPr>
          <w:color w:val="231F20"/>
          <w:w w:val="105"/>
          <w:sz w:val="16"/>
        </w:rPr>
        <w:t>设置</w:t>
      </w:r>
      <w:r>
        <w:rPr>
          <w:color w:val="231F20"/>
          <w:spacing w:val="-9"/>
          <w:w w:val="105"/>
          <w:sz w:val="16"/>
        </w:rPr>
        <w:t>图形</w:t>
      </w:r>
      <w:r>
        <w:rPr>
          <w:color w:val="231F20"/>
          <w:w w:val="105"/>
          <w:sz w:val="16"/>
        </w:rPr>
        <w:t>的</w:t>
      </w:r>
      <w:r>
        <w:rPr>
          <w:color w:val="231F20"/>
          <w:w w:val="105"/>
          <w:sz w:val="16"/>
        </w:rPr>
        <w:t>比例</w:t>
      </w:r>
      <w:r>
        <w:rPr>
          <w:color w:val="231F20"/>
          <w:w w:val="105"/>
          <w:sz w:val="16"/>
        </w:rPr>
        <w:t>。</w:t>
      </w:r>
    </w:p>
    <w:p>
      <w:pPr>
        <w:pStyle w:val="BodyText"/>
        <w:spacing w:before="8"/>
        <w:rPr>
          <w:sz w:val="16"/>
        </w:rPr>
      </w:pPr>
      <w:r>
        <w:br w:type="column"/>
      </w:r>
    </w:p>
    <w:p>
      <w:pPr>
        <w:spacing w:line="244" w:lineRule="auto" w:before="1"/>
        <w:ind w:left="911" w:right="166" w:firstLine="0"/>
        <w:jc w:val="left"/>
        <w:rPr>
          <w:sz w:val="16"/>
        </w:rPr>
        <w:pStyle w:val="P68B1DB1-Normal32"/>
      </w:pPr>
      <w:r>
        <w:rPr>
          <w:b/>
        </w:rPr>
        <w:t>线条颜色</w:t>
      </w:r>
      <w:r>
        <w:t xml:space="preserve">- 更改图表中值线的颜色</w:t>
      </w:r>
    </w:p>
    <w:p>
      <w:pPr>
        <w:pStyle w:val="BodyText"/>
      </w:pPr>
    </w:p>
    <w:p>
      <w:pPr>
        <w:pStyle w:val="BodyText"/>
        <w:spacing w:before="1"/>
        <w:rPr>
          <w:sz w:val="22"/>
        </w:rPr>
      </w:pPr>
    </w:p>
    <w:p>
      <w:pPr>
        <w:spacing w:line="244" w:lineRule="auto" w:before="0"/>
        <w:ind w:left="911" w:right="416" w:firstLine="0"/>
        <w:jc w:val="left"/>
        <w:rPr>
          <w:sz w:val="16"/>
        </w:rPr>
      </w:pPr>
      <w:r>
        <w:pict>
          <v:group style="position:absolute;margin-left:223.654999pt;margin-top:-49.184799pt;width:26.45pt;height:22.65pt;mso-position-horizontal-relative:page;mso-position-vertical-relative:paragraph;z-index:15763968" coordorigin="4473,-984" coordsize="529,453">
            <v:shape style="position:absolute;left:4473;top:-984;width:529;height:453" type="#_x0000_t75" stroked="false">
              <v:imagedata r:id="rId169" o:title=""/>
            </v:shape>
            <v:shape style="position:absolute;left:4865;top:-655;width:65;height:66" type="#_x0000_t75" stroked="false">
              <v:imagedata r:id="rId170" o:title=""/>
            </v:shape>
            <w10:wrap type="none"/>
          </v:group>
        </w:pict>
      </w:r>
      <w:r>
        <w:drawing>
          <wp:anchor distT="0" distB="0" distL="0" distR="0" allowOverlap="1" layoutInCell="1" locked="0" behindDoc="0" simplePos="0" relativeHeight="15764480">
            <wp:simplePos x="0" y="0"/>
            <wp:positionH relativeFrom="page">
              <wp:posOffset>2840418</wp:posOffset>
            </wp:positionH>
            <wp:positionV relativeFrom="paragraph">
              <wp:posOffset>-49540</wp:posOffset>
            </wp:positionV>
            <wp:extent cx="335330" cy="309029"/>
            <wp:effectExtent l="0" t="0" r="0" b="0"/>
            <wp:wrapNone/>
            <wp:docPr id="73" name="image155.jpeg"/>
            <wp:cNvGraphicFramePr>
              <a:graphicFrameLocks noChangeAspect="1"/>
            </wp:cNvGraphicFramePr>
            <a:graphic>
              <a:graphicData uri="http://schemas.openxmlformats.org/drawingml/2006/picture">
                <pic:pic>
                  <pic:nvPicPr>
                    <pic:cNvPr id="74" name="image155.jpeg"/>
                    <pic:cNvPicPr/>
                  </pic:nvPicPr>
                  <pic:blipFill>
                    <a:blip r:embed="rId171" cstate="print"/>
                    <a:stretch>
                      <a:fillRect/>
                    </a:stretch>
                  </pic:blipFill>
                  <pic:spPr>
                    <a:xfrm>
                      <a:off x="0" y="0"/>
                      <a:ext cx="335330" cy="309029"/>
                    </a:xfrm>
                    <a:prstGeom prst="rect">
                      <a:avLst/>
                    </a:prstGeom>
                  </pic:spPr>
                </pic:pic>
              </a:graphicData>
            </a:graphic>
          </wp:anchor>
        </w:drawing>
      </w:r>
      <w:r>
        <w:rPr>
          <w:b/>
          <w:color w:val="231F20"/>
          <w:w w:val="105"/>
          <w:sz w:val="16"/>
        </w:rPr>
        <w:t>背景</w:t>
      </w:r>
      <w:r>
        <w:rPr>
          <w:b/>
          <w:color w:val="231F20"/>
          <w:w w:val="105"/>
          <w:sz w:val="16"/>
        </w:rPr>
        <w:t>颜色</w:t>
      </w:r>
      <w:r>
        <w:rPr>
          <w:color w:val="231F20"/>
          <w:w w:val="105"/>
          <w:sz w:val="16"/>
        </w:rPr>
        <w:t>-</w:t>
      </w:r>
      <w:r>
        <w:rPr>
          <w:color w:val="231F20"/>
          <w:w w:val="105"/>
          <w:sz w:val="16"/>
        </w:rPr>
        <w:t>更改</w:t>
      </w:r>
      <w:r>
        <w:rPr>
          <w:color w:val="231F20"/>
          <w:spacing w:val="-11"/>
          <w:w w:val="105"/>
          <w:sz w:val="16"/>
        </w:rPr>
        <w:t>图形</w:t>
      </w:r>
      <w:r>
        <w:rPr>
          <w:color w:val="231F20"/>
          <w:w w:val="105"/>
          <w:sz w:val="16"/>
        </w:rPr>
        <w:t>的背景</w:t>
      </w:r>
      <w:r>
        <w:rPr>
          <w:color w:val="231F20"/>
          <w:w w:val="105"/>
          <w:sz w:val="16"/>
        </w:rPr>
        <w:t>颜色</w:t>
      </w:r>
      <w:r>
        <w:rPr>
          <w:color w:val="231F20"/>
          <w:w w:val="105"/>
          <w:sz w:val="16"/>
        </w:rPr>
        <w:t>。</w:t>
      </w:r>
    </w:p>
    <w:p>
      <w:pPr>
        <w:pStyle w:val="BodyText"/>
      </w:pPr>
    </w:p>
    <w:p>
      <w:pPr>
        <w:spacing w:line="244" w:lineRule="auto" w:before="154"/>
        <w:ind w:left="911" w:right="38" w:firstLine="0"/>
        <w:jc w:val="both"/>
        <w:rPr>
          <w:sz w:val="16"/>
        </w:rPr>
      </w:pPr>
      <w:r>
        <w:pict>
          <v:group style="position:absolute;margin-left:223.662155pt;margin-top:10.808696pt;width:26.35pt;height:23.95pt;mso-position-horizontal-relative:page;mso-position-vertical-relative:paragraph;z-index:15765504" coordorigin="4473,216" coordsize="527,479">
            <v:shape style="position:absolute;left:4475;top:218;width:523;height:475" type="#_x0000_t75" stroked="false">
              <v:imagedata r:id="rId172" o:title=""/>
            </v:shape>
            <v:shape style="position:absolute;left:4475;top:218;width:523;height:475" coordorigin="4475,218" coordsize="523,475" path="m4935,693l4861,675,4788,657,4714,639,4640,621,4566,603,4492,584,4479,509,4475,435,4482,362,4497,290,4522,218,4601,228,4680,239,4760,249,4839,260,4918,272,4997,284,4963,356,4943,441,4933,532,4931,618,4935,693xe" filled="false" stroked="true" strokeweight=".217pt" strokecolor="#808285">
              <v:path arrowok="t"/>
              <v:stroke dashstyle="solid"/>
            </v:shape>
            <w10:wrap type="none"/>
          </v:group>
        </w:pict>
      </w:r>
      <w:r>
        <w:rPr>
          <w:b/>
          <w:color w:val="231F20"/>
          <w:w w:val="105"/>
          <w:sz w:val="16"/>
        </w:rPr>
        <w:t>生成</w:t>
      </w:r>
      <w:r>
        <w:rPr>
          <w:color w:val="231F20"/>
          <w:w w:val="105"/>
          <w:sz w:val="16"/>
        </w:rPr>
        <w:t>-</w:t>
      </w:r>
      <w:r>
        <w:rPr>
          <w:color w:val="231F20"/>
          <w:spacing w:val="-15"/>
          <w:w w:val="105"/>
          <w:sz w:val="16"/>
        </w:rPr>
        <w:t>基于当前报表</w:t>
      </w:r>
      <w:r>
        <w:rPr>
          <w:color w:val="231F20"/>
          <w:w w:val="105"/>
          <w:sz w:val="16"/>
        </w:rPr>
        <w:t>生成</w:t>
      </w:r>
      <w:r>
        <w:rPr>
          <w:color w:val="231F20"/>
          <w:w w:val="105"/>
          <w:sz w:val="16"/>
        </w:rPr>
        <w:t>新</w:t>
      </w:r>
      <w:r>
        <w:rPr>
          <w:color w:val="231F20"/>
          <w:w w:val="105"/>
          <w:sz w:val="16"/>
        </w:rPr>
        <w:t>网格</w:t>
      </w:r>
      <w:r>
        <w:rPr>
          <w:color w:val="231F20"/>
          <w:w w:val="105"/>
          <w:sz w:val="16"/>
        </w:rPr>
        <w:t>，</w:t>
      </w:r>
      <w:r>
        <w:rPr>
          <w:color w:val="231F20"/>
          <w:w w:val="105"/>
          <w:sz w:val="16"/>
        </w:rPr>
        <w:t>如果没有打开报表，则</w:t>
      </w:r>
      <w:r>
        <w:rPr>
          <w:color w:val="231F20"/>
          <w:w w:val="105"/>
          <w:sz w:val="16"/>
        </w:rPr>
        <w:t>生成</w:t>
      </w:r>
      <w:r>
        <w:rPr>
          <w:color w:val="231F20"/>
          <w:w w:val="105"/>
          <w:sz w:val="16"/>
        </w:rPr>
        <w:t>空白</w:t>
      </w:r>
      <w:r>
        <w:rPr>
          <w:color w:val="231F20"/>
          <w:w w:val="105"/>
          <w:sz w:val="16"/>
        </w:rPr>
        <w:t>网格</w:t>
      </w:r>
      <w:r>
        <w:rPr>
          <w:color w:val="231F20"/>
          <w:w w:val="105"/>
          <w:sz w:val="16"/>
        </w:rPr>
        <w:t>。</w:t>
      </w:r>
    </w:p>
    <w:p>
      <w:pPr>
        <w:pStyle w:val="BodyText"/>
        <w:spacing w:before="5"/>
        <w:rPr>
          <w:sz w:val="16"/>
        </w:rPr>
      </w:pPr>
      <w:r>
        <w:br w:type="column"/>
      </w:r>
    </w:p>
    <w:p>
      <w:pPr>
        <w:spacing w:line="244" w:lineRule="auto" w:before="0"/>
        <w:ind w:left="222" w:right="411" w:firstLine="0"/>
        <w:jc w:val="left"/>
        <w:rPr>
          <w:sz w:val="16"/>
        </w:rPr>
        <w:pStyle w:val="P68B1DB1-Normal32"/>
      </w:pPr>
      <w:r>
        <w:rPr>
          <w:b/>
        </w:rPr>
        <w:t>单位</w:t>
      </w:r>
      <w:r>
        <w:t xml:space="preserve">- 更改所选通道的单位</w:t>
      </w:r>
    </w:p>
    <w:p>
      <w:pPr>
        <w:pStyle w:val="BodyText"/>
        <w:spacing w:before="6"/>
        <w:rPr>
          <w:sz w:val="25"/>
        </w:rPr>
      </w:pPr>
    </w:p>
    <w:p>
      <w:pPr>
        <w:spacing w:line="244" w:lineRule="auto" w:before="0"/>
        <w:ind w:left="222" w:right="428" w:firstLine="0"/>
        <w:jc w:val="left"/>
        <w:rPr>
          <w:sz w:val="16"/>
        </w:rPr>
        <w:pStyle w:val="P68B1DB1-Normal32"/>
      </w:pPr>
      <w:r>
        <w:rPr>
          <w:b/>
        </w:rPr>
        <w:t>通道编号</w:t>
      </w:r>
      <w:r>
        <w:t>-更改通道的分组方式;序列号、设备ID和设备名称。</w:t>
      </w:r>
    </w:p>
    <w:p>
      <w:pPr>
        <w:pStyle w:val="BodyText"/>
      </w:pPr>
    </w:p>
    <w:p>
      <w:pPr>
        <w:pStyle w:val="BodyText"/>
        <w:spacing w:before="5"/>
        <w:rPr>
          <w:sz w:val="21"/>
        </w:rPr>
      </w:pPr>
    </w:p>
    <w:p>
      <w:pPr>
        <w:spacing w:line="244" w:lineRule="auto" w:before="0"/>
        <w:ind w:left="222" w:right="378" w:firstLine="0"/>
        <w:jc w:val="left"/>
        <w:rPr>
          <w:sz w:val="16"/>
        </w:rPr>
      </w:pPr>
      <w:r>
        <w:pict>
          <v:group style="position:absolute;margin-left:410.555481pt;margin-top:-3.107804pt;width:25.4pt;height:26.45pt;mso-position-horizontal-relative:page;mso-position-vertical-relative:paragraph;z-index:15769088" coordorigin="8211,-62" coordsize="508,529">
            <v:shape style="position:absolute;left:8358;top:-59;width:354;height:520" type="#_x0000_t75" stroked="false">
              <v:imagedata r:id="rId173" o:title=""/>
            </v:shape>
            <v:shape style="position:absolute;left:8354;top:-63;width:365;height:529" coordorigin="8354,-62" coordsize="365,529" path="m8386,-62l8386,-62,8378,-57,8370,-45,8364,-36,8359,-24,8356,-9,8355,6,8354,387,8355,388,8686,466,8686,466,8687,466,8688,465,8688,465,8688,464,8684,464,8684,462,8365,386,8356,386,8357,384,8358,384,8358,6,8360,-9,8363,-22,8368,-34,8373,-43,8377,-48,8381,-52,8385,-56,8387,-58,8387,-58,8387,-60,8426,-60,8386,-62xm8684,462l8684,464,8686,464,8687,462,8684,462xm8711,-42l8707,-40,8700,-25,8694,-12,8689,5,8686,27,8684,53,8684,462,8687,462,8686,464,8688,464,8688,53,8689,27,8693,6,8698,-10,8703,-23,8707,-30,8710,-35,8715,-40,8716,-41,8717,-42,8716,-42,8711,-42xm8357,384l8356,386,8358,386,8358,385,8357,384xm8358,385l8358,386,8365,386,8358,385xm8358,384l8357,384,8358,385,8358,384xm8715,-45l8711,-42,8716,-42,8717,-44,8715,-45xm8718,-45l8715,-45,8717,-44,8716,-42,8717,-42,8718,-42,8718,-43,8718,-43,8719,-44,8718,-45,8718,-45xm8426,-60l8387,-60,8388,-59,8387,-58,8711,-42,8715,-45,8718,-45,8717,-46,8426,-60xm8387,-60l8387,-58,8387,-58,8388,-59,8387,-60xe" filled="true" fillcolor="#808285" stroked="false">
              <v:path arrowok="t"/>
              <v:fill type="solid"/>
            </v:shape>
            <v:shape style="position:absolute;left:8375;top:349;width:289;height:81" coordorigin="8375,350" coordsize="289,81" path="m8375,350l8375,364,8664,430,8664,415,8375,350xe" filled="true" fillcolor="#a7a9ac" stroked="false">
              <v:path arrowok="t"/>
              <v:fill type="solid"/>
            </v:shape>
            <v:shape style="position:absolute;left:8375;top:305;width:289;height:76" coordorigin="8375,306" coordsize="289,76" path="m8375,306l8375,320,8664,382,8664,367,8375,306xe" filled="true" fillcolor="#bcbec0" stroked="false">
              <v:path arrowok="t"/>
              <v:fill type="solid"/>
            </v:shape>
            <v:shape style="position:absolute;left:8375;top:262;width:289;height:72" coordorigin="8375,262" coordsize="289,72" path="m8375,262l8375,277,8664,334,8664,319,8375,262xe" filled="true" fillcolor="#c7c8ca" stroked="false">
              <v:path arrowok="t"/>
              <v:fill type="solid"/>
            </v:shape>
            <v:shape style="position:absolute;left:8375;top:0;width:289;height:286" coordorigin="8375,0" coordsize="289,286" path="m8664,271l8375,218,8375,233,8664,285,8664,271xm8664,222l8375,175,8375,189,8664,237,8664,222xm8664,173l8375,131,8375,146,8664,188,8664,173xm8664,124l8375,87,8375,102,8664,139,8664,124xm8664,75l8375,44,8375,59,8664,90,8664,75xm8664,26l8375,0,8375,15,8664,41,8664,26xe" filled="true" fillcolor="#d1d3d4" stroked="false">
              <v:path arrowok="t"/>
              <v:fill type="solid"/>
            </v:shape>
            <v:shape style="position:absolute;left:8211;top:-35;width:307;height:312" type="#_x0000_t75" stroked="false">
              <v:imagedata r:id="rId174" o:title=""/>
            </v:shape>
            <w10:wrap type="none"/>
          </v:group>
        </w:pict>
      </w:r>
      <w:r>
        <w:pict>
          <v:shape style="position:absolute;margin-left:413.437622pt;margin-top:-1.419543pt;width:8.3pt;height:15.65pt;mso-position-horizontal-relative:page;mso-position-vertical-relative:paragraph;z-index:15771136;rotation:6" type="#_x0000_t136" fillcolor="#ffffff" stroked="f">
            <o:extrusion v:ext="view" autorotationcenter="t"/>
            <v:textpath style="font-family:&quot;Calibri&quot;;font-size:15pt;v-text-kern:t;mso-text-shadow:auto;font-weight:bold" string="P"/>
            <w10:wrap type="none"/>
          </v:shape>
        </w:pict>
      </w:r>
      <w:r>
        <w:rPr>
          <w:b/>
          <w:color w:val="231F20"/>
          <w:w w:val="105"/>
          <w:sz w:val="16"/>
        </w:rPr>
        <w:t>报告</w:t>
      </w:r>
      <w:r>
        <w:rPr>
          <w:b/>
          <w:color w:val="231F20"/>
          <w:w w:val="105"/>
          <w:sz w:val="16"/>
        </w:rPr>
        <w:t>属性</w:t>
      </w:r>
      <w:r>
        <w:rPr>
          <w:color w:val="231F20"/>
          <w:w w:val="105"/>
          <w:sz w:val="16"/>
        </w:rPr>
        <w:t>-</w:t>
      </w:r>
      <w:r>
        <w:rPr>
          <w:color w:val="231F20"/>
          <w:w w:val="105"/>
          <w:sz w:val="16"/>
        </w:rPr>
        <w:t>查看</w:t>
      </w:r>
      <w:r>
        <w:rPr>
          <w:color w:val="231F20"/>
          <w:w w:val="105"/>
          <w:sz w:val="16"/>
        </w:rPr>
        <w:t>有关当前</w:t>
      </w:r>
      <w:r>
        <w:rPr>
          <w:color w:val="231F20"/>
          <w:w w:val="105"/>
          <w:sz w:val="16"/>
        </w:rPr>
        <w:t>报告的详细信息。</w:t>
      </w:r>
    </w:p>
    <w:p>
      <w:pPr>
        <w:spacing w:after="0" w:line="244" w:lineRule="auto"/>
        <w:jc w:val="left"/>
        <w:rPr>
          <w:sz w:val="16"/>
        </w:rPr>
        <w:sectPr>
          <w:type w:val="continuous"/>
          <w:pgSz w:w="12240" w:h="15840"/>
          <w:pgMar w:top="0" w:bottom="280" w:left="500" w:right="400"/>
          <w:cols w:num="3" w:equalWidth="0">
            <w:col w:w="3422" w:space="329"/>
            <w:col w:w="3509" w:space="907"/>
            <w:col w:w="3173"/>
          </w:cols>
        </w:sectPr>
      </w:pPr>
    </w:p>
    <w:p>
      <w:pPr>
        <w:pStyle w:val="BodyText"/>
        <w:spacing w:before="2"/>
        <w:rPr>
          <w:sz w:val="18"/>
        </w:rPr>
      </w:pPr>
    </w:p>
    <w:p>
      <w:pPr>
        <w:spacing w:after="0"/>
        <w:rPr>
          <w:sz w:val="18"/>
        </w:rPr>
        <w:sectPr>
          <w:type w:val="continuous"/>
          <w:pgSz w:w="12240" w:h="15840"/>
          <w:pgMar w:top="0" w:bottom="280" w:left="500" w:right="400"/>
        </w:sectPr>
      </w:pPr>
    </w:p>
    <w:p>
      <w:pPr>
        <w:pStyle w:val="BodyText"/>
        <w:spacing w:before="7"/>
        <w:rPr>
          <w:sz w:val="16"/>
        </w:rPr>
      </w:pPr>
    </w:p>
    <w:p>
      <w:pPr>
        <w:spacing w:line="244" w:lineRule="auto" w:before="0"/>
        <w:ind w:left="871" w:right="195" w:firstLine="0"/>
        <w:jc w:val="left"/>
        <w:rPr>
          <w:sz w:val="16"/>
        </w:rPr>
      </w:pPr>
      <w:r>
        <w:drawing>
          <wp:anchor distT="0" distB="0" distL="0" distR="0" allowOverlap="1" layoutInCell="1" locked="0" behindDoc="0" simplePos="0" relativeHeight="15757824">
            <wp:simplePos x="0" y="0"/>
            <wp:positionH relativeFrom="page">
              <wp:posOffset>458851</wp:posOffset>
            </wp:positionH>
            <wp:positionV relativeFrom="paragraph">
              <wp:posOffset>-45514</wp:posOffset>
            </wp:positionV>
            <wp:extent cx="335330" cy="335318"/>
            <wp:effectExtent l="0" t="0" r="0" b="0"/>
            <wp:wrapNone/>
            <wp:docPr id="75" name="image159.png"/>
            <wp:cNvGraphicFramePr>
              <a:graphicFrameLocks noChangeAspect="1"/>
            </wp:cNvGraphicFramePr>
            <a:graphic>
              <a:graphicData uri="http://schemas.openxmlformats.org/drawingml/2006/picture">
                <pic:pic>
                  <pic:nvPicPr>
                    <pic:cNvPr id="76" name="image159.png"/>
                    <pic:cNvPicPr/>
                  </pic:nvPicPr>
                  <pic:blipFill>
                    <a:blip r:embed="rId175" cstate="print"/>
                    <a:stretch>
                      <a:fillRect/>
                    </a:stretch>
                  </pic:blipFill>
                  <pic:spPr>
                    <a:xfrm>
                      <a:off x="0" y="0"/>
                      <a:ext cx="335330" cy="335318"/>
                    </a:xfrm>
                    <a:prstGeom prst="rect">
                      <a:avLst/>
                    </a:prstGeom>
                  </pic:spPr>
                </pic:pic>
              </a:graphicData>
            </a:graphic>
          </wp:anchor>
        </w:drawing>
      </w:r>
      <w:r>
        <w:rPr>
          <w:b/>
          <w:color w:val="231F20"/>
          <w:w w:val="105"/>
          <w:sz w:val="16"/>
        </w:rPr>
        <w:t>锁定</w:t>
      </w:r>
      <w:r>
        <w:rPr>
          <w:b/>
          <w:color w:val="231F20"/>
          <w:w w:val="105"/>
          <w:sz w:val="16"/>
        </w:rPr>
        <w:t>垂直</w:t>
      </w:r>
      <w:r>
        <w:rPr>
          <w:b/>
          <w:color w:val="231F20"/>
          <w:w w:val="105"/>
          <w:sz w:val="16"/>
        </w:rPr>
        <w:t>比例</w:t>
      </w:r>
      <w:r>
        <w:rPr>
          <w:color w:val="231F20"/>
          <w:w w:val="105"/>
          <w:sz w:val="16"/>
        </w:rPr>
        <w:t>-</w:t>
      </w:r>
      <w:r>
        <w:rPr>
          <w:color w:val="231F20"/>
          <w:w w:val="105"/>
          <w:sz w:val="16"/>
        </w:rPr>
        <w:t>锁定</w:t>
      </w:r>
      <w:r>
        <w:rPr>
          <w:color w:val="231F20"/>
          <w:spacing w:val="-8"/>
          <w:w w:val="105"/>
          <w:sz w:val="16"/>
        </w:rPr>
        <w:t>图形</w:t>
      </w:r>
      <w:r>
        <w:rPr>
          <w:color w:val="231F20"/>
          <w:w w:val="105"/>
          <w:sz w:val="16"/>
        </w:rPr>
        <w:t>的</w:t>
      </w:r>
      <w:r>
        <w:rPr>
          <w:color w:val="231F20"/>
          <w:w w:val="105"/>
          <w:sz w:val="16"/>
        </w:rPr>
        <w:t>垂直比例</w:t>
      </w:r>
      <w:r>
        <w:rPr>
          <w:color w:val="231F20"/>
          <w:w w:val="105"/>
          <w:sz w:val="16"/>
        </w:rPr>
        <w:t>。</w:t>
      </w:r>
    </w:p>
    <w:p>
      <w:pPr>
        <w:pStyle w:val="BodyText"/>
      </w:pPr>
    </w:p>
    <w:p>
      <w:pPr>
        <w:spacing w:line="244" w:lineRule="auto" w:before="160"/>
        <w:ind w:left="906" w:right="21" w:firstLine="0"/>
        <w:jc w:val="left"/>
        <w:rPr>
          <w:sz w:val="16"/>
        </w:rPr>
      </w:pPr>
      <w:r>
        <w:drawing>
          <wp:anchor distT="0" distB="0" distL="0" distR="0" allowOverlap="1" layoutInCell="1" locked="0" behindDoc="0" simplePos="0" relativeHeight="15761408">
            <wp:simplePos x="0" y="0"/>
            <wp:positionH relativeFrom="page">
              <wp:posOffset>457200</wp:posOffset>
            </wp:positionH>
            <wp:positionV relativeFrom="paragraph">
              <wp:posOffset>122176</wp:posOffset>
            </wp:positionV>
            <wp:extent cx="335318" cy="309016"/>
            <wp:effectExtent l="0" t="0" r="0" b="0"/>
            <wp:wrapNone/>
            <wp:docPr id="77" name="image160.jpeg"/>
            <wp:cNvGraphicFramePr>
              <a:graphicFrameLocks noChangeAspect="1"/>
            </wp:cNvGraphicFramePr>
            <a:graphic>
              <a:graphicData uri="http://schemas.openxmlformats.org/drawingml/2006/picture">
                <pic:pic>
                  <pic:nvPicPr>
                    <pic:cNvPr id="78" name="image160.jpeg"/>
                    <pic:cNvPicPr/>
                  </pic:nvPicPr>
                  <pic:blipFill>
                    <a:blip r:embed="rId176" cstate="print"/>
                    <a:stretch>
                      <a:fillRect/>
                    </a:stretch>
                  </pic:blipFill>
                  <pic:spPr>
                    <a:xfrm>
                      <a:off x="0" y="0"/>
                      <a:ext cx="335318" cy="309016"/>
                    </a:xfrm>
                    <a:prstGeom prst="rect">
                      <a:avLst/>
                    </a:prstGeom>
                  </pic:spPr>
                </pic:pic>
              </a:graphicData>
            </a:graphic>
          </wp:anchor>
        </w:drawing>
      </w:r>
      <w:r>
        <w:rPr>
          <w:b/>
          <w:color w:val="231F20"/>
          <w:w w:val="105"/>
          <w:sz w:val="16"/>
        </w:rPr>
        <w:t>启用自动滚动</w:t>
      </w:r>
      <w:r>
        <w:rPr>
          <w:color w:val="231F20"/>
          <w:w w:val="105"/>
          <w:sz w:val="16"/>
        </w:rPr>
        <w:t>-添加实时数据点时，允许图形</w:t>
      </w:r>
      <w:r>
        <w:rPr>
          <w:color w:val="231F20"/>
          <w:w w:val="105"/>
          <w:sz w:val="16"/>
        </w:rPr>
        <w:t>沿</w:t>
      </w:r>
      <w:r>
        <w:rPr>
          <w:color w:val="231F20"/>
          <w:w w:val="105"/>
          <w:sz w:val="16"/>
        </w:rPr>
        <w:t>时间</w:t>
      </w:r>
      <w:r>
        <w:rPr>
          <w:color w:val="231F20"/>
          <w:w w:val="105"/>
          <w:sz w:val="16"/>
        </w:rPr>
        <w:t>轴</w:t>
      </w:r>
      <w:r>
        <w:rPr>
          <w:color w:val="231F20"/>
          <w:spacing w:val="-7"/>
          <w:w w:val="105"/>
          <w:sz w:val="16"/>
        </w:rPr>
        <w:t>自动滚动</w:t>
      </w:r>
      <w:r>
        <w:rPr>
          <w:color w:val="231F20"/>
          <w:w w:val="105"/>
          <w:sz w:val="16"/>
        </w:rPr>
        <w:t>。</w:t>
      </w:r>
    </w:p>
    <w:p>
      <w:pPr>
        <w:pStyle w:val="BodyText"/>
      </w:pPr>
    </w:p>
    <w:p>
      <w:pPr>
        <w:spacing w:line="244" w:lineRule="auto" w:before="175"/>
        <w:ind w:left="906" w:right="175" w:firstLine="0"/>
        <w:jc w:val="left"/>
        <w:rPr>
          <w:sz w:val="16"/>
        </w:rPr>
      </w:pPr>
      <w:r>
        <w:drawing>
          <wp:anchor distT="0" distB="0" distL="0" distR="0" allowOverlap="1" layoutInCell="1" locked="0" behindDoc="0" simplePos="0" relativeHeight="15758336">
            <wp:simplePos x="0" y="0"/>
            <wp:positionH relativeFrom="page">
              <wp:posOffset>457200</wp:posOffset>
            </wp:positionH>
            <wp:positionV relativeFrom="paragraph">
              <wp:posOffset>65585</wp:posOffset>
            </wp:positionV>
            <wp:extent cx="335318" cy="335318"/>
            <wp:effectExtent l="0" t="0" r="0" b="0"/>
            <wp:wrapNone/>
            <wp:docPr id="79" name="image161.png"/>
            <wp:cNvGraphicFramePr>
              <a:graphicFrameLocks noChangeAspect="1"/>
            </wp:cNvGraphicFramePr>
            <a:graphic>
              <a:graphicData uri="http://schemas.openxmlformats.org/drawingml/2006/picture">
                <pic:pic>
                  <pic:nvPicPr>
                    <pic:cNvPr id="80" name="image161.png"/>
                    <pic:cNvPicPr/>
                  </pic:nvPicPr>
                  <pic:blipFill>
                    <a:blip r:embed="rId177" cstate="print"/>
                    <a:stretch>
                      <a:fillRect/>
                    </a:stretch>
                  </pic:blipFill>
                  <pic:spPr>
                    <a:xfrm>
                      <a:off x="0" y="0"/>
                      <a:ext cx="335318" cy="335318"/>
                    </a:xfrm>
                    <a:prstGeom prst="rect">
                      <a:avLst/>
                    </a:prstGeom>
                  </pic:spPr>
                </pic:pic>
              </a:graphicData>
            </a:graphic>
          </wp:anchor>
        </w:drawing>
      </w:r>
      <w:r>
        <w:rPr>
          <w:b/>
          <w:color w:val="231F20"/>
          <w:w w:val="105"/>
          <w:sz w:val="16"/>
        </w:rPr>
        <w:t>轴位置（Axis</w:t>
      </w:r>
      <w:r>
        <w:rPr>
          <w:b/>
          <w:color w:val="231F20"/>
          <w:w w:val="105"/>
          <w:sz w:val="16"/>
        </w:rPr>
        <w:t>Positions</w:t>
      </w:r>
      <w:r>
        <w:rPr>
          <w:b/>
          <w:color w:val="231F20"/>
          <w:spacing w:val="-13"/>
          <w:w w:val="105"/>
          <w:sz w:val="16"/>
        </w:rPr>
        <w:t>）</w:t>
      </w:r>
      <w:r>
        <w:rPr>
          <w:color w:val="231F20"/>
          <w:w w:val="105"/>
          <w:sz w:val="16"/>
        </w:rPr>
        <w:t>-</w:t>
      </w:r>
      <w:r>
        <w:rPr>
          <w:color w:val="231F20"/>
          <w:w w:val="105"/>
          <w:sz w:val="16"/>
        </w:rPr>
        <w:t>更改</w:t>
      </w:r>
      <w:r>
        <w:rPr>
          <w:color w:val="231F20"/>
          <w:w w:val="105"/>
          <w:sz w:val="16"/>
        </w:rPr>
        <w:t>每个</w:t>
      </w:r>
      <w:r>
        <w:rPr>
          <w:color w:val="231F20"/>
          <w:w w:val="105"/>
          <w:sz w:val="16"/>
        </w:rPr>
        <w:t>轴</w:t>
      </w:r>
      <w:r>
        <w:rPr>
          <w:color w:val="231F20"/>
          <w:w w:val="105"/>
          <w:sz w:val="16"/>
        </w:rPr>
        <w:t>位于图形的哪一侧。</w:t>
      </w:r>
    </w:p>
    <w:p>
      <w:pPr>
        <w:spacing w:line="244" w:lineRule="auto" w:before="102"/>
        <w:ind w:left="908" w:right="131" w:firstLine="0"/>
        <w:jc w:val="left"/>
        <w:rPr>
          <w:sz w:val="16"/>
        </w:rPr>
      </w:pPr>
      <w:r>
        <w:br w:type="column"/>
      </w:r>
      <w:r>
        <w:rPr>
          <w:b/>
          <w:color w:val="231F20"/>
          <w:w w:val="105"/>
          <w:sz w:val="16"/>
        </w:rPr>
        <w:t>生成</w:t>
      </w:r>
      <w:r>
        <w:rPr>
          <w:color w:val="231F20"/>
          <w:w w:val="105"/>
          <w:sz w:val="16"/>
        </w:rPr>
        <w:t>-基于当前报告生成新的统计视图</w:t>
      </w:r>
      <w:r>
        <w:rPr>
          <w:color w:val="231F20"/>
          <w:w w:val="105"/>
          <w:sz w:val="16"/>
        </w:rPr>
        <w:t>，</w:t>
      </w:r>
      <w:r>
        <w:rPr>
          <w:color w:val="231F20"/>
          <w:w w:val="105"/>
          <w:sz w:val="16"/>
        </w:rPr>
        <w:t>如果没有打开报告，则</w:t>
      </w:r>
      <w:r>
        <w:rPr>
          <w:color w:val="231F20"/>
          <w:w w:val="105"/>
          <w:sz w:val="16"/>
        </w:rPr>
        <w:t>生成空白</w:t>
      </w:r>
      <w:r>
        <w:rPr>
          <w:color w:val="231F20"/>
          <w:w w:val="105"/>
          <w:sz w:val="16"/>
        </w:rPr>
        <w:t>视图</w:t>
      </w:r>
      <w:r>
        <w:rPr>
          <w:color w:val="231F20"/>
          <w:w w:val="105"/>
          <w:sz w:val="16"/>
        </w:rPr>
        <w:t>。</w:t>
      </w:r>
    </w:p>
    <w:p>
      <w:pPr>
        <w:pStyle w:val="BodyText"/>
      </w:pPr>
    </w:p>
    <w:p>
      <w:pPr>
        <w:spacing w:line="244" w:lineRule="auto" w:before="168"/>
        <w:ind w:left="908" w:right="0" w:firstLine="0"/>
        <w:jc w:val="left"/>
        <w:rPr>
          <w:sz w:val="16"/>
        </w:rPr>
      </w:pPr>
      <w:r>
        <w:pict>
          <v:group style="position:absolute;margin-left:223.662155pt;margin-top:-39.441311pt;width:26.35pt;height:23.95pt;mso-position-horizontal-relative:page;mso-position-vertical-relative:paragraph;z-index:15764992" coordorigin="4473,-789" coordsize="527,479">
            <v:shape style="position:absolute;left:4475;top:-787;width:523;height:475" type="#_x0000_t75" stroked="false">
              <v:imagedata r:id="rId178" o:title=""/>
            </v:shape>
            <v:shape style="position:absolute;left:4475;top:-787;width:523;height:475" coordorigin="4475,-787" coordsize="523,475" path="m4935,-312l4861,-330,4788,-348,4714,-366,4640,-384,4566,-402,4492,-421,4479,-496,4475,-570,4482,-643,4497,-715,4522,-787,4601,-777,4680,-766,4760,-756,4839,-745,4918,-733,4997,-721,4963,-649,4943,-564,4933,-473,4931,-387,4935,-312xe" filled="false" stroked="true" strokeweight=".217pt" strokecolor="#808285">
              <v:path arrowok="t"/>
              <v:stroke dashstyle="solid"/>
            </v:shape>
            <v:shape style="position:absolute;left:4695;top:-742;width:262;height:323" type="#_x0000_t75" stroked="false">
              <v:imagedata r:id="rId179" o:title=""/>
            </v:shape>
            <w10:wrap type="none"/>
          </v:group>
        </w:pict>
      </w:r>
      <w:r>
        <w:drawing>
          <wp:anchor distT="0" distB="0" distL="0" distR="0" allowOverlap="1" layoutInCell="1" locked="0" behindDoc="0" simplePos="0" relativeHeight="15766016">
            <wp:simplePos x="0" y="0"/>
            <wp:positionH relativeFrom="page">
              <wp:posOffset>2842234</wp:posOffset>
            </wp:positionH>
            <wp:positionV relativeFrom="paragraph">
              <wp:posOffset>63019</wp:posOffset>
            </wp:positionV>
            <wp:extent cx="331698" cy="331685"/>
            <wp:effectExtent l="0" t="0" r="0" b="0"/>
            <wp:wrapNone/>
            <wp:docPr id="81" name="image164.png"/>
            <wp:cNvGraphicFramePr>
              <a:graphicFrameLocks noChangeAspect="1"/>
            </wp:cNvGraphicFramePr>
            <a:graphic>
              <a:graphicData uri="http://schemas.openxmlformats.org/drawingml/2006/picture">
                <pic:pic>
                  <pic:nvPicPr>
                    <pic:cNvPr id="82" name="image164.png"/>
                    <pic:cNvPicPr/>
                  </pic:nvPicPr>
                  <pic:blipFill>
                    <a:blip r:embed="rId180" cstate="print"/>
                    <a:stretch>
                      <a:fillRect/>
                    </a:stretch>
                  </pic:blipFill>
                  <pic:spPr>
                    <a:xfrm>
                      <a:off x="0" y="0"/>
                      <a:ext cx="331698" cy="331685"/>
                    </a:xfrm>
                    <a:prstGeom prst="rect">
                      <a:avLst/>
                    </a:prstGeom>
                  </pic:spPr>
                </pic:pic>
              </a:graphicData>
            </a:graphic>
          </wp:anchor>
        </w:drawing>
      </w:r>
      <w:r>
        <w:rPr>
          <w:b/>
          <w:color w:val="231F20"/>
          <w:sz w:val="16"/>
        </w:rPr>
        <w:t>添加/删除</w:t>
      </w:r>
      <w:r>
        <w:rPr>
          <w:color w:val="231F20"/>
          <w:sz w:val="16"/>
        </w:rPr>
        <w:t>-管理自定义统计信息。</w:t>
      </w:r>
    </w:p>
    <w:p>
      <w:pPr>
        <w:pStyle w:val="BodyText"/>
      </w:pPr>
    </w:p>
    <w:p>
      <w:pPr>
        <w:spacing w:line="244" w:lineRule="auto" w:before="163"/>
        <w:ind w:left="908" w:right="488" w:firstLine="0"/>
        <w:jc w:val="both"/>
        <w:rPr>
          <w:sz w:val="16"/>
        </w:rPr>
      </w:pPr>
      <w:r>
        <w:drawing>
          <wp:anchor distT="0" distB="0" distL="0" distR="0" allowOverlap="1" layoutInCell="1" locked="0" behindDoc="0" simplePos="0" relativeHeight="15766528">
            <wp:simplePos x="0" y="0"/>
            <wp:positionH relativeFrom="page">
              <wp:posOffset>2840418</wp:posOffset>
            </wp:positionH>
            <wp:positionV relativeFrom="paragraph">
              <wp:posOffset>124005</wp:posOffset>
            </wp:positionV>
            <wp:extent cx="335330" cy="335318"/>
            <wp:effectExtent l="0" t="0" r="0" b="0"/>
            <wp:wrapNone/>
            <wp:docPr id="83" name="image165.png"/>
            <wp:cNvGraphicFramePr>
              <a:graphicFrameLocks noChangeAspect="1"/>
            </wp:cNvGraphicFramePr>
            <a:graphic>
              <a:graphicData uri="http://schemas.openxmlformats.org/drawingml/2006/picture">
                <pic:pic>
                  <pic:nvPicPr>
                    <pic:cNvPr id="84" name="image165.png"/>
                    <pic:cNvPicPr/>
                  </pic:nvPicPr>
                  <pic:blipFill>
                    <a:blip r:embed="rId181" cstate="print"/>
                    <a:stretch>
                      <a:fillRect/>
                    </a:stretch>
                  </pic:blipFill>
                  <pic:spPr>
                    <a:xfrm>
                      <a:off x="0" y="0"/>
                      <a:ext cx="335330" cy="335318"/>
                    </a:xfrm>
                    <a:prstGeom prst="rect">
                      <a:avLst/>
                    </a:prstGeom>
                  </pic:spPr>
                </pic:pic>
              </a:graphicData>
            </a:graphic>
          </wp:anchor>
        </w:drawing>
      </w:r>
      <w:r>
        <w:rPr>
          <w:b/>
          <w:color w:val="231F20"/>
          <w:w w:val="105"/>
          <w:sz w:val="16"/>
        </w:rPr>
        <w:t>时间</w:t>
      </w:r>
      <w:r>
        <w:rPr>
          <w:b/>
          <w:color w:val="231F20"/>
          <w:w w:val="105"/>
          <w:sz w:val="16"/>
        </w:rPr>
        <w:t>标记</w:t>
      </w:r>
      <w:r>
        <w:rPr>
          <w:color w:val="231F20"/>
          <w:w w:val="105"/>
          <w:sz w:val="16"/>
        </w:rPr>
        <w:t>-</w:t>
      </w:r>
      <w:r>
        <w:rPr>
          <w:color w:val="231F20"/>
          <w:w w:val="105"/>
          <w:sz w:val="16"/>
        </w:rPr>
        <w:t>允许</w:t>
      </w:r>
      <w:r>
        <w:rPr>
          <w:color w:val="231F20"/>
          <w:w w:val="105"/>
          <w:sz w:val="16"/>
        </w:rPr>
        <w:t>显示</w:t>
      </w:r>
      <w:r>
        <w:rPr>
          <w:color w:val="231F20"/>
          <w:w w:val="105"/>
          <w:sz w:val="16"/>
        </w:rPr>
        <w:t>具有</w:t>
      </w:r>
      <w:r>
        <w:rPr>
          <w:color w:val="231F20"/>
          <w:w w:val="105"/>
          <w:sz w:val="16"/>
        </w:rPr>
        <w:t>循环</w:t>
      </w:r>
      <w:r>
        <w:rPr>
          <w:color w:val="231F20"/>
          <w:w w:val="105"/>
          <w:sz w:val="16"/>
        </w:rPr>
        <w:t>持续时间属性的图形。</w:t>
      </w:r>
    </w:p>
    <w:p>
      <w:pPr>
        <w:pStyle w:val="BodyText"/>
        <w:spacing w:before="7"/>
        <w:rPr>
          <w:sz w:val="16"/>
        </w:rPr>
      </w:pPr>
      <w:r>
        <w:br w:type="column"/>
      </w:r>
    </w:p>
    <w:p>
      <w:pPr>
        <w:spacing w:line="244" w:lineRule="auto" w:before="0"/>
        <w:ind w:left="921" w:right="0" w:firstLine="0"/>
        <w:jc w:val="left"/>
        <w:rPr>
          <w:sz w:val="16"/>
        </w:rPr>
        <w:pStyle w:val="P68B1DB1-Normal34"/>
      </w:pPr>
      <w:r>
        <w:rPr>
          <w:b/>
        </w:rPr>
        <w:t>导出到Excel®</w:t>
      </w:r>
      <w:r>
        <w:t xml:space="preserve">-将当前报告的数据复制到Microsoft Excel®。</w:t>
      </w:r>
    </w:p>
    <w:p>
      <w:pPr>
        <w:pStyle w:val="BodyText"/>
      </w:pPr>
    </w:p>
    <w:p>
      <w:pPr>
        <w:pStyle w:val="BodyText"/>
        <w:spacing w:before="4"/>
        <w:rPr>
          <w:sz w:val="21"/>
        </w:rPr>
      </w:pPr>
    </w:p>
    <w:p>
      <w:pPr>
        <w:spacing w:line="244" w:lineRule="auto" w:before="0"/>
        <w:ind w:left="921" w:right="468" w:firstLine="0"/>
        <w:jc w:val="left"/>
        <w:rPr>
          <w:sz w:val="16"/>
        </w:rPr>
      </w:pPr>
      <w:r>
        <w:drawing>
          <wp:anchor distT="0" distB="0" distL="0" distR="0" allowOverlap="1" layoutInCell="1" locked="0" behindDoc="0" simplePos="0" relativeHeight="15769600">
            <wp:simplePos x="0" y="0"/>
            <wp:positionH relativeFrom="page">
              <wp:posOffset>5199646</wp:posOffset>
            </wp:positionH>
            <wp:positionV relativeFrom="paragraph">
              <wp:posOffset>-29029</wp:posOffset>
            </wp:positionV>
            <wp:extent cx="350926" cy="350939"/>
            <wp:effectExtent l="0" t="0" r="0" b="0"/>
            <wp:wrapNone/>
            <wp:docPr id="85" name="image166.png"/>
            <wp:cNvGraphicFramePr>
              <a:graphicFrameLocks noChangeAspect="1"/>
            </wp:cNvGraphicFramePr>
            <a:graphic>
              <a:graphicData uri="http://schemas.openxmlformats.org/drawingml/2006/picture">
                <pic:pic>
                  <pic:nvPicPr>
                    <pic:cNvPr id="86" name="image166.png"/>
                    <pic:cNvPicPr/>
                  </pic:nvPicPr>
                  <pic:blipFill>
                    <a:blip r:embed="rId182" cstate="print"/>
                    <a:stretch>
                      <a:fillRect/>
                    </a:stretch>
                  </pic:blipFill>
                  <pic:spPr>
                    <a:xfrm>
                      <a:off x="0" y="0"/>
                      <a:ext cx="350926" cy="350939"/>
                    </a:xfrm>
                    <a:prstGeom prst="rect">
                      <a:avLst/>
                    </a:prstGeom>
                  </pic:spPr>
                </pic:pic>
              </a:graphicData>
            </a:graphic>
          </wp:anchor>
        </w:drawing>
      </w:r>
      <w:r>
        <w:drawing>
          <wp:anchor distT="0" distB="0" distL="0" distR="0" allowOverlap="1" layoutInCell="1" locked="0" behindDoc="0" simplePos="0" relativeHeight="15770112">
            <wp:simplePos x="0" y="0"/>
            <wp:positionH relativeFrom="page">
              <wp:posOffset>5213984</wp:posOffset>
            </wp:positionH>
            <wp:positionV relativeFrom="paragraph">
              <wp:posOffset>-616290</wp:posOffset>
            </wp:positionV>
            <wp:extent cx="322249" cy="297078"/>
            <wp:effectExtent l="0" t="0" r="0" b="0"/>
            <wp:wrapNone/>
            <wp:docPr id="87" name="image167.jpeg"/>
            <wp:cNvGraphicFramePr>
              <a:graphicFrameLocks noChangeAspect="1"/>
            </wp:cNvGraphicFramePr>
            <a:graphic>
              <a:graphicData uri="http://schemas.openxmlformats.org/drawingml/2006/picture">
                <pic:pic>
                  <pic:nvPicPr>
                    <pic:cNvPr id="88" name="image167.jpeg"/>
                    <pic:cNvPicPr/>
                  </pic:nvPicPr>
                  <pic:blipFill>
                    <a:blip r:embed="rId183" cstate="print"/>
                    <a:stretch>
                      <a:fillRect/>
                    </a:stretch>
                  </pic:blipFill>
                  <pic:spPr>
                    <a:xfrm>
                      <a:off x="0" y="0"/>
                      <a:ext cx="322249" cy="297078"/>
                    </a:xfrm>
                    <a:prstGeom prst="rect">
                      <a:avLst/>
                    </a:prstGeom>
                  </pic:spPr>
                </pic:pic>
              </a:graphicData>
            </a:graphic>
          </wp:anchor>
        </w:drawing>
      </w:r>
      <w:r>
        <w:rPr>
          <w:b/>
          <w:color w:val="231F20"/>
          <w:w w:val="105"/>
          <w:sz w:val="16"/>
        </w:rPr>
        <w:t>签名</w:t>
      </w:r>
      <w:r>
        <w:rPr>
          <w:color w:val="231F20"/>
          <w:w w:val="105"/>
          <w:sz w:val="16"/>
        </w:rPr>
        <w:t>-</w:t>
      </w:r>
      <w:r>
        <w:rPr>
          <w:color w:val="231F20"/>
          <w:spacing w:val="-11"/>
          <w:w w:val="105"/>
          <w:sz w:val="16"/>
        </w:rPr>
        <w:t>在报告上</w:t>
      </w:r>
      <w:r>
        <w:rPr>
          <w:color w:val="231F20"/>
          <w:w w:val="105"/>
          <w:sz w:val="16"/>
        </w:rPr>
        <w:t>包括</w:t>
      </w:r>
      <w:r>
        <w:rPr>
          <w:color w:val="231F20"/>
          <w:w w:val="105"/>
          <w:sz w:val="16"/>
        </w:rPr>
        <w:t>电子</w:t>
      </w:r>
      <w:r>
        <w:rPr>
          <w:color w:val="231F20"/>
          <w:w w:val="105"/>
          <w:sz w:val="16"/>
        </w:rPr>
        <w:t>签名</w:t>
      </w:r>
      <w:r>
        <w:rPr>
          <w:color w:val="231F20"/>
          <w:w w:val="105"/>
          <w:sz w:val="16"/>
        </w:rPr>
        <w:t>。</w:t>
      </w:r>
    </w:p>
    <w:p>
      <w:pPr>
        <w:pStyle w:val="BodyText"/>
      </w:pPr>
    </w:p>
    <w:p>
      <w:pPr>
        <w:pStyle w:val="BodyText"/>
        <w:spacing w:before="11"/>
        <w:rPr>
          <w:sz w:val="22"/>
        </w:rPr>
      </w:pPr>
    </w:p>
    <w:p>
      <w:pPr>
        <w:spacing w:line="244" w:lineRule="auto" w:before="0"/>
        <w:ind w:left="921" w:right="630" w:firstLine="0"/>
        <w:jc w:val="left"/>
        <w:rPr>
          <w:sz w:val="16"/>
        </w:rPr>
      </w:pPr>
      <w:r>
        <w:drawing>
          <wp:anchor distT="0" distB="0" distL="0" distR="0" allowOverlap="1" layoutInCell="1" locked="0" behindDoc="0" simplePos="0" relativeHeight="15770624">
            <wp:simplePos x="0" y="0"/>
            <wp:positionH relativeFrom="page">
              <wp:posOffset>5218239</wp:posOffset>
            </wp:positionH>
            <wp:positionV relativeFrom="paragraph">
              <wp:posOffset>-102245</wp:posOffset>
            </wp:positionV>
            <wp:extent cx="389928" cy="389928"/>
            <wp:effectExtent l="0" t="0" r="0" b="0"/>
            <wp:wrapNone/>
            <wp:docPr id="89" name="image168.png"/>
            <wp:cNvGraphicFramePr>
              <a:graphicFrameLocks noChangeAspect="1"/>
            </wp:cNvGraphicFramePr>
            <a:graphic>
              <a:graphicData uri="http://schemas.openxmlformats.org/drawingml/2006/picture">
                <pic:pic>
                  <pic:nvPicPr>
                    <pic:cNvPr id="90" name="image168.png"/>
                    <pic:cNvPicPr/>
                  </pic:nvPicPr>
                  <pic:blipFill>
                    <a:blip r:embed="rId184" cstate="print"/>
                    <a:stretch>
                      <a:fillRect/>
                    </a:stretch>
                  </pic:blipFill>
                  <pic:spPr>
                    <a:xfrm>
                      <a:off x="0" y="0"/>
                      <a:ext cx="389928" cy="389928"/>
                    </a:xfrm>
                    <a:prstGeom prst="rect">
                      <a:avLst/>
                    </a:prstGeom>
                  </pic:spPr>
                </pic:pic>
              </a:graphicData>
            </a:graphic>
          </wp:anchor>
        </w:drawing>
      </w:r>
      <w:r>
        <w:rPr>
          <w:b/>
          <w:color w:val="231F20"/>
          <w:w w:val="105"/>
          <w:sz w:val="16"/>
        </w:rPr>
        <w:t>锁定</w:t>
      </w:r>
      <w:r>
        <w:rPr>
          <w:color w:val="231F20"/>
          <w:w w:val="105"/>
          <w:sz w:val="16"/>
        </w:rPr>
        <w:t>-</w:t>
      </w:r>
      <w:r>
        <w:rPr>
          <w:color w:val="231F20"/>
          <w:w w:val="105"/>
          <w:sz w:val="16"/>
        </w:rPr>
        <w:t>锁定</w:t>
      </w:r>
      <w:r>
        <w:rPr>
          <w:color w:val="231F20"/>
          <w:w w:val="105"/>
          <w:sz w:val="16"/>
        </w:rPr>
        <w:t>报告</w:t>
      </w:r>
      <w:r>
        <w:rPr>
          <w:color w:val="231F20"/>
          <w:w w:val="105"/>
          <w:sz w:val="16"/>
        </w:rPr>
        <w:t>以</w:t>
      </w:r>
      <w:r>
        <w:rPr>
          <w:color w:val="231F20"/>
          <w:w w:val="105"/>
          <w:sz w:val="16"/>
        </w:rPr>
        <w:t>防止</w:t>
      </w:r>
      <w:r>
        <w:rPr>
          <w:color w:val="231F20"/>
          <w:spacing w:val="-11"/>
          <w:w w:val="105"/>
          <w:sz w:val="16"/>
        </w:rPr>
        <w:t>进行</w:t>
      </w:r>
      <w:r>
        <w:rPr>
          <w:color w:val="231F20"/>
          <w:w w:val="105"/>
          <w:sz w:val="16"/>
        </w:rPr>
        <w:t>任何更改</w:t>
      </w:r>
      <w:r>
        <w:rPr>
          <w:color w:val="231F20"/>
          <w:w w:val="105"/>
          <w:sz w:val="16"/>
        </w:rPr>
        <w:t>。</w:t>
      </w:r>
    </w:p>
    <w:p>
      <w:pPr>
        <w:spacing w:after="0" w:line="244" w:lineRule="auto"/>
        <w:jc w:val="left"/>
        <w:rPr>
          <w:sz w:val="16"/>
        </w:rPr>
        <w:sectPr>
          <w:type w:val="continuous"/>
          <w:pgSz w:w="12240" w:h="15840"/>
          <w:pgMar w:top="0" w:bottom="280" w:left="500" w:right="400"/>
          <w:cols w:num="3" w:equalWidth="0">
            <w:col w:w="3559" w:space="194"/>
            <w:col w:w="3560" w:space="156"/>
            <w:col w:w="3871"/>
          </w:cols>
        </w:sectPr>
      </w:pPr>
    </w:p>
    <w:p>
      <w:pPr>
        <w:pStyle w:val="BodyText"/>
        <w:spacing w:before="8"/>
      </w:pPr>
    </w:p>
    <w:p>
      <w:pPr>
        <w:pStyle w:val="P68B1DB1-Heading313"/>
        <w:spacing w:before="155"/>
        <w:rPr>
          <w:u w:val="none"/>
        </w:rPr>
      </w:pPr>
      <w:bookmarkStart w:name="_bookmark10" w:id="11"/>
      <w:bookmarkEnd w:id="11"/>
      <w:r>
        <w:t>画面导航</w:t>
      </w:r>
    </w:p>
    <w:p>
      <w:pPr>
        <w:pStyle w:val="P68B1DB1-BodyText10"/>
        <w:spacing w:line="254" w:lineRule="auto" w:before="249"/>
        <w:ind w:left="220" w:right="431"/>
      </w:pPr>
      <w:r>
        <w:t xml:space="preserve">MadgeTech 4安全软件提供了一个具有几乎无限的报告功能和定制功能的显示器</w:t>
      </w:r>
      <w:r>
        <w:t>用户现在有机会安排显示屏，以满足特定的需求，如大小，位置和信息的可访问性。</w:t>
      </w:r>
    </w:p>
    <w:p>
      <w:pPr>
        <w:pStyle w:val="BodyText"/>
      </w:pPr>
    </w:p>
    <w:p>
      <w:pPr>
        <w:spacing w:after="0"/>
        <w:sectPr>
          <w:pgSz w:w="12240" w:h="15840"/>
          <w:pgMar w:header="141" w:footer="939" w:top="560" w:bottom="1120" w:left="500" w:right="400"/>
        </w:sectPr>
      </w:pPr>
    </w:p>
    <w:p>
      <w:pPr>
        <w:pStyle w:val="BodyText"/>
        <w:spacing w:before="5"/>
        <w:rPr>
          <w:sz w:val="24"/>
        </w:rPr>
      </w:pPr>
    </w:p>
    <w:p>
      <w:pPr>
        <w:pStyle w:val="P68B1DB1-Heading430"/>
        <w:rPr>
          <w:u w:val="none"/>
        </w:rPr>
      </w:pPr>
      <w:r>
        <w:t>文件数据库</w:t>
      </w:r>
    </w:p>
    <w:p>
      <w:pPr>
        <w:pStyle w:val="P68B1DB1-BodyText10"/>
        <w:spacing w:line="254" w:lineRule="auto" w:before="10"/>
        <w:ind w:left="220" w:right="29"/>
      </w:pPr>
      <w:r>
        <w:t>“</w:t>
      </w:r>
      <w:r>
        <w:rPr>
          <w:b/>
        </w:rPr>
        <w:t>文件数据库</w:t>
      </w:r>
      <w:r>
        <w:t>”面板包含几个不同的文件夹，可以在其中保存或删除报告</w:t>
      </w:r>
      <w:r>
        <w:t>用户还可以创建新文件夹以帮助组织数据集和报告。</w:t>
      </w:r>
    </w:p>
    <w:p>
      <w:pPr>
        <w:pStyle w:val="BodyText"/>
        <w:spacing w:before="1"/>
      </w:pPr>
    </w:p>
    <w:p>
      <w:pPr>
        <w:pStyle w:val="P68B1DB1-Heading430"/>
        <w:rPr>
          <w:u w:val="none"/>
        </w:rPr>
      </w:pPr>
      <w:r>
        <w:t>通道面板</w:t>
      </w:r>
    </w:p>
    <w:p>
      <w:pPr>
        <w:pStyle w:val="P68B1DB1-BodyText10"/>
        <w:spacing w:line="254" w:lineRule="auto" w:before="10"/>
        <w:ind w:left="220" w:right="286"/>
      </w:pPr>
      <w:r>
        <w:t>“</w:t>
      </w:r>
      <w:r>
        <w:rPr>
          <w:b/>
        </w:rPr>
        <w:t>渠道</w:t>
      </w:r>
      <w:r>
        <w:t>”面板显示当前打开报告中的不同面板</w:t>
      </w:r>
      <w:r>
        <w:t>如果没有打开报告，面板将为空白。</w:t>
      </w:r>
    </w:p>
    <w:p>
      <w:pPr>
        <w:pStyle w:val="BodyText"/>
        <w:spacing w:before="12"/>
        <w:rPr>
          <w:sz w:val="19"/>
        </w:rPr>
      </w:pPr>
    </w:p>
    <w:p>
      <w:pPr>
        <w:pStyle w:val="P68B1DB1-Heading422"/>
        <w:rPr>
          <w:u w:val="none"/>
        </w:rPr>
      </w:pPr>
      <w:r>
        <w:t>互联设备</w:t>
      </w:r>
    </w:p>
    <w:p>
      <w:pPr>
        <w:pStyle w:val="P68B1DB1-BodyText10"/>
        <w:spacing w:line="254" w:lineRule="auto" w:before="10"/>
        <w:ind w:left="220" w:right="36"/>
      </w:pPr>
      <w:r>
        <w:t>“已</w:t>
      </w:r>
      <w:r>
        <w:rPr>
          <w:b/>
        </w:rPr>
        <w:t>连接设备”</w:t>
      </w:r>
      <w:r>
        <w:t>面板显示连接到PC或通过无线传输可用</w:t>
      </w:r>
      <w:r>
        <w:t>必须选择此面板中的设备才能启用任何设备特定功能。</w:t>
      </w:r>
    </w:p>
    <w:p>
      <w:pPr>
        <w:pStyle w:val="BodyText"/>
      </w:pPr>
    </w:p>
    <w:p>
      <w:pPr>
        <w:pStyle w:val="P68B1DB1-Heading435"/>
        <w:spacing w:before="1"/>
        <w:rPr>
          <w:u w:val="none"/>
        </w:rPr>
      </w:pPr>
      <w:r>
        <w:t>文件</w:t>
      </w:r>
    </w:p>
    <w:p>
      <w:pPr>
        <w:spacing w:line="254" w:lineRule="auto" w:before="10"/>
        <w:ind w:left="220" w:right="881" w:firstLine="0"/>
        <w:jc w:val="left"/>
        <w:rPr>
          <w:sz w:val="20"/>
        </w:rPr>
        <w:pStyle w:val="P68B1DB1-Normal21"/>
      </w:pPr>
      <w:r>
        <w:t>“</w:t>
      </w:r>
      <w:r>
        <w:rPr>
          <w:b/>
        </w:rPr>
        <w:t>文件</w:t>
      </w:r>
      <w:r>
        <w:t>”面板显示在“</w:t>
      </w:r>
      <w:r>
        <w:rPr>
          <w:b/>
        </w:rPr>
        <w:t>文件数据库</w:t>
      </w:r>
      <w:r>
        <w:t>”面板中选定的文件夹的内容</w:t>
      </w:r>
    </w:p>
    <w:p>
      <w:pPr>
        <w:pStyle w:val="BodyText"/>
        <w:spacing w:before="6"/>
        <w:rPr>
          <w:sz w:val="21"/>
        </w:rPr>
      </w:pPr>
    </w:p>
    <w:p>
      <w:pPr>
        <w:pStyle w:val="P68B1DB1-BodyText10"/>
        <w:spacing w:line="254" w:lineRule="auto"/>
        <w:ind w:left="220" w:right="685"/>
      </w:pPr>
      <w:r>
        <w:t>用户可以根据当时对软件的预期用途在“</w:t>
      </w:r>
      <w:r>
        <w:rPr>
          <w:b/>
        </w:rPr>
        <w:t>文件</w:t>
      </w:r>
      <w:r>
        <w:t>”面板和“</w:t>
      </w:r>
      <w:r>
        <w:rPr>
          <w:b/>
        </w:rPr>
        <w:t>连接的设备”</w:t>
      </w:r>
      <w:r>
        <w:t>面板之间切换</w:t>
      </w:r>
    </w:p>
    <w:p>
      <w:pPr>
        <w:pStyle w:val="BodyText"/>
        <w:spacing w:before="6"/>
        <w:rPr>
          <w:sz w:val="21"/>
        </w:rPr>
      </w:pPr>
    </w:p>
    <w:p>
      <w:pPr>
        <w:pStyle w:val="P68B1DB1-BodyText10"/>
        <w:spacing w:line="254" w:lineRule="auto"/>
        <w:ind w:left="220" w:right="38"/>
        <w:jc w:val="both"/>
      </w:pPr>
      <w:r>
        <w:t>在每个面板标题栏上都有一个</w:t>
      </w:r>
      <w:r>
        <w:rPr>
          <w:b/>
        </w:rPr>
        <w:t>向下的箭头</w:t>
      </w:r>
      <w:r>
        <w:t>图标和一个</w:t>
      </w:r>
      <w:r>
        <w:rPr>
          <w:b/>
        </w:rPr>
        <w:t>大头针</w:t>
      </w:r>
      <w:r>
        <w:t>图标。</w:t>
      </w:r>
      <w:r>
        <w:t>点击大头针图标将导致面板自动隐藏</w:t>
      </w:r>
    </w:p>
    <w:p>
      <w:pPr>
        <w:pStyle w:val="P68B1DB1-BodyText10"/>
        <w:spacing w:line="254" w:lineRule="auto" w:before="3"/>
        <w:ind w:left="220" w:right="360"/>
        <w:jc w:val="both"/>
      </w:pPr>
      <w:r>
        <w:t>并成为左边距中的制表符</w:t>
      </w:r>
      <w:r>
        <w:t>要在面板隐藏时查看内容，请将鼠标悬停在隐藏面板的标题上。</w:t>
      </w:r>
      <w:r>
        <w:t>上下文菜单包含以下选项：</w:t>
      </w:r>
    </w:p>
    <w:p>
      <w:pPr>
        <w:pStyle w:val="BodyText"/>
        <w:spacing w:before="7"/>
        <w:rPr>
          <w:sz w:val="21"/>
        </w:rPr>
      </w:pPr>
    </w:p>
    <w:p>
      <w:pPr>
        <w:pStyle w:val="P68B1DB1-ListParagraph20"/>
        <w:numPr>
          <w:ilvl w:val="0"/>
          <w:numId w:val="1"/>
        </w:numPr>
        <w:tabs>
          <w:tab w:pos="490" w:val="left" w:leader="none"/>
        </w:tabs>
        <w:spacing w:line="254" w:lineRule="auto" w:before="0" w:after="0"/>
        <w:ind w:left="490" w:right="196" w:hanging="180"/>
        <w:jc w:val="both"/>
        <w:rPr>
          <w:i/>
          <w:sz w:val="20"/>
        </w:rPr>
      </w:pPr>
      <w:r>
        <w:rPr>
          <w:b/>
        </w:rPr>
        <w:t>浮动</w:t>
      </w:r>
      <w:r>
        <w:t>：这允许选定的面板</w:t>
      </w:r>
      <w:r>
        <w:rPr>
          <w:b/>
        </w:rPr>
        <w:t>浮动</w:t>
      </w:r>
      <w:r>
        <w:t>，并可以在屏幕上的任何地方移动</w:t>
      </w:r>
      <w:r>
        <w:t>一个面板也可以通过点击它的标题，按住并拖动它到屏幕上的任何地方，然后释放它来浮动</w:t>
      </w:r>
      <w:r>
        <w:rPr>
          <w:i/>
        </w:rPr>
        <w:t>（如下所示）</w:t>
      </w:r>
    </w:p>
    <w:p>
      <w:pPr>
        <w:pStyle w:val="BodyText"/>
        <w:rPr>
          <w:i/>
        </w:rPr>
      </w:pPr>
      <w:r>
        <w:br w:type="column"/>
      </w:r>
    </w:p>
    <w:p>
      <w:pPr>
        <w:pStyle w:val="BodyText"/>
        <w:spacing w:before="4"/>
        <w:rPr>
          <w:i/>
          <w:sz w:val="27"/>
        </w:rPr>
      </w:pPr>
    </w:p>
    <w:p>
      <w:pPr>
        <w:pStyle w:val="BodyText"/>
        <w:tabs>
          <w:tab w:pos="1994" w:val="left" w:leader="none"/>
        </w:tabs>
        <w:ind w:left="-139"/>
      </w:pPr>
      <w:r>
        <w:pict>
          <v:group style="width:92.35pt;height:79.650pt;mso-position-horizontal-relative:char;mso-position-vertical-relative:line" coordorigin="0,0" coordsize="1847,1593">
            <v:shape style="position:absolute;left:4;top:6;width:1838;height:1582" type="#_x0000_t75" stroked="false">
              <v:imagedata r:id="rId185" o:title=""/>
            </v:shape>
            <v:rect style="position:absolute;left:4;top:4;width:1838;height:1585" filled="false" stroked="true" strokeweight=".425pt" strokecolor="#304b70">
              <v:stroke dashstyle="solid"/>
            </v:rect>
          </v:group>
        </w:pict>
        <w:tab/>
      </w:r>
      <w:r>
        <w:rPr>
          <w:position w:val="1"/>
        </w:rPr>
        <w:pict>
          <v:group style="width:92.4pt;height:79.7pt;mso-position-horizontal-relative:char;mso-position-vertical-relative:line" coordorigin="0,0" coordsize="1848,1594">
            <v:shape style="position:absolute;left:5;top:5;width:1838;height:1584" type="#_x0000_t75" stroked="false">
              <v:imagedata r:id="rId186" o:title=""/>
            </v:shape>
            <v:rect style="position:absolute;left:5;top:5;width:1838;height:1584" filled="false" stroked="true" strokeweight=".5pt" strokecolor="#304b70">
              <v:stroke dashstyle="solid"/>
            </v:rect>
          </v:group>
        </w:pict>
      </w:r>
    </w:p>
    <w:p>
      <w:pPr>
        <w:tabs>
          <w:tab w:pos="2472" w:val="left" w:leader="none"/>
        </w:tabs>
        <w:spacing w:before="0"/>
        <w:ind w:left="220" w:right="0" w:firstLine="0"/>
        <w:jc w:val="left"/>
        <w:rPr>
          <w:i/>
          <w:sz w:val="14"/>
        </w:rPr>
        <w:pStyle w:val="P68B1DB1-Normal36"/>
      </w:pPr>
      <w:r>
        <w:t>“文件数据库”面板“通道”面板</w:t>
      </w:r>
    </w:p>
    <w:p>
      <w:pPr>
        <w:pStyle w:val="BodyText"/>
        <w:spacing w:before="4"/>
        <w:rPr>
          <w:i/>
          <w:sz w:val="23"/>
        </w:rPr>
      </w:pPr>
    </w:p>
    <w:p>
      <w:pPr>
        <w:pStyle w:val="BodyText"/>
        <w:ind w:left="-139"/>
      </w:pPr>
      <w:r>
        <w:pict>
          <v:group style="width:198.75pt;height:58.8pt;mso-position-horizontal-relative:char;mso-position-vertical-relative:line" coordorigin="0,0" coordsize="3975,1176">
            <v:shape style="position:absolute;left:4;top:4;width:3966;height:1168" type="#_x0000_t75" stroked="false">
              <v:imagedata r:id="rId187" o:title=""/>
            </v:shape>
            <v:rect style="position:absolute;left:4;top:4;width:3966;height:1168" filled="false" stroked="true" strokeweight=".43pt" strokecolor="#304b70">
              <v:stroke dashstyle="solid"/>
            </v:rect>
          </v:group>
        </w:pict>
      </w:r>
    </w:p>
    <w:p>
      <w:pPr>
        <w:spacing w:before="10"/>
        <w:ind w:left="1122" w:right="1585" w:firstLine="0"/>
        <w:jc w:val="center"/>
        <w:rPr>
          <w:i/>
          <w:sz w:val="14"/>
        </w:rPr>
        <w:pStyle w:val="P68B1DB1-Normal23"/>
      </w:pPr>
      <w:r>
        <w:t>已连接设备面板</w:t>
      </w:r>
    </w:p>
    <w:p>
      <w:pPr>
        <w:pStyle w:val="BodyText"/>
        <w:spacing w:before="4"/>
        <w:rPr>
          <w:i/>
          <w:sz w:val="11"/>
        </w:rPr>
      </w:pPr>
    </w:p>
    <w:p>
      <w:pPr>
        <w:pStyle w:val="BodyText"/>
        <w:ind w:left="-134"/>
      </w:pPr>
      <w:r>
        <w:pict>
          <v:group style="width:198.75pt;height:99.6pt;mso-position-horizontal-relative:char;mso-position-vertical-relative:line" coordorigin="0,0" coordsize="3975,1992">
            <v:shape style="position:absolute;left:4;top:4;width:3966;height:1983" type="#_x0000_t75" stroked="false">
              <v:imagedata r:id="rId188" o:title=""/>
            </v:shape>
            <v:rect style="position:absolute;left:4;top:4;width:3966;height:1983" filled="false" stroked="true" strokeweight=".43pt" strokecolor="#304b70">
              <v:stroke dashstyle="solid"/>
            </v:rect>
          </v:group>
        </w:pict>
      </w:r>
    </w:p>
    <w:p>
      <w:pPr>
        <w:spacing w:before="22"/>
        <w:ind w:left="1122" w:right="1585" w:firstLine="0"/>
        <w:jc w:val="center"/>
        <w:rPr>
          <w:i/>
          <w:sz w:val="14"/>
        </w:rPr>
        <w:pStyle w:val="P68B1DB1-Normal36"/>
      </w:pPr>
      <w:r>
        <w:t>文件面板</w:t>
      </w:r>
    </w:p>
    <w:p>
      <w:pPr>
        <w:spacing w:after="0"/>
        <w:jc w:val="center"/>
        <w:rPr>
          <w:sz w:val="14"/>
        </w:rPr>
        <w:sectPr>
          <w:type w:val="continuous"/>
          <w:pgSz w:w="12240" w:h="15840"/>
          <w:pgMar w:top="0" w:bottom="280" w:left="500" w:right="400"/>
          <w:cols w:num="2" w:equalWidth="0">
            <w:col w:w="6844" w:space="335"/>
            <w:col w:w="4161"/>
          </w:cols>
        </w:sectPr>
      </w:pPr>
    </w:p>
    <w:p>
      <w:pPr>
        <w:pStyle w:val="P68B1DB1-ListParagraph20"/>
        <w:numPr>
          <w:ilvl w:val="0"/>
          <w:numId w:val="1"/>
        </w:numPr>
        <w:tabs>
          <w:tab w:pos="490" w:val="left" w:leader="none"/>
        </w:tabs>
        <w:spacing w:line="240" w:lineRule="auto" w:before="4" w:after="0"/>
        <w:ind w:left="490" w:right="0" w:hanging="180"/>
        <w:jc w:val="left"/>
        <w:rPr>
          <w:sz w:val="20"/>
        </w:rPr>
      </w:pPr>
      <w:r>
        <w:rPr>
          <w:b/>
        </w:rPr>
        <w:t>停靠：</w:t>
      </w:r>
      <w:r>
        <w:t>此选项将选定的面板锁定在其原始位置。</w:t>
      </w:r>
    </w:p>
    <w:p>
      <w:pPr>
        <w:pStyle w:val="P68B1DB1-ListParagraph20"/>
        <w:numPr>
          <w:ilvl w:val="0"/>
          <w:numId w:val="1"/>
        </w:numPr>
        <w:tabs>
          <w:tab w:pos="490" w:val="left" w:leader="none"/>
        </w:tabs>
        <w:spacing w:line="240" w:lineRule="auto" w:before="16" w:after="0"/>
        <w:ind w:left="490" w:right="0" w:hanging="180"/>
        <w:jc w:val="left"/>
        <w:rPr>
          <w:sz w:val="20"/>
        </w:rPr>
      </w:pPr>
      <w:r>
        <w:rPr>
          <w:b/>
        </w:rPr>
        <w:t>停靠为文档：</w:t>
      </w:r>
      <w:r>
        <w:t>此选项将面板添加到报告选项卡组。</w:t>
      </w:r>
    </w:p>
    <w:p>
      <w:pPr>
        <w:pStyle w:val="P68B1DB1-ListParagraph20"/>
        <w:numPr>
          <w:ilvl w:val="0"/>
          <w:numId w:val="1"/>
        </w:numPr>
        <w:tabs>
          <w:tab w:pos="490" w:val="left" w:leader="none"/>
        </w:tabs>
        <w:spacing w:line="240" w:lineRule="auto" w:before="15" w:after="0"/>
        <w:ind w:left="490" w:right="0" w:hanging="180"/>
        <w:jc w:val="left"/>
        <w:rPr>
          <w:sz w:val="20"/>
        </w:rPr>
      </w:pPr>
      <w:r>
        <w:rPr>
          <w:b/>
        </w:rPr>
        <w:t>自动隐藏</w:t>
      </w:r>
      <w:r>
        <w:t>：此选项隐藏面板，因此只有标题可见。</w:t>
      </w:r>
    </w:p>
    <w:p>
      <w:pPr>
        <w:pStyle w:val="P68B1DB1-ListParagraph20"/>
        <w:numPr>
          <w:ilvl w:val="0"/>
          <w:numId w:val="1"/>
        </w:numPr>
        <w:tabs>
          <w:tab w:pos="490" w:val="left" w:leader="none"/>
        </w:tabs>
        <w:spacing w:line="240" w:lineRule="auto" w:before="16" w:after="0"/>
        <w:ind w:left="490" w:right="0" w:hanging="180"/>
        <w:jc w:val="left"/>
        <w:rPr>
          <w:sz w:val="20"/>
        </w:rPr>
      </w:pPr>
      <w:r>
        <w:rPr>
          <w:b/>
        </w:rPr>
        <w:t>关闭</w:t>
      </w:r>
      <w:r>
        <w:t>：此选项关闭面板。</w:t>
      </w:r>
    </w:p>
    <w:p>
      <w:pPr>
        <w:pStyle w:val="BodyText"/>
        <w:spacing w:before="1"/>
        <w:rPr>
          <w:sz w:val="13"/>
        </w:rPr>
      </w:pPr>
      <w:r>
        <w:br w:type="column"/>
      </w:r>
    </w:p>
    <w:p>
      <w:pPr>
        <w:spacing w:line="252" w:lineRule="auto" w:before="0"/>
        <w:ind w:left="354" w:right="0" w:hanging="45"/>
        <w:jc w:val="left"/>
        <w:rPr>
          <w:i/>
          <w:sz w:val="14"/>
        </w:rPr>
      </w:pPr>
      <w:r>
        <w:pict>
          <v:group style="position:absolute;margin-left:376.779999pt;margin-top:-73.233963pt;width:199.5pt;height:70.8pt;mso-position-horizontal-relative:page;mso-position-vertical-relative:paragraph;z-index:15774720" coordorigin="7536,-1465" coordsize="3990,1416">
            <v:shape style="position:absolute;left:7540;top:-1460;width:1954;height:1406" type="#_x0000_t75" stroked="false">
              <v:imagedata r:id="rId189" o:title=""/>
            </v:shape>
            <v:rect style="position:absolute;left:7540;top:-1460;width:1954;height:1406" filled="false" stroked="true" strokeweight=".5pt" strokecolor="#304b70">
              <v:stroke dashstyle="solid"/>
            </v:rect>
            <v:shape style="position:absolute;left:9566;top:-1460;width:1954;height:1406" type="#_x0000_t75" stroked="false">
              <v:imagedata r:id="rId190" o:title=""/>
            </v:shape>
            <v:rect style="position:absolute;left:9566;top:-1460;width:1954;height:1406" filled="false" stroked="true" strokeweight=".5pt" strokecolor="#304b70">
              <v:stroke dashstyle="solid"/>
            </v:rect>
            <w10:wrap type="none"/>
          </v:group>
        </w:pict>
      </w:r>
      <w:r>
        <w:rPr>
          <w:i/>
          <w:color w:val="414042"/>
          <w:sz w:val="14"/>
        </w:rPr>
        <w:t>将鼠标悬停在大头针图标上将允许隐藏面板</w:t>
      </w:r>
    </w:p>
    <w:p>
      <w:pPr>
        <w:pStyle w:val="BodyText"/>
        <w:spacing w:before="1"/>
        <w:rPr>
          <w:i/>
          <w:sz w:val="13"/>
        </w:rPr>
      </w:pPr>
      <w:r>
        <w:br w:type="column"/>
      </w:r>
    </w:p>
    <w:p>
      <w:pPr>
        <w:spacing w:line="252" w:lineRule="auto" w:before="0"/>
        <w:ind w:left="430" w:right="358" w:hanging="226"/>
        <w:jc w:val="left"/>
        <w:rPr>
          <w:i/>
          <w:sz w:val="14"/>
        </w:rPr>
        <w:pStyle w:val="P68B1DB1-Normal23"/>
      </w:pPr>
      <w:r>
        <w:t>将鼠标悬停在箭头图标上将显示各种选项</w:t>
      </w:r>
    </w:p>
    <w:p>
      <w:pPr>
        <w:spacing w:after="0" w:line="252" w:lineRule="auto"/>
        <w:jc w:val="left"/>
        <w:rPr>
          <w:sz w:val="14"/>
        </w:rPr>
        <w:sectPr>
          <w:type w:val="continuous"/>
          <w:pgSz w:w="12240" w:h="15840"/>
          <w:pgMar w:top="0" w:bottom="280" w:left="500" w:right="400"/>
          <w:cols w:num="3" w:equalWidth="0">
            <w:col w:w="6271" w:space="584"/>
            <w:col w:w="2015" w:space="40"/>
            <w:col w:w="2430"/>
          </w:cols>
        </w:sectPr>
      </w:pPr>
    </w:p>
    <w:p>
      <w:pPr>
        <w:pStyle w:val="BodyText"/>
        <w:spacing w:before="9"/>
        <w:rPr>
          <w:i/>
          <w:sz w:val="14"/>
        </w:rPr>
      </w:pPr>
    </w:p>
    <w:p>
      <w:pPr>
        <w:pStyle w:val="BodyText"/>
        <w:ind w:left="219"/>
      </w:pPr>
      <w:r>
        <w:pict>
          <v:group style="width:247.1pt;height:121.1pt;mso-position-horizontal-relative:char;mso-position-vertical-relative:line" coordorigin="0,0" coordsize="4942,2422">
            <v:shape style="position:absolute;left:6;top:6;width:4928;height:2399" type="#_x0000_t75" stroked="false">
              <v:imagedata r:id="rId191" o:title=""/>
            </v:shape>
            <v:rect style="position:absolute;left:6;top:6;width:4928;height:2408" filled="false" stroked="true" strokeweight=".696pt" strokecolor="#304b70">
              <v:stroke dashstyle="solid"/>
            </v:rect>
          </v:group>
        </w:pict>
      </w:r>
    </w:p>
    <w:p>
      <w:pPr>
        <w:spacing w:after="0"/>
        <w:sectPr>
          <w:type w:val="continuous"/>
          <w:pgSz w:w="12240" w:h="15840"/>
          <w:pgMar w:top="0" w:bottom="280" w:left="500" w:right="400"/>
        </w:sectPr>
      </w:pPr>
    </w:p>
    <w:p>
      <w:pPr>
        <w:spacing w:before="42"/>
        <w:ind w:left="2012" w:right="0" w:firstLine="0"/>
        <w:jc w:val="left"/>
        <w:rPr>
          <w:i/>
          <w:sz w:val="14"/>
        </w:rPr>
      </w:pPr>
      <w:r>
        <w:pict>
          <v:group style="position:absolute;margin-left:375.673004pt;margin-top:-143.634964pt;width:200.1pt;height:140.35pt;mso-position-horizontal-relative:page;mso-position-vertical-relative:paragraph;z-index:15774208" coordorigin="7513,-2873" coordsize="4002,2807">
            <v:shape style="position:absolute;left:7521;top:-2865;width:3985;height:2791" type="#_x0000_t75" stroked="false">
              <v:imagedata r:id="rId192" o:title=""/>
            </v:shape>
            <v:rect style="position:absolute;left:7521;top:-2865;width:3985;height:2791" filled="false" stroked="true" strokeweight=".83pt" strokecolor="#304b70">
              <v:stroke dashstyle="solid"/>
            </v:rect>
            <w10:wrap type="none"/>
          </v:group>
        </w:pict>
      </w:r>
      <w:r>
        <w:rPr>
          <w:i/>
          <w:color w:val="414042"/>
          <w:sz w:val="14"/>
        </w:rPr>
        <w:t>浮动数据集面板</w:t>
      </w:r>
    </w:p>
    <w:p>
      <w:pPr>
        <w:spacing w:line="168" w:lineRule="exact" w:before="0"/>
        <w:ind w:left="1995" w:right="394" w:firstLine="0"/>
        <w:jc w:val="center"/>
        <w:rPr>
          <w:i/>
          <w:sz w:val="14"/>
        </w:rPr>
      </w:pPr>
      <w:r>
        <w:br w:type="column"/>
      </w:r>
      <w:r>
        <w:rPr>
          <w:i/>
          <w:color w:val="414042"/>
          <w:sz w:val="14"/>
        </w:rPr>
        <w:t>将鼠标悬停在隐藏面板上将显示该面板的内容。</w:t>
      </w:r>
    </w:p>
    <w:p>
      <w:pPr>
        <w:spacing w:before="9"/>
        <w:ind w:left="1995" w:right="394" w:firstLine="0"/>
        <w:jc w:val="center"/>
        <w:rPr>
          <w:i/>
          <w:sz w:val="14"/>
        </w:rPr>
        <w:pStyle w:val="P68B1DB1-Normal23"/>
      </w:pPr>
      <w:r>
        <w:t>注意：大头针图标现在指向左侧。</w:t>
      </w:r>
    </w:p>
    <w:p>
      <w:pPr>
        <w:spacing w:after="0"/>
        <w:jc w:val="center"/>
        <w:rPr>
          <w:sz w:val="14"/>
        </w:rPr>
        <w:sectPr>
          <w:type w:val="continuous"/>
          <w:pgSz w:w="12240" w:h="15840"/>
          <w:pgMar w:top="0" w:bottom="280" w:left="500" w:right="400"/>
          <w:cols w:num="2" w:equalWidth="0">
            <w:col w:w="3407" w:space="1653"/>
            <w:col w:w="6280"/>
          </w:cols>
        </w:sectPr>
      </w:pPr>
    </w:p>
    <w:p>
      <w:pPr>
        <w:pStyle w:val="BodyText"/>
        <w:rPr>
          <w:i/>
        </w:rPr>
      </w:pPr>
    </w:p>
    <w:p>
      <w:pPr>
        <w:spacing w:after="0"/>
        <w:sectPr>
          <w:pgSz w:w="12240" w:h="15840"/>
          <w:pgMar w:header="141" w:footer="939" w:top="560" w:bottom="1120" w:left="500" w:right="400"/>
        </w:sectPr>
      </w:pPr>
    </w:p>
    <w:p>
      <w:pPr>
        <w:pStyle w:val="P68B1DB1-Heading313"/>
        <w:spacing w:before="323"/>
        <w:rPr>
          <w:u w:val="none"/>
        </w:rPr>
      </w:pPr>
      <w:bookmarkStart w:name="_bookmark11" w:id="12"/>
      <w:bookmarkEnd w:id="12"/>
      <w:r>
        <w:t>重新排列面板</w:t>
      </w:r>
    </w:p>
    <w:p>
      <w:pPr>
        <w:pStyle w:val="P68B1DB1-BodyText10"/>
        <w:spacing w:line="254" w:lineRule="auto" w:before="249"/>
        <w:ind w:left="220" w:right="27"/>
      </w:pPr>
      <w:r>
        <w:t>除了隐藏和浮动面板选项之外，还可以手动重新排列面板以满足用户的偏好。</w:t>
      </w:r>
    </w:p>
    <w:p>
      <w:pPr>
        <w:pStyle w:val="BodyText"/>
        <w:spacing w:before="5"/>
        <w:rPr>
          <w:sz w:val="21"/>
        </w:rPr>
      </w:pPr>
    </w:p>
    <w:p>
      <w:pPr>
        <w:pStyle w:val="P68B1DB1-Heading615"/>
        <w:spacing w:before="1"/>
      </w:pPr>
      <w:r>
        <w:t>要重新排列面板，请执行以下操作：</w:t>
      </w:r>
    </w:p>
    <w:p>
      <w:pPr>
        <w:pStyle w:val="P68B1DB1-ListParagraph20"/>
        <w:numPr>
          <w:ilvl w:val="0"/>
          <w:numId w:val="11"/>
        </w:numPr>
        <w:tabs>
          <w:tab w:pos="580" w:val="left" w:leader="none"/>
        </w:tabs>
        <w:spacing w:line="240" w:lineRule="auto" w:before="16" w:after="0"/>
        <w:ind w:left="580" w:right="0" w:hanging="270"/>
        <w:jc w:val="left"/>
        <w:rPr>
          <w:sz w:val="20"/>
        </w:rPr>
      </w:pPr>
      <w:r>
        <w:t>单击并按住面板的标题</w:t>
      </w:r>
    </w:p>
    <w:p>
      <w:pPr>
        <w:pStyle w:val="P68B1DB1-ListParagraph20"/>
        <w:numPr>
          <w:ilvl w:val="0"/>
          <w:numId w:val="11"/>
        </w:numPr>
        <w:tabs>
          <w:tab w:pos="580" w:val="left" w:leader="none"/>
        </w:tabs>
        <w:spacing w:line="254" w:lineRule="auto" w:before="15" w:after="0"/>
        <w:ind w:left="580" w:right="43" w:hanging="270"/>
        <w:jc w:val="left"/>
        <w:rPr>
          <w:sz w:val="20"/>
        </w:rPr>
      </w:pPr>
      <w:r>
        <w:t>向面板的新位置的方向移动鼠标。</w:t>
      </w:r>
      <w:r>
        <w:t>突出显示的蓝色部分将随鼠标移动，作为面板的预览</w:t>
      </w:r>
      <w:r>
        <w:t>继续移动鼠标，直到出现以下屏幕。</w:t>
      </w:r>
    </w:p>
    <w:p>
      <w:pPr>
        <w:pStyle w:val="BodyText"/>
      </w:pPr>
      <w:r>
        <w:br w:type="column"/>
      </w:r>
    </w:p>
    <w:p>
      <w:pPr>
        <w:pStyle w:val="BodyText"/>
        <w:spacing w:before="2"/>
        <w:rPr>
          <w:sz w:val="15"/>
        </w:rPr>
      </w:pPr>
      <w:r>
        <w:pict>
          <v:group style="position:absolute;margin-left:466.565002pt;margin-top:11.229938pt;width:109.45pt;height:110.55pt;mso-position-horizontal-relative:page;mso-position-vertical-relative:paragraph;z-index:-15682048;mso-wrap-distance-left:0;mso-wrap-distance-right:0" coordorigin="9331,225" coordsize="2189,2211">
            <v:shape style="position:absolute;left:9336;top:229;width:2179;height:2201" type="#_x0000_t75" stroked="false">
              <v:imagedata r:id="rId193" o:title=""/>
            </v:shape>
            <v:rect style="position:absolute;left:9336;top:229;width:2179;height:2201" filled="false" stroked="true" strokeweight=".5pt" strokecolor="#304b70">
              <v:stroke dashstyle="solid"/>
            </v:rect>
            <w10:wrap type="topAndBottom"/>
          </v:group>
        </w:pict>
      </w:r>
    </w:p>
    <w:p>
      <w:pPr>
        <w:spacing w:before="37"/>
        <w:ind w:left="220" w:right="0" w:firstLine="0"/>
        <w:jc w:val="left"/>
        <w:rPr>
          <w:i/>
          <w:sz w:val="14"/>
        </w:rPr>
        <w:pStyle w:val="P68B1DB1-Normal23"/>
      </w:pPr>
      <w:r>
        <w:t>面板的可选放置</w:t>
      </w:r>
    </w:p>
    <w:p>
      <w:pPr>
        <w:spacing w:after="0"/>
        <w:jc w:val="left"/>
        <w:rPr>
          <w:sz w:val="14"/>
        </w:rPr>
        <w:sectPr>
          <w:type w:val="continuous"/>
          <w:pgSz w:w="12240" w:h="15840"/>
          <w:pgMar w:top="0" w:bottom="280" w:left="500" w:right="400"/>
          <w:cols w:num="2" w:equalWidth="0">
            <w:col w:w="8597" w:space="161"/>
            <w:col w:w="2582"/>
          </w:cols>
        </w:sectPr>
      </w:pPr>
    </w:p>
    <w:p>
      <w:pPr>
        <w:pStyle w:val="BodyText"/>
        <w:spacing w:before="5"/>
        <w:rPr>
          <w:i/>
          <w:sz w:val="13"/>
        </w:rPr>
      </w:pPr>
    </w:p>
    <w:p>
      <w:pPr>
        <w:pStyle w:val="P68B1DB1-BodyText10"/>
        <w:spacing w:line="254" w:lineRule="auto" w:before="100"/>
        <w:ind w:left="220" w:right="383"/>
      </w:pPr>
      <w:r>
        <w:t>将鼠标移动到所需选项，然后释放鼠标。</w:t>
      </w:r>
      <w:r>
        <w:t>顶部选项会将选定的面板放置在图像出现的面板</w:t>
      </w:r>
      <w:r>
        <w:t>右选项将选定的面板放置在该面板的右侧，左选项将选定的面板放置在该面板的左侧，底部选项将选定的面板放置在该面板的下方，而中心选项将选定的面板放置在该面板的顶部</w:t>
      </w:r>
      <w:r>
        <w:rPr>
          <w:spacing w:val="-17"/>
        </w:rPr>
        <w:t xml:space="preserve"> </w:t>
      </w:r>
      <w:r>
        <w:rPr>
          <w:i/>
        </w:rPr>
        <w:t>（</w:t>
      </w:r>
      <w:r>
        <w:rPr>
          <w:i/>
          <w:sz w:val="16"/>
        </w:rPr>
        <w:t>注意：</w:t>
      </w:r>
      <w:r>
        <w:rPr>
          <w:i/>
          <w:sz w:val="16"/>
        </w:rPr>
        <w:t>并非</w:t>
      </w:r>
      <w:r>
        <w:rPr>
          <w:i/>
          <w:sz w:val="16"/>
        </w:rPr>
        <w:t>所有</w:t>
      </w:r>
      <w:r>
        <w:rPr>
          <w:i/>
          <w:sz w:val="16"/>
        </w:rPr>
        <w:t>面板</w:t>
      </w:r>
      <w:r>
        <w:rPr>
          <w:i/>
          <w:spacing w:val="-16"/>
          <w:sz w:val="16"/>
        </w:rPr>
        <w:t>都</w:t>
      </w:r>
      <w:r>
        <w:rPr>
          <w:i/>
          <w:sz w:val="16"/>
        </w:rPr>
        <w:t>支持</w:t>
      </w:r>
      <w:r>
        <w:rPr>
          <w:i/>
          <w:sz w:val="16"/>
        </w:rPr>
        <w:t>居中</w:t>
      </w:r>
      <w:r>
        <w:rPr>
          <w:i/>
          <w:sz w:val="16"/>
        </w:rPr>
        <w:t>选项。）</w:t>
      </w:r>
      <w:r>
        <w:rPr>
          <w:i/>
          <w:spacing w:val="-8"/>
          <w:sz w:val="16"/>
        </w:rPr>
        <w:t xml:space="preserve"> </w:t>
      </w:r>
      <w:r>
        <w:t>以下</w:t>
      </w:r>
      <w:r>
        <w:t>是</w:t>
      </w:r>
      <w:r>
        <w:t>重新排列</w:t>
      </w:r>
      <w:r>
        <w:t>“</w:t>
      </w:r>
      <w:r>
        <w:rPr>
          <w:b/>
        </w:rPr>
        <w:t>通道</w:t>
      </w:r>
      <w:r>
        <w:rPr>
          <w:b/>
          <w:spacing w:val="-12"/>
        </w:rPr>
        <w:t>”</w:t>
      </w:r>
      <w:r>
        <w:t>面板的步骤的示例屏幕。</w:t>
      </w:r>
      <w:r>
        <w:t>现在，“</w:t>
      </w:r>
      <w:r>
        <w:rPr>
          <w:b/>
        </w:rPr>
        <w:t>通道</w:t>
      </w:r>
      <w:r>
        <w:t>”面板位于图表窗口上方，而不是原来的左侧</w:t>
      </w:r>
    </w:p>
    <w:p>
      <w:pPr>
        <w:pStyle w:val="BodyText"/>
      </w:pPr>
    </w:p>
    <w:p>
      <w:pPr>
        <w:pStyle w:val="BodyText"/>
        <w:rPr>
          <w:sz w:val="10"/>
        </w:rPr>
      </w:pPr>
      <w:r>
        <w:pict>
          <v:group style="position:absolute;margin-left:36.719002pt;margin-top:8.099844pt;width:176.1pt;height:123.15pt;mso-position-horizontal-relative:page;mso-position-vertical-relative:paragraph;z-index:-15681536;mso-wrap-distance-left:0;mso-wrap-distance-right:0" coordorigin="734,162" coordsize="3522,2463">
            <v:shape style="position:absolute;left:739;top:167;width:3511;height:2452" type="#_x0000_t75" stroked="false">
              <v:imagedata r:id="rId194" o:title=""/>
            </v:shape>
            <v:rect style="position:absolute;left:739;top:167;width:3511;height:2452" filled="false" stroked="true" strokeweight=".548pt" strokecolor="#304b70">
              <v:stroke dashstyle="solid"/>
            </v:rect>
            <v:rect style="position:absolute;left:778;top:1532;width:575;height:993" filled="false" stroked="true" strokeweight="1.572pt" strokecolor="#fff200">
              <v:stroke dashstyle="solid"/>
            </v:rect>
            <v:line style="position:absolute" from="1482,1834" to="1223,1950" stroked="true" strokeweight=".786pt" strokecolor="#304b70">
              <v:stroke dashstyle="solid"/>
            </v:line>
            <v:shape style="position:absolute;left:1453;top:1771;width:92;height:127" coordorigin="1454,1771" coordsize="92,127" path="m1454,1771l1510,1898,1545,1806,1454,1771xe" filled="true" fillcolor="#304b70" stroked="false">
              <v:path arrowok="t"/>
              <v:fill type="solid"/>
            </v:shape>
            <v:rect style="position:absolute;left:1361;top:1046;width:2849;height:1344" filled="false" stroked="true" strokeweight="1.572pt" strokecolor="#fff200">
              <v:stroke dashstyle="solid"/>
            </v:rect>
            <w10:wrap type="topAndBottom"/>
          </v:group>
        </w:pict>
        <w:pict>
          <v:group style="position:absolute;margin-left:218.809998pt;margin-top:8.099844pt;width:176.1pt;height:123.15pt;mso-position-horizontal-relative:page;mso-position-vertical-relative:paragraph;z-index:-15681024;mso-wrap-distance-left:0;mso-wrap-distance-right:0" coordorigin="4376,162" coordsize="3522,2463">
            <v:shape style="position:absolute;left:4381;top:167;width:3511;height:2452" type="#_x0000_t75" stroked="false">
              <v:imagedata r:id="rId195" o:title=""/>
            </v:shape>
            <v:rect style="position:absolute;left:4381;top:167;width:3511;height:2452" filled="false" stroked="true" strokeweight=".548pt" strokecolor="#304b70">
              <v:stroke dashstyle="solid"/>
            </v:rect>
            <v:rect style="position:absolute;left:5027;top:1007;width:2821;height:999" filled="false" stroked="true" strokeweight="1.572pt" strokecolor="#fff200">
              <v:stroke dashstyle="solid"/>
            </v:rect>
            <w10:wrap type="topAndBottom"/>
          </v:group>
        </w:pict>
        <w:pict>
          <v:group style="position:absolute;margin-left:400.902008pt;margin-top:8.099844pt;width:176.1pt;height:123.15pt;mso-position-horizontal-relative:page;mso-position-vertical-relative:paragraph;z-index:-15680512;mso-wrap-distance-left:0;mso-wrap-distance-right:0" coordorigin="8018,162" coordsize="3522,2463">
            <v:shape style="position:absolute;left:8023;top:167;width:3511;height:2452" type="#_x0000_t75" stroked="false">
              <v:imagedata r:id="rId196" o:title=""/>
            </v:shape>
            <v:rect style="position:absolute;left:8023;top:167;width:3511;height:2452" filled="false" stroked="true" strokeweight=".548pt" strokecolor="#304b70">
              <v:stroke dashstyle="solid"/>
            </v:rect>
            <v:rect style="position:absolute;left:8657;top:985;width:2867;height:857" filled="false" stroked="true" strokeweight="1.572pt" strokecolor="#fff200">
              <v:stroke dashstyle="solid"/>
            </v:rect>
            <w10:wrap type="topAndBottom"/>
          </v:group>
        </w:pict>
      </w:r>
    </w:p>
    <w:p>
      <w:pPr>
        <w:pStyle w:val="BodyText"/>
      </w:pPr>
    </w:p>
    <w:p>
      <w:pPr>
        <w:pStyle w:val="BodyText"/>
      </w:pPr>
    </w:p>
    <w:p>
      <w:pPr>
        <w:pStyle w:val="BodyText"/>
      </w:pPr>
    </w:p>
    <w:p>
      <w:pPr>
        <w:pStyle w:val="Heading4"/>
        <w:spacing w:before="286"/>
        <w:rPr>
          <w:u w:val="none"/>
        </w:rPr>
      </w:pPr>
      <w:r>
        <w:pict>
          <v:group style="position:absolute;margin-left:404.385986pt;margin-top:20.233620pt;width:171.65pt;height:68.850pt;mso-position-horizontal-relative:page;mso-position-vertical-relative:paragraph;z-index:15777280" coordorigin="8088,405" coordsize="3433,1377">
            <v:shape style="position:absolute;left:8092;top:409;width:3423;height:1367" type="#_x0000_t75" stroked="false">
              <v:imagedata r:id="rId197" o:title=""/>
            </v:shape>
            <v:rect style="position:absolute;left:8092;top:409;width:3423;height:1367" filled="false" stroked="true" strokeweight=".5pt" strokecolor="#304b70">
              <v:stroke dashstyle="solid"/>
            </v:rect>
            <w10:wrap type="none"/>
          </v:group>
        </w:pict>
      </w:r>
      <w:r>
        <w:rPr>
          <w:color w:val="9A080D"/>
          <w:w w:val="105"/>
          <w:u w:val="single" w:color="9A080D"/>
        </w:rPr>
        <w:t>恢复默认窗口</w:t>
      </w:r>
    </w:p>
    <w:p>
      <w:pPr>
        <w:pStyle w:val="P68B1DB1-BodyText10"/>
        <w:spacing w:line="254" w:lineRule="auto" w:before="10"/>
        <w:ind w:left="220" w:right="4440"/>
      </w:pPr>
      <w:r>
        <w:t>该软件有一个简单的方法来恢复软件的面板到默认的屏幕布局。</w:t>
      </w:r>
    </w:p>
    <w:p>
      <w:pPr>
        <w:pStyle w:val="BodyText"/>
        <w:spacing w:before="6"/>
        <w:rPr>
          <w:sz w:val="21"/>
        </w:rPr>
      </w:pPr>
    </w:p>
    <w:p>
      <w:pPr>
        <w:pStyle w:val="P68B1DB1-Heading615"/>
      </w:pPr>
      <w:r>
        <w:t>要恢复默认窗口，请执行以下操作：</w:t>
      </w:r>
    </w:p>
    <w:p>
      <w:pPr>
        <w:pStyle w:val="P68B1DB1-ListParagraph20"/>
        <w:numPr>
          <w:ilvl w:val="0"/>
          <w:numId w:val="12"/>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2"/>
        </w:numPr>
        <w:tabs>
          <w:tab w:pos="580" w:val="left" w:leader="none"/>
        </w:tabs>
        <w:spacing w:line="240" w:lineRule="auto" w:before="16" w:after="0"/>
        <w:ind w:left="580" w:right="0" w:hanging="270"/>
        <w:jc w:val="left"/>
        <w:rPr>
          <w:sz w:val="20"/>
        </w:rPr>
      </w:pPr>
      <w:r>
        <w:t>单击</w:t>
      </w:r>
      <w:r>
        <w:rPr>
          <w:b/>
        </w:rPr>
        <w:t>显示</w:t>
      </w:r>
      <w:r>
        <w:t>选项卡。</w:t>
      </w:r>
    </w:p>
    <w:p>
      <w:pPr>
        <w:pStyle w:val="P68B1DB1-ListParagraph20"/>
        <w:numPr>
          <w:ilvl w:val="0"/>
          <w:numId w:val="12"/>
        </w:numPr>
        <w:tabs>
          <w:tab w:pos="580" w:val="left" w:leader="none"/>
        </w:tabs>
        <w:spacing w:line="240" w:lineRule="auto" w:before="16" w:after="0"/>
        <w:ind w:left="580" w:right="0" w:hanging="270"/>
        <w:jc w:val="left"/>
        <w:rPr>
          <w:sz w:val="20"/>
        </w:rPr>
      </w:pPr>
      <w:r>
        <w:t>滚动到底部并选择</w:t>
      </w:r>
      <w:r>
        <w:rPr>
          <w:b/>
        </w:rPr>
        <w:t>重置屏幕布局</w:t>
      </w:r>
      <w:r>
        <w:t>。</w:t>
      </w:r>
      <w:r>
        <w:t>软件将显示确认请求的提示</w:t>
      </w:r>
      <w:r>
        <w:t>选择</w:t>
      </w:r>
      <w:r>
        <w:rPr>
          <w:b/>
        </w:rPr>
        <w:t>是</w:t>
      </w:r>
      <w:r>
        <w:t>。</w:t>
      </w:r>
    </w:p>
    <w:p>
      <w:pPr>
        <w:pStyle w:val="P68B1DB1-ListParagraph20"/>
        <w:numPr>
          <w:ilvl w:val="0"/>
          <w:numId w:val="12"/>
        </w:numPr>
        <w:tabs>
          <w:tab w:pos="580" w:val="left" w:leader="none"/>
        </w:tabs>
        <w:spacing w:line="254" w:lineRule="auto" w:before="16" w:after="0"/>
        <w:ind w:left="580" w:right="421" w:hanging="270"/>
        <w:jc w:val="left"/>
        <w:rPr>
          <w:sz w:val="20"/>
        </w:rPr>
      </w:pPr>
      <w:r>
        <w:t>它将返回到选项面板，选择</w:t>
      </w:r>
      <w:r>
        <w:rPr>
          <w:b/>
        </w:rPr>
        <w:t>确定</w:t>
      </w:r>
      <w:r>
        <w:t>以应用更改。</w:t>
      </w:r>
      <w:r>
        <w:t>任何未保存的数据也会被软件提示保存。</w:t>
      </w:r>
    </w:p>
    <w:p>
      <w:pPr>
        <w:pStyle w:val="P68B1DB1-ListParagraph20"/>
        <w:numPr>
          <w:ilvl w:val="0"/>
          <w:numId w:val="12"/>
        </w:numPr>
        <w:tabs>
          <w:tab w:pos="580" w:val="left" w:leader="none"/>
        </w:tabs>
        <w:spacing w:line="240" w:lineRule="auto" w:before="2" w:after="0"/>
        <w:ind w:left="580" w:right="0" w:hanging="270"/>
        <w:jc w:val="left"/>
        <w:rPr>
          <w:sz w:val="20"/>
        </w:rPr>
      </w:pPr>
      <w:r>
        <w:t>如果报告已打开但尚未保存，则不会应用重置屏幕布局</w:t>
      </w:r>
    </w:p>
    <w:p>
      <w:pPr>
        <w:spacing w:after="0" w:line="240" w:lineRule="auto"/>
        <w:jc w:val="left"/>
        <w:rPr>
          <w:sz w:val="20"/>
        </w:rPr>
        <w:sectPr>
          <w:type w:val="continuous"/>
          <w:pgSz w:w="12240" w:h="15840"/>
          <w:pgMar w:top="0" w:bottom="280" w:left="500" w:right="400"/>
        </w:sectPr>
      </w:pPr>
    </w:p>
    <w:p>
      <w:pPr>
        <w:pStyle w:val="BodyText"/>
        <w:spacing w:before="8"/>
      </w:pPr>
    </w:p>
    <w:p>
      <w:pPr>
        <w:pStyle w:val="P68B1DB1-Heading237"/>
        <w:spacing w:before="184"/>
      </w:pPr>
      <w:bookmarkStart w:name="_bookmark12" w:id="13"/>
      <w:bookmarkEnd w:id="13"/>
      <w:r>
        <w:t>帮助菜单</w:t>
      </w:r>
    </w:p>
    <w:p>
      <w:pPr>
        <w:pStyle w:val="BodyText"/>
        <w:spacing w:before="3"/>
        <w:rPr>
          <w:b/>
          <w:sz w:val="22"/>
        </w:rPr>
      </w:pPr>
      <w:r>
        <w:pict>
          <v:shape style="position:absolute;margin-left:36pt;margin-top:15.694797pt;width:540.15pt;height:.1pt;mso-position-horizontal-relative:page;mso-position-vertical-relative:paragraph;z-index:-1567948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449"/>
      </w:pPr>
      <w:r>
        <w:t xml:space="preserve">MadgeTech 4安全软件提供全面的帮助菜单，以回答使用MadgeTech 4安全软件时遇到的任何问题。</w:t>
      </w:r>
      <w:r>
        <w:t>用户可以直接使用关键词进行搜索，或者利用预先制定的类别进行导航，找到手头问题的解决方案</w:t>
      </w:r>
    </w:p>
    <w:p>
      <w:pPr>
        <w:pStyle w:val="BodyText"/>
        <w:spacing w:before="8"/>
        <w:rPr>
          <w:sz w:val="21"/>
        </w:rPr>
      </w:pPr>
    </w:p>
    <w:p>
      <w:pPr>
        <w:pStyle w:val="ListParagraph"/>
        <w:numPr>
          <w:ilvl w:val="0"/>
          <w:numId w:val="1"/>
        </w:numPr>
        <w:tabs>
          <w:tab w:pos="490" w:val="left" w:leader="none"/>
        </w:tabs>
        <w:spacing w:line="254" w:lineRule="auto" w:before="0" w:after="0"/>
        <w:ind w:left="490" w:right="6280" w:hanging="180"/>
        <w:jc w:val="left"/>
        <w:rPr>
          <w:sz w:val="20"/>
        </w:rPr>
      </w:pPr>
      <w:r>
        <w:pict>
          <v:group style="position:absolute;margin-left:297.590515pt;margin-top:.500987pt;width:278.45pt;height:198.75pt;mso-position-horizontal-relative:page;mso-position-vertical-relative:paragraph;z-index:15778304" coordorigin="5952,10" coordsize="5569,3975">
            <v:shape style="position:absolute;left:5955;top:14;width:5561;height:3967" type="#_x0000_t75" stroked="false">
              <v:imagedata r:id="rId198" o:title=""/>
            </v:shape>
            <v:rect style="position:absolute;left:5955;top:14;width:5561;height:3967" filled="false" stroked="true" strokeweight=".399pt" strokecolor="#304b70">
              <v:stroke dashstyle="solid"/>
            </v:rect>
            <w10:wrap type="none"/>
          </v:group>
        </w:pict>
      </w:r>
      <w:r>
        <w:rPr>
          <w:color w:val="414042"/>
          <w:w w:val="105"/>
          <w:sz w:val="20"/>
        </w:rPr>
        <w:t>使用帮助菜单的</w:t>
      </w:r>
      <w:r>
        <w:rPr>
          <w:b/>
          <w:color w:val="414042"/>
          <w:w w:val="105"/>
          <w:sz w:val="20"/>
        </w:rPr>
        <w:t>目录</w:t>
      </w:r>
      <w:r>
        <w:rPr>
          <w:color w:val="414042"/>
          <w:w w:val="105"/>
          <w:sz w:val="20"/>
        </w:rPr>
        <w:t>部分，有各种各样的部分，涵盖了最常见的主题。</w:t>
      </w:r>
    </w:p>
    <w:p>
      <w:pPr>
        <w:pStyle w:val="P68B1DB1-ListParagraph29"/>
        <w:numPr>
          <w:ilvl w:val="1"/>
          <w:numId w:val="1"/>
        </w:numPr>
        <w:tabs>
          <w:tab w:pos="1479" w:val="left" w:leader="none"/>
          <w:tab w:pos="1480" w:val="left" w:leader="none"/>
        </w:tabs>
        <w:spacing w:line="240" w:lineRule="auto" w:before="2" w:after="0"/>
        <w:ind w:left="1480" w:right="0" w:hanging="270"/>
        <w:jc w:val="left"/>
        <w:rPr>
          <w:sz w:val="20"/>
        </w:rPr>
      </w:pPr>
      <w:r>
        <w:t xml:space="preserve">MadgeTech 4安全帮助</w:t>
      </w:r>
    </w:p>
    <w:p>
      <w:pPr>
        <w:pStyle w:val="P68B1DB1-ListParagraph29"/>
        <w:numPr>
          <w:ilvl w:val="1"/>
          <w:numId w:val="1"/>
        </w:numPr>
        <w:tabs>
          <w:tab w:pos="1479" w:val="left" w:leader="none"/>
          <w:tab w:pos="1480" w:val="left" w:leader="none"/>
        </w:tabs>
        <w:spacing w:line="240" w:lineRule="auto" w:before="16" w:after="0"/>
        <w:ind w:left="1480" w:right="0" w:hanging="270"/>
        <w:jc w:val="left"/>
        <w:rPr>
          <w:sz w:val="20"/>
        </w:rPr>
      </w:pPr>
      <w:r>
        <w:t>使用设备</w:t>
      </w:r>
    </w:p>
    <w:p>
      <w:pPr>
        <w:pStyle w:val="P68B1DB1-ListParagraph29"/>
        <w:numPr>
          <w:ilvl w:val="1"/>
          <w:numId w:val="1"/>
        </w:numPr>
        <w:tabs>
          <w:tab w:pos="1479" w:val="left" w:leader="none"/>
          <w:tab w:pos="1480" w:val="left" w:leader="none"/>
        </w:tabs>
        <w:spacing w:line="240" w:lineRule="auto" w:before="16" w:after="0"/>
        <w:ind w:left="1480" w:right="0" w:hanging="270"/>
        <w:jc w:val="left"/>
        <w:rPr>
          <w:sz w:val="20"/>
        </w:rPr>
      </w:pPr>
      <w:r>
        <w:t>管理报表</w:t>
      </w:r>
    </w:p>
    <w:p>
      <w:pPr>
        <w:pStyle w:val="P68B1DB1-ListParagraph29"/>
        <w:numPr>
          <w:ilvl w:val="1"/>
          <w:numId w:val="1"/>
        </w:numPr>
        <w:tabs>
          <w:tab w:pos="1479" w:val="left" w:leader="none"/>
          <w:tab w:pos="1480" w:val="left" w:leader="none"/>
        </w:tabs>
        <w:spacing w:line="240" w:lineRule="auto" w:before="16" w:after="0"/>
        <w:ind w:left="1480" w:right="0" w:hanging="270"/>
        <w:jc w:val="left"/>
        <w:rPr>
          <w:sz w:val="20"/>
        </w:rPr>
      </w:pPr>
      <w:r>
        <w:t>管理文件夹</w:t>
      </w:r>
    </w:p>
    <w:p>
      <w:pPr>
        <w:pStyle w:val="P68B1DB1-ListParagraph20"/>
        <w:numPr>
          <w:ilvl w:val="1"/>
          <w:numId w:val="1"/>
        </w:numPr>
        <w:tabs>
          <w:tab w:pos="1479" w:val="left" w:leader="none"/>
          <w:tab w:pos="1480" w:val="left" w:leader="none"/>
        </w:tabs>
        <w:spacing w:line="240" w:lineRule="auto" w:before="16" w:after="0"/>
        <w:ind w:left="1480" w:right="0" w:hanging="270"/>
        <w:jc w:val="left"/>
        <w:rPr>
          <w:sz w:val="20"/>
        </w:rPr>
      </w:pPr>
      <w:r>
        <w:t>处理数据</w:t>
      </w:r>
    </w:p>
    <w:p>
      <w:pPr>
        <w:pStyle w:val="P68B1DB1-ListParagraph20"/>
        <w:numPr>
          <w:ilvl w:val="1"/>
          <w:numId w:val="1"/>
        </w:numPr>
        <w:tabs>
          <w:tab w:pos="1479" w:val="left" w:leader="none"/>
          <w:tab w:pos="1480" w:val="left" w:leader="none"/>
        </w:tabs>
        <w:spacing w:line="240" w:lineRule="auto" w:before="15" w:after="0"/>
        <w:ind w:left="1480" w:right="0" w:hanging="270"/>
        <w:jc w:val="left"/>
        <w:rPr>
          <w:sz w:val="20"/>
        </w:rPr>
      </w:pPr>
      <w:r>
        <w:t>使用用户和组</w:t>
      </w:r>
    </w:p>
    <w:p>
      <w:pPr>
        <w:pStyle w:val="P68B1DB1-ListParagraph20"/>
        <w:numPr>
          <w:ilvl w:val="1"/>
          <w:numId w:val="1"/>
        </w:numPr>
        <w:tabs>
          <w:tab w:pos="1479" w:val="left" w:leader="none"/>
          <w:tab w:pos="1480" w:val="left" w:leader="none"/>
        </w:tabs>
        <w:spacing w:line="240" w:lineRule="auto" w:before="16" w:after="0"/>
        <w:ind w:left="1480" w:right="0" w:hanging="270"/>
        <w:jc w:val="left"/>
        <w:rPr>
          <w:sz w:val="20"/>
        </w:rPr>
      </w:pPr>
      <w:r>
        <w:t>使用MadgeTech云服务</w:t>
      </w:r>
    </w:p>
    <w:p>
      <w:pPr>
        <w:pStyle w:val="P68B1DB1-ListParagraph20"/>
        <w:numPr>
          <w:ilvl w:val="1"/>
          <w:numId w:val="1"/>
        </w:numPr>
        <w:tabs>
          <w:tab w:pos="1479" w:val="left" w:leader="none"/>
          <w:tab w:pos="1480" w:val="left" w:leader="none"/>
        </w:tabs>
        <w:spacing w:line="240" w:lineRule="auto" w:before="16" w:after="0"/>
        <w:ind w:left="1480" w:right="0" w:hanging="270"/>
        <w:jc w:val="left"/>
        <w:rPr>
          <w:sz w:val="20"/>
        </w:rPr>
      </w:pPr>
      <w:r>
        <w:t>外观</w:t>
      </w:r>
    </w:p>
    <w:p>
      <w:pPr>
        <w:pStyle w:val="P68B1DB1-ListParagraph20"/>
        <w:numPr>
          <w:ilvl w:val="1"/>
          <w:numId w:val="1"/>
        </w:numPr>
        <w:tabs>
          <w:tab w:pos="1479" w:val="left" w:leader="none"/>
          <w:tab w:pos="1480" w:val="left" w:leader="none"/>
        </w:tabs>
        <w:spacing w:line="240" w:lineRule="auto" w:before="16" w:after="0"/>
        <w:ind w:left="1480" w:right="0" w:hanging="270"/>
        <w:jc w:val="left"/>
        <w:rPr>
          <w:sz w:val="20"/>
        </w:rPr>
      </w:pPr>
      <w:r>
        <w:t>故障排除</w:t>
      </w:r>
    </w:p>
    <w:p>
      <w:pPr>
        <w:pStyle w:val="BodyText"/>
        <w:spacing w:before="7"/>
        <w:rPr>
          <w:sz w:val="22"/>
        </w:rPr>
      </w:pPr>
    </w:p>
    <w:p>
      <w:pPr>
        <w:pStyle w:val="P68B1DB1-ListParagraph20"/>
        <w:numPr>
          <w:ilvl w:val="0"/>
          <w:numId w:val="1"/>
        </w:numPr>
        <w:tabs>
          <w:tab w:pos="490" w:val="left" w:leader="none"/>
        </w:tabs>
        <w:spacing w:line="254" w:lineRule="auto" w:before="0" w:after="0"/>
        <w:ind w:left="490" w:right="6192" w:hanging="180"/>
        <w:jc w:val="left"/>
        <w:rPr>
          <w:sz w:val="20"/>
        </w:rPr>
      </w:pPr>
      <w:r>
        <w:t>帮助菜单的</w:t>
      </w:r>
      <w:r>
        <w:rPr>
          <w:b/>
        </w:rPr>
        <w:t>索引</w:t>
      </w:r>
      <w:r>
        <w:t>部分允许搜索一个单词。</w:t>
      </w:r>
    </w:p>
    <w:p>
      <w:pPr>
        <w:pStyle w:val="BodyText"/>
        <w:spacing w:before="6"/>
        <w:rPr>
          <w:sz w:val="21"/>
        </w:rPr>
      </w:pPr>
    </w:p>
    <w:p>
      <w:pPr>
        <w:pStyle w:val="P68B1DB1-ListParagraph20"/>
        <w:numPr>
          <w:ilvl w:val="0"/>
          <w:numId w:val="1"/>
        </w:numPr>
        <w:tabs>
          <w:tab w:pos="490" w:val="left" w:leader="none"/>
        </w:tabs>
        <w:spacing w:line="254" w:lineRule="auto" w:before="0" w:after="0"/>
        <w:ind w:left="490" w:right="6341" w:hanging="180"/>
        <w:jc w:val="left"/>
        <w:rPr>
          <w:sz w:val="20"/>
        </w:rPr>
      </w:pPr>
      <w:r>
        <w:t>帮助菜单的</w:t>
      </w:r>
      <w:r>
        <w:rPr>
          <w:b/>
        </w:rPr>
        <w:t>搜索</w:t>
      </w:r>
      <w:r>
        <w:t>选项允许用户插入问题或短语。</w:t>
      </w:r>
    </w:p>
    <w:p>
      <w:pPr>
        <w:pStyle w:val="BodyText"/>
        <w:spacing w:before="6"/>
        <w:rPr>
          <w:sz w:val="21"/>
        </w:rPr>
      </w:pPr>
    </w:p>
    <w:p>
      <w:pPr>
        <w:spacing w:before="1"/>
        <w:ind w:left="220" w:right="0" w:firstLine="0"/>
        <w:jc w:val="left"/>
        <w:rPr>
          <w:b/>
          <w:sz w:val="20"/>
        </w:rPr>
        <w:pStyle w:val="P68B1DB1-Normal21"/>
      </w:pPr>
      <w:r>
        <w:t>有关帮助部分的更多详细信息，请参阅</w:t>
      </w:r>
      <w:r>
        <w:rPr>
          <w:b/>
        </w:rPr>
        <w:t>管理数据</w:t>
      </w:r>
      <w:r>
        <w:rPr>
          <w:b/>
          <w:i/>
        </w:rPr>
        <w:t>、</w:t>
      </w:r>
      <w:r>
        <w:rPr>
          <w:b/>
        </w:rPr>
        <w:t>文件夹和报告</w:t>
      </w:r>
      <w:r>
        <w:t>、</w:t>
      </w:r>
      <w:r>
        <w:rPr>
          <w:b/>
        </w:rPr>
        <w:t>维护</w:t>
      </w:r>
      <w:r>
        <w:t>和</w:t>
      </w:r>
      <w:r>
        <w:rPr>
          <w:b/>
        </w:rPr>
        <w:t>故障排除</w:t>
      </w:r>
    </w:p>
    <w:p>
      <w:pPr>
        <w:pStyle w:val="P68B1DB1-BodyText10"/>
        <w:spacing w:before="15"/>
        <w:ind w:left="220"/>
      </w:pPr>
      <w:r>
        <w:t>手册的部分</w:t>
      </w:r>
    </w:p>
    <w:p>
      <w:pPr>
        <w:spacing w:after="0"/>
        <w:sectPr>
          <w:pgSz w:w="12240" w:h="15840"/>
          <w:pgMar w:header="141" w:footer="939" w:top="560" w:bottom="1120" w:left="500" w:right="400"/>
        </w:sectPr>
      </w:pPr>
    </w:p>
    <w:p>
      <w:pPr>
        <w:pStyle w:val="BodyText"/>
      </w:pPr>
    </w:p>
    <w:p>
      <w:pPr>
        <w:pStyle w:val="BodyText"/>
        <w:spacing w:before="11"/>
        <w:rPr>
          <w:sz w:val="14"/>
        </w:rPr>
      </w:pPr>
    </w:p>
    <w:p>
      <w:pPr>
        <w:pStyle w:val="P68B1DB1-Heading212"/>
        <w:spacing w:before="183"/>
      </w:pPr>
      <w:bookmarkStart w:name="_TOC_250003" w:id="14"/>
      <w:r>
        <w:t>软件安全和审计跟踪</w:t>
      </w:r>
      <w:bookmarkEnd w:id="14"/>
    </w:p>
    <w:p>
      <w:pPr>
        <w:pStyle w:val="BodyText"/>
        <w:spacing w:before="3"/>
        <w:rPr>
          <w:b/>
          <w:sz w:val="12"/>
        </w:rPr>
      </w:pPr>
      <w:r>
        <w:pict>
          <v:shape style="position:absolute;margin-left:34.939999pt;margin-top:9.600875pt;width:540.15pt;height:.1pt;mso-position-horizontal-relative:page;mso-position-vertical-relative:paragraph;z-index:-15678464;mso-wrap-distance-left:0;mso-wrap-distance-right:0" coordorigin="699,192" coordsize="10803,0" path="m699,192l11501,192e" filled="false" stroked="true" strokeweight=".25pt" strokecolor="#231f20">
            <v:path arrowok="t"/>
            <v:stroke dashstyle="solid"/>
            <w10:wrap type="topAndBottom"/>
          </v:shape>
        </w:pict>
      </w:r>
    </w:p>
    <w:p>
      <w:pPr>
        <w:spacing w:before="143"/>
        <w:ind w:left="220" w:right="0" w:firstLine="0"/>
        <w:jc w:val="left"/>
        <w:rPr>
          <w:b/>
          <w:sz w:val="22"/>
        </w:rPr>
        <w:pStyle w:val="P68B1DB1-Normal38"/>
      </w:pPr>
      <w:bookmarkStart w:name="_TOC_250002" w:id="15"/>
      <w:r>
        <w:rPr>
          <w:w w:val="105"/>
        </w:rPr>
        <w:t>软件安全</w:t>
      </w:r>
    </w:p>
    <w:p>
      <w:pPr>
        <w:pStyle w:val="BodyText"/>
        <w:spacing w:before="271"/>
        <w:ind w:left="220"/>
      </w:pPr>
      <w:r>
        <w:drawing>
          <wp:anchor distT="0" distB="0" distL="0" distR="0" allowOverlap="1" layoutInCell="1" locked="0" behindDoc="0" simplePos="0" relativeHeight="15779840">
            <wp:simplePos x="0" y="0"/>
            <wp:positionH relativeFrom="page">
              <wp:posOffset>5341685</wp:posOffset>
            </wp:positionH>
            <wp:positionV relativeFrom="paragraph">
              <wp:posOffset>74911</wp:posOffset>
            </wp:positionV>
            <wp:extent cx="1887839" cy="926108"/>
            <wp:effectExtent l="0" t="0" r="0" b="0"/>
            <wp:wrapNone/>
            <wp:docPr id="91" name="image183.jpeg"/>
            <wp:cNvGraphicFramePr>
              <a:graphicFrameLocks noChangeAspect="1"/>
            </wp:cNvGraphicFramePr>
            <a:graphic>
              <a:graphicData uri="http://schemas.openxmlformats.org/drawingml/2006/picture">
                <pic:pic>
                  <pic:nvPicPr>
                    <pic:cNvPr id="92" name="image183.jpeg"/>
                    <pic:cNvPicPr/>
                  </pic:nvPicPr>
                  <pic:blipFill>
                    <a:blip r:embed="rId199" cstate="print"/>
                    <a:stretch>
                      <a:fillRect/>
                    </a:stretch>
                  </pic:blipFill>
                  <pic:spPr>
                    <a:xfrm>
                      <a:off x="0" y="0"/>
                      <a:ext cx="1887839" cy="926108"/>
                    </a:xfrm>
                    <a:prstGeom prst="rect">
                      <a:avLst/>
                    </a:prstGeom>
                  </pic:spPr>
                </pic:pic>
              </a:graphicData>
            </a:graphic>
          </wp:anchor>
        </w:drawing>
      </w:r>
      <w:r>
        <w:rPr>
          <w:color w:val="414042"/>
          <w:w w:val="105"/>
        </w:rPr>
        <w:t>每次启动软件时，用户都需要登录</w:t>
      </w:r>
    </w:p>
    <w:p>
      <w:pPr>
        <w:pStyle w:val="P68B1DB1-BodyText10"/>
        <w:spacing w:line="254" w:lineRule="auto" w:before="15"/>
        <w:ind w:left="220" w:right="3710"/>
      </w:pPr>
      <w:r>
        <w:t>密码将不可见。</w:t>
      </w:r>
      <w:r>
        <w:t>帐户管理员可以管理用户权限，包括帐户激活、停用和密码重置。</w:t>
      </w:r>
      <w:r>
        <w:t>对帐户所做的更改将在审计跟踪中可见</w:t>
      </w:r>
    </w:p>
    <w:p>
      <w:pPr>
        <w:pStyle w:val="BodyText"/>
        <w:spacing w:before="8"/>
        <w:rPr>
          <w:sz w:val="21"/>
        </w:rPr>
      </w:pPr>
    </w:p>
    <w:p>
      <w:pPr>
        <w:pStyle w:val="P68B1DB1-BodyText10"/>
        <w:spacing w:line="254" w:lineRule="auto"/>
        <w:ind w:left="220" w:right="3873"/>
      </w:pPr>
      <w:r>
        <w:t>管理员将输入用户名、名字、姓氏和唯一的电子邮件地址来创建新用户。</w:t>
      </w:r>
      <w:r>
        <w:t>一个临时密码</w:t>
      </w:r>
    </w:p>
    <w:p>
      <w:pPr>
        <w:pStyle w:val="P68B1DB1-BodyText10"/>
        <w:spacing w:line="254" w:lineRule="auto" w:before="2"/>
        <w:ind w:left="220" w:right="4416"/>
      </w:pPr>
      <w:r>
        <w:t>将被发送给新用户，他们将被要求在登录时进行更改。用户还需要在锁定时间后登录，由帐户管理员设置</w:t>
      </w:r>
      <w:r>
        <w:t>具体权限请参考下表</w:t>
      </w:r>
    </w:p>
    <w:p>
      <w:pPr>
        <w:pStyle w:val="BodyText"/>
        <w:spacing w:before="6"/>
        <w:rPr>
          <w:sz w:val="22"/>
        </w:rPr>
      </w:pPr>
      <w:r>
        <w:drawing>
          <wp:anchor distT="0" distB="0" distL="0" distR="0" allowOverlap="1" layoutInCell="1" locked="0" behindDoc="0" simplePos="0" relativeHeight="99">
            <wp:simplePos x="0" y="0"/>
            <wp:positionH relativeFrom="page">
              <wp:posOffset>1279423</wp:posOffset>
            </wp:positionH>
            <wp:positionV relativeFrom="paragraph">
              <wp:posOffset>199107</wp:posOffset>
            </wp:positionV>
            <wp:extent cx="5116832" cy="5764530"/>
            <wp:effectExtent l="0" t="0" r="0" b="0"/>
            <wp:wrapTopAndBottom/>
            <wp:docPr id="93" name="image184.jpeg"/>
            <wp:cNvGraphicFramePr>
              <a:graphicFrameLocks noChangeAspect="1"/>
            </wp:cNvGraphicFramePr>
            <a:graphic>
              <a:graphicData uri="http://schemas.openxmlformats.org/drawingml/2006/picture">
                <pic:pic>
                  <pic:nvPicPr>
                    <pic:cNvPr id="94" name="image184.jpeg"/>
                    <pic:cNvPicPr/>
                  </pic:nvPicPr>
                  <pic:blipFill>
                    <a:blip r:embed="rId200" cstate="print"/>
                    <a:stretch>
                      <a:fillRect/>
                    </a:stretch>
                  </pic:blipFill>
                  <pic:spPr>
                    <a:xfrm>
                      <a:off x="0" y="0"/>
                      <a:ext cx="5116832" cy="5764530"/>
                    </a:xfrm>
                    <a:prstGeom prst="rect">
                      <a:avLst/>
                    </a:prstGeom>
                  </pic:spPr>
                </pic:pic>
              </a:graphicData>
            </a:graphic>
          </wp:anchor>
        </w:drawing>
      </w:r>
    </w:p>
    <w:p>
      <w:pPr>
        <w:spacing w:after="0"/>
        <w:rPr>
          <w:sz w:val="22"/>
        </w:rPr>
        <w:sectPr>
          <w:pgSz w:w="12240" w:h="15840"/>
          <w:pgMar w:header="141" w:footer="939" w:top="560" w:bottom="1120" w:left="500" w:right="400"/>
        </w:sectPr>
      </w:pPr>
    </w:p>
    <w:p>
      <w:pPr>
        <w:spacing w:before="215"/>
        <w:ind w:left="234" w:right="0" w:firstLine="0"/>
        <w:jc w:val="left"/>
        <w:rPr>
          <w:b/>
          <w:sz w:val="22"/>
        </w:rPr>
        <w:pStyle w:val="P68B1DB1-Normal38"/>
      </w:pPr>
      <w:bookmarkStart w:name="_TOC_250001" w:id="16"/>
      <w:r>
        <w:rPr>
          <w:w w:val="105"/>
        </w:rPr>
        <w:t>报告安全</w:t>
      </w:r>
    </w:p>
    <w:p>
      <w:pPr>
        <w:pStyle w:val="P68B1DB1-BodyText10"/>
        <w:spacing w:line="254" w:lineRule="auto" w:before="271"/>
        <w:ind w:left="234" w:right="103"/>
      </w:pPr>
      <w:r>
        <w:t>报告需要用户名和密码才能签名。</w:t>
      </w:r>
      <w:r>
        <w:t>密码将不可见。</w:t>
      </w:r>
    </w:p>
    <w:p>
      <w:pPr>
        <w:pStyle w:val="BodyText"/>
        <w:spacing w:before="5"/>
        <w:rPr>
          <w:sz w:val="21"/>
        </w:rPr>
      </w:pPr>
    </w:p>
    <w:p>
      <w:pPr>
        <w:pStyle w:val="P68B1DB1-BodyText10"/>
        <w:spacing w:line="254" w:lineRule="auto" w:before="1"/>
        <w:ind w:left="234" w:right="34"/>
      </w:pPr>
      <w:r>
        <w:t>一旦签署报告，签名将出现在报告上，包括：</w:t>
      </w:r>
    </w:p>
    <w:p>
      <w:pPr>
        <w:pStyle w:val="BodyText"/>
        <w:spacing w:before="6"/>
        <w:rPr>
          <w:sz w:val="21"/>
        </w:rPr>
      </w:pPr>
    </w:p>
    <w:p>
      <w:pPr>
        <w:pStyle w:val="P68B1DB1-ListParagraph29"/>
        <w:numPr>
          <w:ilvl w:val="0"/>
          <w:numId w:val="1"/>
        </w:numPr>
        <w:tabs>
          <w:tab w:pos="594" w:val="left" w:leader="none"/>
          <w:tab w:pos="595" w:val="left" w:leader="none"/>
        </w:tabs>
        <w:spacing w:line="240" w:lineRule="auto" w:before="0" w:after="0"/>
        <w:ind w:left="594" w:right="0" w:hanging="361"/>
        <w:jc w:val="left"/>
        <w:rPr>
          <w:sz w:val="20"/>
        </w:rPr>
      </w:pPr>
      <w:r>
        <w:t>签字人姓名</w:t>
      </w:r>
    </w:p>
    <w:p>
      <w:pPr>
        <w:pStyle w:val="P68B1DB1-ListParagraph20"/>
        <w:numPr>
          <w:ilvl w:val="0"/>
          <w:numId w:val="1"/>
        </w:numPr>
        <w:tabs>
          <w:tab w:pos="594" w:val="left" w:leader="none"/>
          <w:tab w:pos="595" w:val="left" w:leader="none"/>
        </w:tabs>
        <w:spacing w:line="240" w:lineRule="auto" w:before="16" w:after="0"/>
        <w:ind w:left="594" w:right="0" w:hanging="361"/>
        <w:jc w:val="left"/>
        <w:rPr>
          <w:sz w:val="20"/>
        </w:rPr>
      </w:pPr>
      <w:r>
        <w:t>签署日期和时间戳</w:t>
      </w:r>
    </w:p>
    <w:p>
      <w:pPr>
        <w:pStyle w:val="P68B1DB1-ListParagraph29"/>
        <w:numPr>
          <w:ilvl w:val="0"/>
          <w:numId w:val="1"/>
        </w:numPr>
        <w:tabs>
          <w:tab w:pos="594" w:val="left" w:leader="none"/>
          <w:tab w:pos="595" w:val="left" w:leader="none"/>
        </w:tabs>
        <w:spacing w:line="240" w:lineRule="auto" w:before="15" w:after="0"/>
        <w:ind w:left="594" w:right="0" w:hanging="361"/>
        <w:jc w:val="left"/>
        <w:rPr>
          <w:sz w:val="20"/>
        </w:rPr>
      </w:pPr>
      <w:r>
        <w:t>变化的意义</w:t>
      </w:r>
    </w:p>
    <w:p>
      <w:pPr>
        <w:pStyle w:val="BodyText"/>
      </w:pPr>
      <w:r>
        <w:br w:type="column"/>
      </w:r>
    </w:p>
    <w:p>
      <w:pPr>
        <w:pStyle w:val="BodyText"/>
        <w:spacing w:before="9"/>
        <w:rPr>
          <w:sz w:val="10"/>
        </w:rPr>
      </w:pPr>
      <w:r>
        <w:drawing>
          <wp:anchor distT="0" distB="0" distL="0" distR="0" allowOverlap="1" layoutInCell="1" locked="0" behindDoc="0" simplePos="0" relativeHeight="101">
            <wp:simplePos x="0" y="0"/>
            <wp:positionH relativeFrom="page">
              <wp:posOffset>5234940</wp:posOffset>
            </wp:positionH>
            <wp:positionV relativeFrom="paragraph">
              <wp:posOffset>108419</wp:posOffset>
            </wp:positionV>
            <wp:extent cx="1309452" cy="1640681"/>
            <wp:effectExtent l="0" t="0" r="0" b="0"/>
            <wp:wrapTopAndBottom/>
            <wp:docPr id="95" name="image185.jpeg"/>
            <wp:cNvGraphicFramePr>
              <a:graphicFrameLocks noChangeAspect="1"/>
            </wp:cNvGraphicFramePr>
            <a:graphic>
              <a:graphicData uri="http://schemas.openxmlformats.org/drawingml/2006/picture">
                <pic:pic>
                  <pic:nvPicPr>
                    <pic:cNvPr id="96" name="image185.jpeg"/>
                    <pic:cNvPicPr/>
                  </pic:nvPicPr>
                  <pic:blipFill>
                    <a:blip r:embed="rId201" cstate="print"/>
                    <a:stretch>
                      <a:fillRect/>
                    </a:stretch>
                  </pic:blipFill>
                  <pic:spPr>
                    <a:xfrm>
                      <a:off x="0" y="0"/>
                      <a:ext cx="1309452" cy="1640681"/>
                    </a:xfrm>
                    <a:prstGeom prst="rect">
                      <a:avLst/>
                    </a:prstGeom>
                  </pic:spPr>
                </pic:pic>
              </a:graphicData>
            </a:graphic>
          </wp:anchor>
        </w:drawing>
      </w:r>
    </w:p>
    <w:p>
      <w:pPr>
        <w:spacing w:line="244" w:lineRule="auto" w:before="103"/>
        <w:ind w:left="234" w:right="1402" w:firstLine="0"/>
        <w:jc w:val="left"/>
        <w:rPr>
          <w:i/>
          <w:sz w:val="16"/>
        </w:rPr>
        <w:pStyle w:val="P68B1DB1-Normal18"/>
      </w:pPr>
      <w:r>
        <w:t>用户需要输入用户名和密码才能签署报告</w:t>
      </w:r>
    </w:p>
    <w:p>
      <w:pPr>
        <w:spacing w:after="0" w:line="244" w:lineRule="auto"/>
        <w:jc w:val="left"/>
        <w:rPr>
          <w:sz w:val="16"/>
        </w:rPr>
        <w:sectPr>
          <w:pgSz w:w="12240" w:h="15840"/>
          <w:pgMar w:header="141" w:footer="939" w:top="560" w:bottom="1120" w:left="500" w:right="400"/>
          <w:cols w:num="2" w:equalWidth="0">
            <w:col w:w="5533" w:space="1975"/>
            <w:col w:w="3832"/>
          </w:cols>
        </w:sectPr>
      </w:pPr>
    </w:p>
    <w:p>
      <w:pPr>
        <w:pStyle w:val="BodyText"/>
        <w:spacing w:before="1"/>
        <w:rPr>
          <w:i/>
          <w:sz w:val="25"/>
        </w:rPr>
      </w:pPr>
    </w:p>
    <w:p>
      <w:pPr>
        <w:pStyle w:val="P68B1DB1-BodyText10"/>
        <w:spacing w:line="254" w:lineRule="auto" w:before="100"/>
        <w:ind w:left="234" w:right="1362"/>
      </w:pPr>
      <w:r>
        <w:t>可以从软件数据库和计算机备份、恢复、存档和检索报告</w:t>
      </w:r>
      <w:r>
        <w:t>更多信息请参见第17页。</w:t>
      </w:r>
      <w:r>
        <w:t>无法删除报告签名</w:t>
      </w:r>
    </w:p>
    <w:p>
      <w:pPr>
        <w:pStyle w:val="BodyText"/>
        <w:spacing w:before="7"/>
        <w:rPr>
          <w:sz w:val="9"/>
        </w:rPr>
      </w:pPr>
      <w:r>
        <w:drawing>
          <wp:anchor distT="0" distB="0" distL="0" distR="0" allowOverlap="1" layoutInCell="1" locked="0" behindDoc="0" simplePos="0" relativeHeight="102">
            <wp:simplePos x="0" y="0"/>
            <wp:positionH relativeFrom="page">
              <wp:posOffset>1239850</wp:posOffset>
            </wp:positionH>
            <wp:positionV relativeFrom="paragraph">
              <wp:posOffset>99110</wp:posOffset>
            </wp:positionV>
            <wp:extent cx="5103721" cy="3949446"/>
            <wp:effectExtent l="0" t="0" r="0" b="0"/>
            <wp:wrapTopAndBottom/>
            <wp:docPr id="97" name="image186.jpeg"/>
            <wp:cNvGraphicFramePr>
              <a:graphicFrameLocks noChangeAspect="1"/>
            </wp:cNvGraphicFramePr>
            <a:graphic>
              <a:graphicData uri="http://schemas.openxmlformats.org/drawingml/2006/picture">
                <pic:pic>
                  <pic:nvPicPr>
                    <pic:cNvPr id="98" name="image186.jpeg"/>
                    <pic:cNvPicPr/>
                  </pic:nvPicPr>
                  <pic:blipFill>
                    <a:blip r:embed="rId202" cstate="print"/>
                    <a:stretch>
                      <a:fillRect/>
                    </a:stretch>
                  </pic:blipFill>
                  <pic:spPr>
                    <a:xfrm>
                      <a:off x="0" y="0"/>
                      <a:ext cx="5103721" cy="3949446"/>
                    </a:xfrm>
                    <a:prstGeom prst="rect">
                      <a:avLst/>
                    </a:prstGeom>
                  </pic:spPr>
                </pic:pic>
              </a:graphicData>
            </a:graphic>
          </wp:anchor>
        </w:drawing>
      </w:r>
    </w:p>
    <w:p>
      <w:pPr>
        <w:pStyle w:val="BodyText"/>
        <w:spacing w:before="7"/>
        <w:rPr>
          <w:sz w:val="30"/>
        </w:rPr>
      </w:pPr>
    </w:p>
    <w:p>
      <w:pPr>
        <w:pStyle w:val="P68B1DB1-BodyText10"/>
        <w:spacing w:line="254" w:lineRule="auto" w:before="1"/>
        <w:ind w:left="220" w:right="2411"/>
      </w:pPr>
      <w:r>
        <w:t>可以锁定已签名的报告，以便在没有锁定报告的用户设置的密码的情况下无法进行其他更改</w:t>
      </w:r>
    </w:p>
    <w:p>
      <w:pPr>
        <w:pStyle w:val="BodyText"/>
        <w:spacing w:before="3"/>
        <w:rPr>
          <w:sz w:val="13"/>
        </w:rPr>
      </w:pPr>
      <w:r>
        <w:drawing>
          <wp:anchor distT="0" distB="0" distL="0" distR="0" allowOverlap="1" layoutInCell="1" locked="0" behindDoc="0" simplePos="0" relativeHeight="103">
            <wp:simplePos x="0" y="0"/>
            <wp:positionH relativeFrom="page">
              <wp:posOffset>755332</wp:posOffset>
            </wp:positionH>
            <wp:positionV relativeFrom="paragraph">
              <wp:posOffset>127743</wp:posOffset>
            </wp:positionV>
            <wp:extent cx="2242868" cy="754380"/>
            <wp:effectExtent l="0" t="0" r="0" b="0"/>
            <wp:wrapTopAndBottom/>
            <wp:docPr id="99" name="image187.jpeg"/>
            <wp:cNvGraphicFramePr>
              <a:graphicFrameLocks noChangeAspect="1"/>
            </wp:cNvGraphicFramePr>
            <a:graphic>
              <a:graphicData uri="http://schemas.openxmlformats.org/drawingml/2006/picture">
                <pic:pic>
                  <pic:nvPicPr>
                    <pic:cNvPr id="100" name="image187.jpeg"/>
                    <pic:cNvPicPr/>
                  </pic:nvPicPr>
                  <pic:blipFill>
                    <a:blip r:embed="rId203" cstate="print"/>
                    <a:stretch>
                      <a:fillRect/>
                    </a:stretch>
                  </pic:blipFill>
                  <pic:spPr>
                    <a:xfrm>
                      <a:off x="0" y="0"/>
                      <a:ext cx="2242868" cy="754380"/>
                    </a:xfrm>
                    <a:prstGeom prst="rect">
                      <a:avLst/>
                    </a:prstGeom>
                  </pic:spPr>
                </pic:pic>
              </a:graphicData>
            </a:graphic>
          </wp:anchor>
        </w:drawing>
      </w:r>
    </w:p>
    <w:p>
      <w:pPr>
        <w:spacing w:before="163"/>
        <w:ind w:left="220" w:right="0" w:firstLine="0"/>
        <w:jc w:val="left"/>
        <w:rPr>
          <w:i/>
          <w:sz w:val="18"/>
        </w:rPr>
        <w:pStyle w:val="P68B1DB1-Normal39"/>
      </w:pPr>
      <w:r>
        <w:t>必须输入密码才能更改报告</w:t>
      </w:r>
    </w:p>
    <w:p>
      <w:pPr>
        <w:spacing w:before="21"/>
        <w:ind w:left="220" w:right="0" w:firstLine="0"/>
        <w:jc w:val="left"/>
        <w:rPr>
          <w:i/>
          <w:sz w:val="20"/>
        </w:rPr>
        <w:pStyle w:val="P68B1DB1-Normal25"/>
      </w:pPr>
      <w:r>
        <w:t>有关锁定和解锁报告的更多信息，请参见第51页。</w:t>
      </w:r>
    </w:p>
    <w:p>
      <w:pPr>
        <w:spacing w:after="0"/>
        <w:jc w:val="left"/>
        <w:rPr>
          <w:sz w:val="20"/>
        </w:rPr>
        <w:sectPr>
          <w:type w:val="continuous"/>
          <w:pgSz w:w="12240" w:h="15840"/>
          <w:pgMar w:top="0" w:bottom="280" w:left="500" w:right="400"/>
        </w:sectPr>
      </w:pPr>
    </w:p>
    <w:p>
      <w:pPr>
        <w:pStyle w:val="BodyText"/>
        <w:spacing w:before="6"/>
        <w:rPr>
          <w:i/>
          <w:sz w:val="17"/>
        </w:rPr>
      </w:pPr>
    </w:p>
    <w:p>
      <w:pPr>
        <w:spacing w:before="140"/>
        <w:ind w:left="220" w:right="0" w:firstLine="0"/>
        <w:jc w:val="left"/>
        <w:rPr>
          <w:b/>
          <w:sz w:val="22"/>
        </w:rPr>
      </w:pPr>
      <w:r>
        <w:drawing>
          <wp:anchor distT="0" distB="0" distL="0" distR="0" allowOverlap="1" layoutInCell="1" locked="0" behindDoc="0" simplePos="0" relativeHeight="15781888">
            <wp:simplePos x="0" y="0"/>
            <wp:positionH relativeFrom="page">
              <wp:posOffset>3585971</wp:posOffset>
            </wp:positionH>
            <wp:positionV relativeFrom="paragraph">
              <wp:posOffset>130856</wp:posOffset>
            </wp:positionV>
            <wp:extent cx="3652520" cy="2015680"/>
            <wp:effectExtent l="0" t="0" r="0" b="0"/>
            <wp:wrapNone/>
            <wp:docPr id="101" name="image188.jpeg"/>
            <wp:cNvGraphicFramePr>
              <a:graphicFrameLocks noChangeAspect="1"/>
            </wp:cNvGraphicFramePr>
            <a:graphic>
              <a:graphicData uri="http://schemas.openxmlformats.org/drawingml/2006/picture">
                <pic:pic>
                  <pic:nvPicPr>
                    <pic:cNvPr id="102" name="image188.jpeg"/>
                    <pic:cNvPicPr/>
                  </pic:nvPicPr>
                  <pic:blipFill>
                    <a:blip r:embed="rId204" cstate="print"/>
                    <a:stretch>
                      <a:fillRect/>
                    </a:stretch>
                  </pic:blipFill>
                  <pic:spPr>
                    <a:xfrm>
                      <a:off x="0" y="0"/>
                      <a:ext cx="3652520" cy="2015680"/>
                    </a:xfrm>
                    <a:prstGeom prst="rect">
                      <a:avLst/>
                    </a:prstGeom>
                  </pic:spPr>
                </pic:pic>
              </a:graphicData>
            </a:graphic>
          </wp:anchor>
        </w:drawing>
      </w:r>
      <w:bookmarkStart w:name="_TOC_250000" w:id="17"/>
      <w:r>
        <w:rPr>
          <w:b/>
          <w:color w:val="9A080D"/>
          <w:u w:val="single" w:color="9A080D"/>
        </w:rPr>
        <w:t>审计跟踪</w:t>
      </w:r>
    </w:p>
    <w:p>
      <w:pPr>
        <w:pStyle w:val="P68B1DB1-BodyText10"/>
        <w:spacing w:line="254" w:lineRule="auto" w:before="270"/>
        <w:ind w:left="220" w:right="7835"/>
      </w:pPr>
      <w:r>
        <w:t>审计跟踪记录软件打开时用户执行</w:t>
      </w:r>
      <w:r>
        <w:t>它会记录设备</w:t>
      </w:r>
    </w:p>
    <w:p>
      <w:pPr>
        <w:pStyle w:val="P68B1DB1-BodyText10"/>
        <w:spacing w:line="254" w:lineRule="auto" w:before="4"/>
        <w:ind w:left="260" w:right="7345" w:hanging="41"/>
      </w:pPr>
      <w:r>
        <w:t>通过软件启动、停止和下载</w:t>
      </w:r>
    </w:p>
    <w:p>
      <w:pPr>
        <w:pStyle w:val="BodyText"/>
        <w:spacing w:before="6"/>
        <w:rPr>
          <w:sz w:val="21"/>
        </w:rPr>
      </w:pPr>
    </w:p>
    <w:p>
      <w:pPr>
        <w:pStyle w:val="P68B1DB1-BodyText10"/>
        <w:spacing w:line="254" w:lineRule="auto"/>
        <w:ind w:left="220" w:right="7399"/>
      </w:pPr>
      <w:r>
        <w:t>当软件打开时，会自动创建审计跟踪</w:t>
      </w:r>
    </w:p>
    <w:p>
      <w:pPr>
        <w:pStyle w:val="BodyText"/>
      </w:pPr>
    </w:p>
    <w:p>
      <w:pPr>
        <w:pStyle w:val="BodyText"/>
      </w:pPr>
    </w:p>
    <w:p>
      <w:pPr>
        <w:pStyle w:val="BodyText"/>
      </w:pPr>
    </w:p>
    <w:p>
      <w:pPr>
        <w:pStyle w:val="BodyText"/>
        <w:spacing w:before="2"/>
        <w:rPr>
          <w:sz w:val="17"/>
        </w:rPr>
      </w:pPr>
    </w:p>
    <w:p>
      <w:pPr>
        <w:pStyle w:val="P68B1DB1-BodyText10"/>
        <w:spacing w:line="254" w:lineRule="auto" w:before="100"/>
        <w:ind w:left="220" w:right="733"/>
      </w:pPr>
      <w:r>
        <w:t>审计跟踪还将记录用户信息，如管理员密码重置、更改组分配和角色，但不会记录特定的组名称和角色</w:t>
      </w:r>
    </w:p>
    <w:p>
      <w:pPr>
        <w:pStyle w:val="BodyText"/>
        <w:spacing w:before="6"/>
        <w:rPr>
          <w:sz w:val="21"/>
        </w:rPr>
      </w:pPr>
    </w:p>
    <w:p>
      <w:pPr>
        <w:pStyle w:val="P68B1DB1-BodyText10"/>
        <w:ind w:left="220"/>
      </w:pPr>
      <w:r>
        <w:t>所有电子记录，包括审计跟踪和签名，都不能编辑或删除，并无限期地存储在软件中</w:t>
      </w:r>
    </w:p>
    <w:p>
      <w:pPr>
        <w:pStyle w:val="BodyText"/>
        <w:spacing w:before="7"/>
        <w:rPr>
          <w:sz w:val="22"/>
        </w:rPr>
      </w:pPr>
    </w:p>
    <w:p>
      <w:pPr>
        <w:pStyle w:val="P68B1DB1-BodyText14"/>
        <w:spacing w:line="254" w:lineRule="auto" w:before="1"/>
        <w:ind w:left="220" w:right="552"/>
      </w:pPr>
      <w:r>
        <w:t xml:space="preserve">审计跟踪存储在文件位置：C：\Users\USERNAME\AppData\Local\MadgeTech\MadgeTech 4\。</w:t>
      </w:r>
      <w:r>
        <w:t>可以手动备份和存档此文件夹，作为一种额外的保护措施</w:t>
      </w:r>
    </w:p>
    <w:p>
      <w:pPr>
        <w:spacing w:after="0" w:line="254" w:lineRule="auto"/>
        <w:sectPr>
          <w:pgSz w:w="12240" w:h="15840"/>
          <w:pgMar w:header="141" w:footer="939" w:top="560" w:bottom="1120" w:left="500" w:right="400"/>
        </w:sectPr>
      </w:pPr>
    </w:p>
    <w:p>
      <w:pPr>
        <w:pStyle w:val="BodyText"/>
      </w:pPr>
    </w:p>
    <w:p>
      <w:pPr>
        <w:pStyle w:val="P68B1DB1-Heading140"/>
      </w:pPr>
      <w:bookmarkStart w:name="_bookmark13" w:id="18"/>
      <w:bookmarkEnd w:id="18"/>
      <w:r>
        <w:t>使用设备</w:t>
      </w:r>
    </w:p>
    <w:p>
      <w:pPr>
        <w:pStyle w:val="P68B1DB1-BodyText10"/>
        <w:spacing w:line="254" w:lineRule="auto" w:before="190"/>
        <w:ind w:left="220" w:right="455"/>
      </w:pPr>
      <w:r>
        <w:t xml:space="preserve">在MadgeTech 4安全软件中，数据可以以图形或表格格式查看，也可以以摘要和统计视图查看，可用于进一步分析。</w:t>
      </w:r>
      <w:r>
        <w:t>该软件具有导出到</w:t>
      </w:r>
      <w:r>
        <w:rPr>
          <w:b/>
        </w:rPr>
        <w:t xml:space="preserve">Microsoft Excel®</w:t>
      </w:r>
      <w:r>
        <w:t>、数据注释、数字</w:t>
      </w:r>
    </w:p>
    <w:p>
      <w:pPr>
        <w:pStyle w:val="P68B1DB1-BodyText10"/>
        <w:spacing w:before="3"/>
        <w:ind w:left="220"/>
      </w:pPr>
      <w:r>
        <w:t>校准和更多。</w:t>
      </w:r>
    </w:p>
    <w:p>
      <w:pPr>
        <w:pStyle w:val="BodyText"/>
        <w:rPr>
          <w:sz w:val="26"/>
        </w:rPr>
      </w:pPr>
    </w:p>
    <w:p>
      <w:pPr>
        <w:pStyle w:val="BodyText"/>
        <w:rPr>
          <w:sz w:val="26"/>
        </w:rPr>
      </w:pPr>
    </w:p>
    <w:p>
      <w:pPr>
        <w:pStyle w:val="BodyText"/>
        <w:spacing w:before="9"/>
        <w:rPr>
          <w:sz w:val="23"/>
        </w:rPr>
      </w:pPr>
    </w:p>
    <w:p>
      <w:pPr>
        <w:pStyle w:val="P68B1DB1-Heading212"/>
        <w:spacing w:before="1"/>
      </w:pPr>
      <w:r>
        <w:t>连接和断开设备</w:t>
      </w:r>
    </w:p>
    <w:p>
      <w:pPr>
        <w:pStyle w:val="BodyText"/>
        <w:spacing w:before="3"/>
        <w:rPr>
          <w:b/>
          <w:sz w:val="22"/>
        </w:rPr>
      </w:pPr>
      <w:r>
        <w:pict>
          <v:shape style="position:absolute;margin-left:36pt;margin-top:15.684211pt;width:540.15pt;height:.1pt;mso-position-horizontal-relative:page;mso-position-vertical-relative:paragraph;z-index:-15674880;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809"/>
      </w:pPr>
      <w:r>
        <w:t>每个数据记录器必须连接到PC，以便与设备进行通信</w:t>
      </w:r>
      <w:r>
        <w:t>MadgeTech无线数据记录仪系列可以使用MadgeTech无线收发器进行无线通信</w:t>
      </w:r>
    </w:p>
    <w:p>
      <w:pPr>
        <w:pStyle w:val="BodyText"/>
        <w:spacing w:before="6"/>
        <w:rPr>
          <w:sz w:val="21"/>
        </w:rPr>
      </w:pPr>
    </w:p>
    <w:p>
      <w:pPr>
        <w:pStyle w:val="P68B1DB1-BodyText10"/>
        <w:spacing w:line="254" w:lineRule="auto" w:before="1"/>
        <w:ind w:left="220" w:right="900"/>
      </w:pPr>
      <w:r>
        <w:t>应使用以下步骤连接和断开数据记录器（使用该设备的适当接口电缆</w:t>
      </w:r>
    </w:p>
    <w:p>
      <w:pPr>
        <w:pStyle w:val="BodyText"/>
        <w:spacing w:before="5"/>
        <w:rPr>
          <w:sz w:val="21"/>
        </w:rPr>
      </w:pPr>
    </w:p>
    <w:p>
      <w:pPr>
        <w:pStyle w:val="P68B1DB1-Heading615"/>
        <w:spacing w:before="1"/>
      </w:pPr>
      <w:r>
        <w:t>要连接设备，请执行以下操作：</w:t>
      </w:r>
    </w:p>
    <w:p>
      <w:pPr>
        <w:pStyle w:val="P68B1DB1-ListParagraph20"/>
        <w:numPr>
          <w:ilvl w:val="0"/>
          <w:numId w:val="13"/>
        </w:numPr>
        <w:tabs>
          <w:tab w:pos="580" w:val="left" w:leader="none"/>
        </w:tabs>
        <w:spacing w:line="240" w:lineRule="auto" w:before="15" w:after="0"/>
        <w:ind w:left="580" w:right="0" w:hanging="270"/>
        <w:jc w:val="left"/>
        <w:rPr>
          <w:sz w:val="20"/>
        </w:rPr>
      </w:pPr>
      <w:r>
        <w:t>将接口电缆插入计算机上可用的</w:t>
      </w:r>
      <w:r>
        <w:rPr>
          <w:b/>
        </w:rPr>
        <w:t>COM</w:t>
      </w:r>
      <w:r>
        <w:t>或</w:t>
      </w:r>
      <w:r>
        <w:rPr>
          <w:b/>
        </w:rPr>
        <w:t>USB</w:t>
      </w:r>
      <w:r>
        <w:t>端口</w:t>
      </w:r>
    </w:p>
    <w:p>
      <w:pPr>
        <w:pStyle w:val="P68B1DB1-ListParagraph20"/>
        <w:numPr>
          <w:ilvl w:val="0"/>
          <w:numId w:val="13"/>
        </w:numPr>
        <w:tabs>
          <w:tab w:pos="580" w:val="left" w:leader="none"/>
        </w:tabs>
        <w:spacing w:line="240" w:lineRule="auto" w:before="16" w:after="0"/>
        <w:ind w:left="580" w:right="0" w:hanging="270"/>
        <w:jc w:val="left"/>
        <w:rPr>
          <w:sz w:val="20"/>
        </w:rPr>
      </w:pPr>
      <w:r>
        <w:t>将接口电缆的立体声插孔端插入设备，或将数据记录器插入接口坞站。</w:t>
      </w:r>
    </w:p>
    <w:p>
      <w:pPr>
        <w:spacing w:before="16"/>
        <w:ind w:left="580" w:right="0" w:firstLine="0"/>
        <w:jc w:val="left"/>
        <w:rPr>
          <w:i/>
          <w:sz w:val="16"/>
        </w:rPr>
        <w:pStyle w:val="P68B1DB1-Normal41"/>
      </w:pPr>
      <w:r>
        <w:rPr>
          <w:sz w:val="20"/>
        </w:rPr>
        <w:t>（</w:t>
      </w:r>
      <w:r>
        <w:rPr>
          <w:sz w:val="16"/>
        </w:rPr>
        <w:t>注：</w:t>
      </w:r>
      <w:r>
        <w:rPr>
          <w:sz w:val="16"/>
        </w:rPr>
        <w:t>接口</w:t>
      </w:r>
      <w:r>
        <w:rPr>
          <w:sz w:val="16"/>
        </w:rPr>
        <w:t>电缆</w:t>
      </w:r>
      <w:r>
        <w:rPr>
          <w:sz w:val="16"/>
        </w:rPr>
        <w:t>与</w:t>
      </w:r>
      <w:r>
        <w:rPr>
          <w:sz w:val="16"/>
        </w:rPr>
        <w:t>数据</w:t>
      </w:r>
      <w:r>
        <w:rPr>
          <w:sz w:val="16"/>
        </w:rPr>
        <w:t>记录仪</w:t>
      </w:r>
      <w:r>
        <w:rPr>
          <w:spacing w:val="-2"/>
          <w:sz w:val="16"/>
        </w:rPr>
        <w:t>的连接方式</w:t>
      </w:r>
      <w:r>
        <w:rPr>
          <w:sz w:val="16"/>
        </w:rPr>
        <w:t>因</w:t>
      </w:r>
      <w:r>
        <w:rPr>
          <w:spacing w:val="-1"/>
          <w:sz w:val="16"/>
        </w:rPr>
        <w:t>所使用</w:t>
      </w:r>
      <w:r>
        <w:rPr>
          <w:sz w:val="16"/>
        </w:rPr>
        <w:t>的</w:t>
      </w:r>
      <w:r>
        <w:rPr>
          <w:sz w:val="16"/>
        </w:rPr>
        <w:t>接口</w:t>
      </w:r>
      <w:r>
        <w:rPr>
          <w:sz w:val="16"/>
        </w:rPr>
        <w:t>电缆</w:t>
      </w:r>
      <w:r>
        <w:rPr>
          <w:sz w:val="16"/>
        </w:rPr>
        <w:t>和</w:t>
      </w:r>
      <w:r>
        <w:rPr>
          <w:sz w:val="16"/>
        </w:rPr>
        <w:t>数据</w:t>
      </w:r>
      <w:r>
        <w:rPr>
          <w:sz w:val="16"/>
        </w:rPr>
        <w:t>记录仪</w:t>
      </w:r>
      <w:r>
        <w:rPr>
          <w:sz w:val="16"/>
        </w:rPr>
        <w:t>而异。</w:t>
      </w:r>
    </w:p>
    <w:p>
      <w:pPr>
        <w:pStyle w:val="P68B1DB1-ListParagraph20"/>
        <w:numPr>
          <w:ilvl w:val="0"/>
          <w:numId w:val="13"/>
        </w:numPr>
        <w:tabs>
          <w:tab w:pos="580" w:val="left" w:leader="none"/>
        </w:tabs>
        <w:spacing w:line="240" w:lineRule="auto" w:before="16" w:after="0"/>
        <w:ind w:left="580" w:right="0" w:hanging="270"/>
        <w:jc w:val="left"/>
        <w:rPr>
          <w:sz w:val="20"/>
        </w:rPr>
      </w:pPr>
      <w:r>
        <w:t>一旦数据记录仪连接到PC，它将出现在</w:t>
      </w:r>
      <w:r>
        <w:rPr>
          <w:b/>
        </w:rPr>
        <w:t>连接的设备</w:t>
      </w:r>
      <w:r>
        <w:t>面板中。</w:t>
      </w:r>
    </w:p>
    <w:p>
      <w:pPr>
        <w:pStyle w:val="BodyText"/>
        <w:spacing w:before="7"/>
        <w:rPr>
          <w:sz w:val="22"/>
        </w:rPr>
      </w:pPr>
    </w:p>
    <w:p>
      <w:pPr>
        <w:pStyle w:val="P68B1DB1-Heading615"/>
      </w:pPr>
      <w:r>
        <w:t>要断开设备连接，请执行以下操作：</w:t>
      </w:r>
    </w:p>
    <w:p>
      <w:pPr>
        <w:spacing w:line="254" w:lineRule="auto" w:before="16"/>
        <w:ind w:left="580" w:right="828" w:hanging="270"/>
        <w:jc w:val="left"/>
        <w:rPr>
          <w:i/>
          <w:sz w:val="16"/>
        </w:rPr>
        <w:pStyle w:val="P68B1DB1-Normal42"/>
      </w:pPr>
      <w:r>
        <w:rPr>
          <w:sz w:val="20"/>
        </w:rPr>
        <w:t>1.从数据记录器上拔下接口电缆的立体声插头端，或从接口坞站上取下数据记录器。</w:t>
      </w:r>
      <w:r>
        <w:rPr>
          <w:spacing w:val="-4"/>
          <w:sz w:val="20"/>
        </w:rPr>
        <w:t xml:space="preserve"> </w:t>
      </w:r>
      <w:r>
        <w:rPr>
          <w:i/>
          <w:sz w:val="20"/>
        </w:rPr>
        <w:t>（</w:t>
      </w:r>
      <w:r>
        <w:rPr>
          <w:i/>
          <w:sz w:val="16"/>
        </w:rPr>
        <w:t>注：</w:t>
      </w:r>
      <w:r>
        <w:rPr>
          <w:i/>
          <w:spacing w:val="-5"/>
          <w:sz w:val="16"/>
        </w:rPr>
        <w:t>在应用设备设置时，</w:t>
      </w:r>
      <w:r>
        <w:rPr>
          <w:i/>
          <w:sz w:val="16"/>
        </w:rPr>
        <w:t>请勿</w:t>
      </w:r>
      <w:r>
        <w:rPr>
          <w:i/>
          <w:sz w:val="16"/>
        </w:rPr>
        <w:t>断开</w:t>
      </w:r>
      <w:r>
        <w:rPr>
          <w:i/>
          <w:sz w:val="16"/>
        </w:rPr>
        <w:t>数据</w:t>
      </w:r>
      <w:r>
        <w:rPr>
          <w:i/>
          <w:sz w:val="16"/>
        </w:rPr>
        <w:t>记录器</w:t>
      </w:r>
      <w:r>
        <w:rPr>
          <w:i/>
          <w:sz w:val="16"/>
        </w:rPr>
        <w:t>。）</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3"/>
        <w:rPr>
          <w:i/>
          <w:sz w:val="21"/>
        </w:rPr>
      </w:pPr>
    </w:p>
    <w:p>
      <w:pPr>
        <w:pStyle w:val="Heading5"/>
        <w:spacing w:before="0"/>
        <w:ind w:left="1058"/>
        <w:rPr>
          <w:rFonts w:ascii="Calibri" w:hAnsi="Calibri"/>
          <w:b/>
        </w:rPr>
      </w:pPr>
      <w:r>
        <w:pict>
          <v:group style="position:absolute;margin-left:22.246pt;margin-top:-22.738043pt;width:28.95pt;height:36.15pt;mso-position-horizontal-relative:page;mso-position-vertical-relative:paragraph;z-index:-18673664" coordorigin="445,-455" coordsize="579,723">
            <v:shape style="position:absolute;left:444;top:-455;width:579;height:723" type="#_x0000_t75" stroked="false">
              <v:imagedata r:id="rId46" o:title=""/>
            </v:shape>
            <v:shape style="position:absolute;left:517;top:-357;width:435;height:544" type="#_x0000_t75" stroked="false">
              <v:imagedata r:id="rId47" o:title=""/>
            </v:shape>
            <v:shape style="position:absolute;left:546;top:-93;width:375;height:84" type="#_x0000_t75" stroked="false">
              <v:imagedata r:id="rId48" o:title=""/>
            </v:shape>
            <v:shape style="position:absolute;left:546;top:-249;width:374;height:240" type="#_x0000_t75" stroked="false">
              <v:imagedata r:id="rId49" o:title=""/>
            </v:shape>
            <v:shape style="position:absolute;left:580;top:-221;width:308;height:197" type="#_x0000_t75" stroked="false">
              <v:imagedata r:id="rId50" o:title=""/>
            </v:shape>
            <v:shape style="position:absolute;left:539;top:-395;width:391;height:66" coordorigin="539,-395" coordsize="391,66" path="m734,-395l539,-329,734,-391,734,-395xm929,-329l734,-395,734,-391,929,-329xe" filled="true" fillcolor="#d1d3d4" stroked="false">
              <v:path arrowok="t"/>
              <v:fill type="solid"/>
            </v:shape>
            <w10:wrap type="none"/>
          </v:group>
        </w:pict>
      </w:r>
      <w:r>
        <w:rPr>
          <w:w w:val="105"/>
        </w:rPr>
        <w:t xml:space="preserve">■电话：0755 -8420 0058 ■传真：0755 -2822 5583 ■</w:t>
      </w:r>
      <w:hyperlink r:id="rId72">
        <w:r>
          <w:rPr>
            <w:w w:val="105"/>
          </w:rPr>
          <w:t>E-mail:sales@eofirm.com</w:t>
        </w:r>
      </w:hyperlink>
      <w:r>
        <w:rPr>
          <w:w w:val="105"/>
        </w:rPr>
        <w:t xml:space="preserve"> ■</w:t>
      </w:r>
      <w:hyperlink r:id="rId73">
        <w:r>
          <w:rPr>
            <w:w w:val="105"/>
          </w:rPr>
          <w:t>http://www.eofirm.com</w:t>
        </w:r>
      </w:hyperlink>
      <w:r>
        <w:rPr>
          <w:rFonts w:ascii="Calibri" w:hAnsi="Calibri"/>
          <w:b/>
          <w:color w:val="231F20"/>
          <w:w w:val="105"/>
          <w:vertAlign w:val="subscript"/>
        </w:rPr>
        <w:t>23</w:t>
      </w:r>
    </w:p>
    <w:p>
      <w:pPr>
        <w:spacing w:after="0"/>
        <w:rPr>
          <w:rFonts w:ascii="Calibri" w:hAnsi="Calibri"/>
        </w:rPr>
        <w:sectPr>
          <w:headerReference w:type="default" r:id="rId205"/>
          <w:footerReference w:type="default" r:id="rId206"/>
          <w:pgSz w:w="12240" w:h="15840"/>
          <w:pgMar w:header="141" w:footer="0" w:top="560" w:bottom="280" w:left="500" w:right="400"/>
        </w:sectPr>
      </w:pPr>
    </w:p>
    <w:p>
      <w:pPr>
        <w:pStyle w:val="BodyText"/>
        <w:rPr>
          <w:b/>
        </w:rPr>
      </w:pPr>
    </w:p>
    <w:p>
      <w:pPr>
        <w:pStyle w:val="P68B1DB1-Heading212"/>
      </w:pPr>
      <w:bookmarkStart w:name="_bookmark14" w:id="19"/>
      <w:bookmarkEnd w:id="19"/>
      <w:r>
        <w:t>启动设备</w:t>
      </w:r>
    </w:p>
    <w:p>
      <w:pPr>
        <w:pStyle w:val="BodyText"/>
        <w:spacing w:before="3"/>
        <w:rPr>
          <w:b/>
          <w:sz w:val="22"/>
        </w:rPr>
      </w:pPr>
      <w:r>
        <w:pict>
          <v:shape style="position:absolute;margin-left:36pt;margin-top:15.694797pt;width:540.15pt;height:.1pt;mso-position-horizontal-relative:page;mso-position-vertical-relative:paragraph;z-index:-15673856;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396"/>
      </w:pPr>
      <w:r>
        <w:t>启动设备记录数据时，有几个选项和启动方法可用。可以在部署设备之前指定启动设置。选择</w:t>
      </w:r>
      <w:r>
        <w:rPr>
          <w:b/>
        </w:rPr>
        <w:t>自定义启动</w:t>
      </w:r>
      <w:r>
        <w:t>以选择或修改日志记录选项，或者通过选择</w:t>
      </w:r>
      <w:r>
        <w:rPr>
          <w:b/>
        </w:rPr>
        <w:t>实时启动</w:t>
      </w:r>
      <w:r>
        <w:t>或</w:t>
      </w:r>
      <w:r>
        <w:rPr>
          <w:b/>
        </w:rPr>
        <w:t>批处理启动</w:t>
      </w:r>
      <w:r>
        <w:t>，使用当前设置启动设备。</w:t>
      </w:r>
      <w:r>
        <w:rPr>
          <w:b/>
        </w:rPr>
        <w:t>实时启动</w:t>
      </w:r>
      <w:r>
        <w:t>选项允许设备立即将读数报告回中央PC</w:t>
      </w:r>
      <w:r>
        <w:rPr>
          <w:b/>
        </w:rPr>
        <w:t>批量启动</w:t>
      </w:r>
      <w:r>
        <w:t>选项允许使用相同的自定义启动设置对相同型号的设备进行编程</w:t>
      </w:r>
    </w:p>
    <w:p>
      <w:pPr>
        <w:pStyle w:val="BodyText"/>
        <w:spacing w:before="10"/>
        <w:rPr>
          <w:sz w:val="21"/>
        </w:rPr>
      </w:pPr>
    </w:p>
    <w:p>
      <w:pPr>
        <w:pStyle w:val="P68B1DB1-BodyText10"/>
        <w:spacing w:line="254" w:lineRule="auto"/>
        <w:ind w:left="220" w:right="1108"/>
      </w:pPr>
      <w:r>
        <w:t>通过按住</w:t>
      </w:r>
      <w:r>
        <w:rPr>
          <w:b/>
        </w:rPr>
        <w:t>Ctrl</w:t>
      </w:r>
      <w:r>
        <w:t>或</w:t>
      </w:r>
      <w:r>
        <w:rPr>
          <w:b/>
        </w:rPr>
        <w:t>Shift键</w:t>
      </w:r>
      <w:r>
        <w:t>、选择其他设备或按箭头键可以选择多个设备</w:t>
      </w:r>
      <w:r>
        <w:t>但是，所选设备必须全部为同一型号，启动选项才可用。</w:t>
      </w:r>
    </w:p>
    <w:p>
      <w:pPr>
        <w:pStyle w:val="BodyText"/>
        <w:rPr>
          <w:sz w:val="35"/>
        </w:rPr>
      </w:pPr>
    </w:p>
    <w:p>
      <w:pPr>
        <w:pStyle w:val="Heading3"/>
        <w:rPr>
          <w:u w:val="none"/>
        </w:rPr>
      </w:pPr>
      <w:r>
        <w:pict>
          <v:group style="position:absolute;margin-left:337.769989pt;margin-top:22.062229pt;width:238.3pt;height:144.450pt;mso-position-horizontal-relative:page;mso-position-vertical-relative:paragraph;z-index:15783936" coordorigin="6755,441" coordsize="4766,2889">
            <v:shape style="position:absolute;left:6760;top:446;width:4756;height:2879" type="#_x0000_t75" stroked="false">
              <v:imagedata r:id="rId209" o:title=""/>
            </v:shape>
            <v:rect style="position:absolute;left:6760;top:446;width:4756;height:2879" filled="false" stroked="true" strokeweight=".5pt" strokecolor="#304b70">
              <v:stroke dashstyle="solid"/>
            </v:rect>
            <w10:wrap type="none"/>
          </v:group>
        </w:pict>
      </w:r>
      <w:r>
        <w:rPr>
          <w:color w:val="231F20"/>
          <w:w w:val="105"/>
          <w:u w:val="single" w:color="231F20"/>
        </w:rPr>
        <w:t>自定义起始</w:t>
      </w:r>
    </w:p>
    <w:p>
      <w:pPr>
        <w:pStyle w:val="P68B1DB1-BodyText10"/>
        <w:spacing w:line="254" w:lineRule="auto" w:before="249"/>
        <w:ind w:left="220" w:right="5460"/>
      </w:pPr>
      <w:r>
        <w:t>当使用自定义设置启动设备时，用户可以通过选择立即启动或延迟启动来指定设备何时启动，然后选择读取间隔，这将取决于设备和应用程序。</w:t>
      </w:r>
      <w:r>
        <w:t>其他选项，如</w:t>
      </w:r>
    </w:p>
    <w:p>
      <w:pPr>
        <w:spacing w:line="254" w:lineRule="auto" w:before="5"/>
        <w:ind w:left="220" w:right="5256" w:firstLine="0"/>
        <w:jc w:val="left"/>
        <w:rPr>
          <w:i/>
          <w:sz w:val="20"/>
        </w:rPr>
        <w:pStyle w:val="P68B1DB1-Normal24"/>
      </w:pPr>
      <w:r>
        <w:t>停止方法和启用内存回绕</w:t>
      </w:r>
      <w:r>
        <w:rPr>
          <w:i/>
        </w:rPr>
        <w:t>（当读取容量达到时，回绕内部内存）</w:t>
      </w:r>
      <w:r>
        <w:t>取决于所选设备的属性。</w:t>
      </w:r>
      <w:r>
        <w:rPr>
          <w:i/>
        </w:rPr>
        <w:t>（右图）</w:t>
      </w:r>
    </w:p>
    <w:p>
      <w:pPr>
        <w:pStyle w:val="BodyText"/>
        <w:rPr>
          <w:i/>
        </w:rPr>
      </w:pPr>
    </w:p>
    <w:p>
      <w:pPr>
        <w:pStyle w:val="P68B1DB1-Heading430"/>
        <w:rPr>
          <w:u w:val="none"/>
        </w:rPr>
      </w:pPr>
      <w:r>
        <w:t>立即开始</w:t>
      </w:r>
    </w:p>
    <w:p>
      <w:pPr>
        <w:pStyle w:val="P68B1DB1-Heading615"/>
        <w:spacing w:before="11"/>
      </w:pPr>
      <w:r>
        <w:t>要使用自定义设置立即启动设备，请执行以下操作：</w:t>
      </w:r>
    </w:p>
    <w:p>
      <w:pPr>
        <w:pStyle w:val="P68B1DB1-ListParagraph20"/>
        <w:numPr>
          <w:ilvl w:val="0"/>
          <w:numId w:val="14"/>
        </w:numPr>
        <w:tabs>
          <w:tab w:pos="580" w:val="left" w:leader="none"/>
        </w:tabs>
        <w:spacing w:line="254" w:lineRule="auto" w:before="16" w:after="0"/>
        <w:ind w:left="580" w:right="5593" w:hanging="270"/>
        <w:jc w:val="left"/>
        <w:rPr>
          <w:sz w:val="20"/>
        </w:rPr>
      </w:pPr>
      <w:r>
        <w:t>在“</w:t>
      </w:r>
      <w:r>
        <w:rPr>
          <w:b/>
        </w:rPr>
        <w:t>已连接设备</w:t>
      </w:r>
      <w:r>
        <w:t>”面板中，选择要启动的设备</w:t>
      </w:r>
      <w:r>
        <w:t>该设备应突出显示。</w:t>
      </w:r>
    </w:p>
    <w:p>
      <w:pPr>
        <w:pStyle w:val="P68B1DB1-ListParagraph20"/>
        <w:numPr>
          <w:ilvl w:val="0"/>
          <w:numId w:val="14"/>
        </w:numPr>
        <w:tabs>
          <w:tab w:pos="580" w:val="left" w:leader="none"/>
        </w:tabs>
        <w:spacing w:line="240" w:lineRule="auto" w:before="2" w:after="0"/>
        <w:ind w:left="580" w:right="0" w:hanging="270"/>
        <w:jc w:val="left"/>
        <w:rPr>
          <w:sz w:val="20"/>
        </w:rPr>
      </w:pPr>
      <w:r>
        <w:t>在“</w:t>
      </w:r>
      <w:r>
        <w:rPr>
          <w:b/>
        </w:rPr>
        <w:t>设备”</w:t>
      </w:r>
      <w:r>
        <w:t>选项卡上的“</w:t>
      </w:r>
      <w:r>
        <w:rPr>
          <w:b/>
        </w:rPr>
        <w:t>控制</w:t>
      </w:r>
      <w:r>
        <w:t>”组中，单击“</w:t>
      </w:r>
      <w:r>
        <w:rPr>
          <w:b/>
        </w:rPr>
        <w:t>自定义启动</w:t>
      </w:r>
      <w:r>
        <w:t>”。</w:t>
      </w:r>
      <w:r>
        <w:t>用户还可以右键单击设备并选择</w:t>
      </w:r>
      <w:r>
        <w:rPr>
          <w:b/>
        </w:rPr>
        <w:t>开始</w:t>
      </w:r>
      <w:r>
        <w:t>，然后</w:t>
      </w:r>
    </w:p>
    <w:p>
      <w:pPr>
        <w:spacing w:before="16"/>
        <w:ind w:left="580" w:right="0" w:firstLine="0"/>
        <w:jc w:val="left"/>
        <w:rPr>
          <w:sz w:val="20"/>
        </w:rPr>
        <w:pStyle w:val="P68B1DB1-Normal21"/>
      </w:pPr>
      <w:r>
        <w:t>在上下文菜单中</w:t>
      </w:r>
      <w:r>
        <w:rPr>
          <w:b/>
        </w:rPr>
        <w:t>自定义启动</w:t>
      </w:r>
    </w:p>
    <w:p>
      <w:pPr>
        <w:pStyle w:val="P68B1DB1-ListParagraph20"/>
        <w:numPr>
          <w:ilvl w:val="0"/>
          <w:numId w:val="14"/>
        </w:numPr>
        <w:tabs>
          <w:tab w:pos="580" w:val="left" w:leader="none"/>
        </w:tabs>
        <w:spacing w:line="240" w:lineRule="auto" w:before="16" w:after="0"/>
        <w:ind w:left="580" w:right="0" w:hanging="270"/>
        <w:jc w:val="left"/>
        <w:rPr>
          <w:sz w:val="20"/>
        </w:rPr>
      </w:pPr>
      <w:r>
        <w:t>指定所有所需的设置。</w:t>
      </w:r>
    </w:p>
    <w:p>
      <w:pPr>
        <w:pStyle w:val="P68B1DB1-ListParagraph20"/>
        <w:numPr>
          <w:ilvl w:val="0"/>
          <w:numId w:val="14"/>
        </w:numPr>
        <w:tabs>
          <w:tab w:pos="580" w:val="left" w:leader="none"/>
        </w:tabs>
        <w:spacing w:line="240" w:lineRule="auto" w:before="16" w:after="0"/>
        <w:ind w:left="580" w:right="0" w:hanging="270"/>
        <w:jc w:val="left"/>
        <w:rPr>
          <w:sz w:val="20"/>
        </w:rPr>
      </w:pPr>
      <w:r>
        <w:t>单击</w:t>
      </w:r>
      <w:r>
        <w:rPr>
          <w:b/>
        </w:rPr>
        <w:t>开始</w:t>
      </w:r>
      <w:r>
        <w:t>。</w:t>
      </w:r>
    </w:p>
    <w:p>
      <w:pPr>
        <w:pStyle w:val="P68B1DB1-ListParagraph20"/>
        <w:numPr>
          <w:ilvl w:val="0"/>
          <w:numId w:val="14"/>
        </w:numPr>
        <w:tabs>
          <w:tab w:pos="580" w:val="left" w:leader="none"/>
        </w:tabs>
        <w:spacing w:line="240" w:lineRule="auto" w:before="16" w:after="0"/>
        <w:ind w:left="580" w:right="0" w:hanging="270"/>
        <w:jc w:val="left"/>
        <w:rPr>
          <w:sz w:val="20"/>
        </w:rPr>
      </w:pPr>
      <w:r>
        <w:t>设备启动后，“</w:t>
      </w:r>
      <w:r>
        <w:rPr>
          <w:b/>
        </w:rPr>
        <w:t>已连接设备</w:t>
      </w:r>
      <w:r>
        <w:t>”面板中的状态将显示为“</w:t>
      </w:r>
      <w:r>
        <w:rPr>
          <w:b/>
        </w:rPr>
        <w:t>正在运行</w:t>
      </w:r>
      <w:r>
        <w:t>”。</w:t>
      </w:r>
    </w:p>
    <w:p>
      <w:pPr>
        <w:pStyle w:val="BodyText"/>
        <w:rPr>
          <w:sz w:val="21"/>
        </w:rPr>
      </w:pPr>
    </w:p>
    <w:p>
      <w:pPr>
        <w:pStyle w:val="P68B1DB1-Heading430"/>
        <w:rPr>
          <w:u w:val="none"/>
        </w:rPr>
      </w:pPr>
      <w:r>
        <w:t>手动和延迟启动</w:t>
      </w:r>
    </w:p>
    <w:p>
      <w:pPr>
        <w:pStyle w:val="P68B1DB1-BodyText10"/>
        <w:spacing w:before="11"/>
        <w:ind w:left="220"/>
      </w:pPr>
      <w:r>
        <w:t>根据设备的不同，用户可以手动启动数据记录器或使用</w:t>
      </w:r>
      <w:r>
        <w:rPr>
          <w:b/>
        </w:rPr>
        <w:t>自定义启动</w:t>
      </w:r>
      <w:r>
        <w:t>选项执行延迟启动</w:t>
      </w:r>
    </w:p>
    <w:p>
      <w:pPr>
        <w:pStyle w:val="BodyText"/>
        <w:spacing w:before="7"/>
        <w:rPr>
          <w:sz w:val="22"/>
        </w:rPr>
      </w:pPr>
    </w:p>
    <w:p>
      <w:pPr>
        <w:pStyle w:val="P68B1DB1-Heading643"/>
      </w:pPr>
      <w:r>
        <w:t>手动启动</w:t>
      </w:r>
    </w:p>
    <w:p>
      <w:pPr>
        <w:pStyle w:val="P68B1DB1-BodyText10"/>
        <w:spacing w:before="16"/>
        <w:ind w:left="220"/>
      </w:pPr>
      <w:r>
        <w:t>需要对具有手动启动功能的数据记录仪进行编程，以便执行</w:t>
      </w:r>
      <w:r>
        <w:rPr>
          <w:b/>
        </w:rPr>
        <w:t>手动启动</w:t>
      </w:r>
      <w:r>
        <w:t>。</w:t>
      </w:r>
    </w:p>
    <w:p>
      <w:pPr>
        <w:pStyle w:val="BodyText"/>
        <w:spacing w:before="7"/>
        <w:rPr>
          <w:sz w:val="22"/>
        </w:rPr>
      </w:pPr>
    </w:p>
    <w:p>
      <w:pPr>
        <w:pStyle w:val="P68B1DB1-Heading615"/>
      </w:pPr>
      <w:r>
        <w:t>要手动启动设备，请执行以下操作：</w:t>
      </w:r>
    </w:p>
    <w:p>
      <w:pPr>
        <w:pStyle w:val="P68B1DB1-ListParagraph20"/>
        <w:numPr>
          <w:ilvl w:val="0"/>
          <w:numId w:val="15"/>
        </w:numPr>
        <w:tabs>
          <w:tab w:pos="580" w:val="left" w:leader="none"/>
        </w:tabs>
        <w:spacing w:line="240" w:lineRule="auto" w:before="16" w:after="0"/>
        <w:ind w:left="580" w:right="0" w:hanging="270"/>
        <w:jc w:val="left"/>
        <w:rPr>
          <w:sz w:val="20"/>
        </w:rPr>
      </w:pPr>
      <w:r>
        <w:t>在“</w:t>
      </w:r>
      <w:r>
        <w:rPr>
          <w:b/>
        </w:rPr>
        <w:t>已连接设备</w:t>
      </w:r>
      <w:r>
        <w:t>”面板中，选择设备。</w:t>
      </w:r>
      <w:r>
        <w:t>确认突出显示预期器械</w:t>
      </w:r>
    </w:p>
    <w:p>
      <w:pPr>
        <w:pStyle w:val="P68B1DB1-ListParagraph20"/>
        <w:numPr>
          <w:ilvl w:val="0"/>
          <w:numId w:val="15"/>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自定义启动</w:t>
      </w:r>
      <w:r>
        <w:t>”。</w:t>
      </w:r>
      <w:r>
        <w:t>用户还可以右键单击设备并选择</w:t>
      </w:r>
      <w:r>
        <w:rPr>
          <w:b/>
        </w:rPr>
        <w:t>开始</w:t>
      </w:r>
      <w:r>
        <w:t>，然后</w:t>
      </w:r>
    </w:p>
    <w:p>
      <w:pPr>
        <w:spacing w:before="16"/>
        <w:ind w:left="580" w:right="0" w:firstLine="0"/>
        <w:jc w:val="left"/>
        <w:rPr>
          <w:sz w:val="20"/>
        </w:rPr>
        <w:pStyle w:val="P68B1DB1-Normal21"/>
      </w:pPr>
      <w:r>
        <w:t>在上下文菜单中</w:t>
      </w:r>
      <w:r>
        <w:rPr>
          <w:b/>
        </w:rPr>
        <w:t>自定义启动</w:t>
      </w:r>
    </w:p>
    <w:p>
      <w:pPr>
        <w:pStyle w:val="P68B1DB1-ListParagraph20"/>
        <w:numPr>
          <w:ilvl w:val="0"/>
          <w:numId w:val="15"/>
        </w:numPr>
        <w:tabs>
          <w:tab w:pos="580" w:val="left" w:leader="none"/>
        </w:tabs>
        <w:spacing w:line="240" w:lineRule="auto" w:before="16" w:after="0"/>
        <w:ind w:left="580" w:right="0" w:hanging="270"/>
        <w:jc w:val="left"/>
        <w:rPr>
          <w:sz w:val="20"/>
        </w:rPr>
      </w:pPr>
      <w:r>
        <w:t>在</w:t>
      </w:r>
      <w:r>
        <w:rPr>
          <w:b/>
        </w:rPr>
        <w:t>启动设备</w:t>
      </w:r>
      <w:r>
        <w:t>屏幕的</w:t>
      </w:r>
      <w:r>
        <w:rPr>
          <w:b/>
        </w:rPr>
        <w:t>启动方法</w:t>
      </w:r>
      <w:r>
        <w:t>部分下，选择</w:t>
      </w:r>
      <w:r>
        <w:rPr>
          <w:b/>
        </w:rPr>
        <w:t>手动</w:t>
      </w:r>
      <w:r>
        <w:t>单选按钮。</w:t>
      </w:r>
    </w:p>
    <w:p>
      <w:pPr>
        <w:pStyle w:val="P68B1DB1-ListParagraph20"/>
        <w:numPr>
          <w:ilvl w:val="0"/>
          <w:numId w:val="15"/>
        </w:numPr>
        <w:tabs>
          <w:tab w:pos="580" w:val="left" w:leader="none"/>
        </w:tabs>
        <w:spacing w:line="240" w:lineRule="auto" w:before="15" w:after="0"/>
        <w:ind w:left="580" w:right="0" w:hanging="270"/>
        <w:jc w:val="left"/>
        <w:rPr>
          <w:sz w:val="20"/>
        </w:rPr>
      </w:pPr>
      <w:r>
        <w:t>选择</w:t>
      </w:r>
      <w:r>
        <w:t>任何</w:t>
      </w:r>
      <w:r>
        <w:t>其他</w:t>
      </w:r>
      <w:r>
        <w:t>必要</w:t>
      </w:r>
      <w:r>
        <w:rPr>
          <w:spacing w:val="-25"/>
        </w:rPr>
        <w:t>的</w:t>
      </w:r>
      <w:r>
        <w:t>启动</w:t>
      </w:r>
      <w:r>
        <w:t>设置</w:t>
      </w:r>
      <w:r>
        <w:rPr>
          <w:i/>
        </w:rPr>
        <w:t>（</w:t>
      </w:r>
      <w:r>
        <w:rPr>
          <w:i/>
        </w:rPr>
        <w:t>如</w:t>
      </w:r>
      <w:r>
        <w:rPr>
          <w:i/>
        </w:rPr>
        <w:t>读取</w:t>
      </w:r>
      <w:r>
        <w:rPr>
          <w:i/>
        </w:rPr>
        <w:t>间隔、</w:t>
      </w:r>
      <w:r>
        <w:rPr>
          <w:i/>
        </w:rPr>
        <w:t>内存</w:t>
      </w:r>
      <w:r>
        <w:rPr>
          <w:i/>
        </w:rPr>
        <w:t>回绕、</w:t>
      </w:r>
      <w:r>
        <w:rPr>
          <w:i/>
        </w:rPr>
        <w:t>停止</w:t>
      </w:r>
      <w:r>
        <w:rPr>
          <w:i/>
        </w:rPr>
        <w:t>方法</w:t>
      </w:r>
      <w:r>
        <w:rPr>
          <w:i/>
        </w:rPr>
        <w:t>等）</w:t>
      </w:r>
      <w:r>
        <w:t>.</w:t>
      </w:r>
    </w:p>
    <w:p>
      <w:pPr>
        <w:pStyle w:val="P68B1DB1-ListParagraph20"/>
        <w:numPr>
          <w:ilvl w:val="0"/>
          <w:numId w:val="15"/>
        </w:numPr>
        <w:tabs>
          <w:tab w:pos="580" w:val="left" w:leader="none"/>
        </w:tabs>
        <w:spacing w:line="240" w:lineRule="auto" w:before="16" w:after="0"/>
        <w:ind w:left="580" w:right="0" w:hanging="270"/>
        <w:jc w:val="left"/>
        <w:rPr>
          <w:sz w:val="20"/>
        </w:rPr>
      </w:pPr>
      <w:r>
        <w:t>单击</w:t>
      </w:r>
      <w:r>
        <w:rPr>
          <w:b/>
        </w:rPr>
        <w:t>开始</w:t>
      </w:r>
      <w:r>
        <w:t>按钮。</w:t>
      </w:r>
      <w:r>
        <w:rPr>
          <w:b/>
        </w:rPr>
        <w:t>启动设备</w:t>
      </w:r>
      <w:r>
        <w:t>框将关闭，</w:t>
      </w:r>
      <w:r>
        <w:rPr>
          <w:b/>
        </w:rPr>
        <w:t>连接设备</w:t>
      </w:r>
      <w:r>
        <w:t>面板中的状态列将显示，</w:t>
      </w:r>
    </w:p>
    <w:p>
      <w:pPr>
        <w:pStyle w:val="P68B1DB1-Heading615"/>
        <w:spacing w:before="16"/>
        <w:ind w:left="580"/>
        <w:rPr>
          <w:b w:val="0"/>
        </w:rPr>
      </w:pPr>
      <w:r>
        <w:t>等待</w:t>
      </w:r>
      <w:r>
        <w:t>手动</w:t>
      </w:r>
      <w:r>
        <w:t>启动</w:t>
      </w:r>
      <w:r>
        <w:rPr>
          <w:b w:val="0"/>
        </w:rPr>
        <w:t>。</w:t>
      </w:r>
    </w:p>
    <w:p>
      <w:pPr>
        <w:pStyle w:val="P68B1DB1-ListParagraph20"/>
        <w:numPr>
          <w:ilvl w:val="0"/>
          <w:numId w:val="15"/>
        </w:numPr>
        <w:tabs>
          <w:tab w:pos="580" w:val="left" w:leader="none"/>
        </w:tabs>
        <w:spacing w:line="240" w:lineRule="auto" w:before="16" w:after="0"/>
        <w:ind w:left="580" w:right="0" w:hanging="270"/>
        <w:jc w:val="left"/>
        <w:rPr>
          <w:sz w:val="20"/>
        </w:rPr>
      </w:pPr>
      <w:r>
        <w:t>要开始记录，请参阅随设备提供的产品信息卡中的手动启动方法</w:t>
      </w:r>
    </w:p>
    <w:p>
      <w:pPr>
        <w:spacing w:after="0" w:line="240" w:lineRule="auto"/>
        <w:jc w:val="left"/>
        <w:rPr>
          <w:sz w:val="20"/>
        </w:rPr>
        <w:sectPr>
          <w:headerReference w:type="default" r:id="rId207"/>
          <w:footerReference w:type="default" r:id="rId208"/>
          <w:pgSz w:w="12240" w:h="15840"/>
          <w:pgMar w:header="141" w:footer="939" w:top="560" w:bottom="1120" w:left="500" w:right="400"/>
          <w:pgNumType w:start="24"/>
        </w:sectPr>
      </w:pPr>
    </w:p>
    <w:p>
      <w:pPr>
        <w:pStyle w:val="BodyText"/>
      </w:pPr>
    </w:p>
    <w:p>
      <w:pPr>
        <w:pStyle w:val="P68B1DB1-Heading615"/>
        <w:spacing w:before="228"/>
      </w:pPr>
      <w:bookmarkStart w:name="_bookmark15" w:id="20"/>
      <w:bookmarkEnd w:id="20"/>
      <w:r>
        <w:t>延迟启动</w:t>
      </w:r>
    </w:p>
    <w:p>
      <w:pPr>
        <w:pStyle w:val="P68B1DB1-BodyText10"/>
        <w:spacing w:line="254" w:lineRule="auto" w:before="16"/>
        <w:ind w:left="220" w:right="734"/>
      </w:pPr>
      <w:r>
        <w:t>使用</w:t>
      </w:r>
      <w:r>
        <w:rPr>
          <w:b/>
        </w:rPr>
        <w:t>延迟开始</w:t>
      </w:r>
      <w:r>
        <w:t>方法时，用户可以通过在</w:t>
      </w:r>
      <w:r>
        <w:rPr>
          <w:b/>
        </w:rPr>
        <w:t>自定义开始</w:t>
      </w:r>
      <w:r>
        <w:t>窗口中设置时间来决定数据记录器何时开始记录</w:t>
      </w:r>
      <w:r>
        <w:t>此方法不需要用户在场即可启动设备，因为它将在选定的时间自动启动</w:t>
      </w:r>
    </w:p>
    <w:p>
      <w:pPr>
        <w:pStyle w:val="BodyText"/>
        <w:spacing w:before="7"/>
        <w:rPr>
          <w:sz w:val="21"/>
        </w:rPr>
      </w:pPr>
    </w:p>
    <w:p>
      <w:pPr>
        <w:pStyle w:val="P68B1DB1-ListParagraph20"/>
        <w:numPr>
          <w:ilvl w:val="0"/>
          <w:numId w:val="16"/>
        </w:numPr>
        <w:tabs>
          <w:tab w:pos="580" w:val="left" w:leader="none"/>
        </w:tabs>
        <w:spacing w:line="240" w:lineRule="auto" w:before="0" w:after="0"/>
        <w:ind w:left="580" w:right="0" w:hanging="270"/>
        <w:jc w:val="left"/>
        <w:rPr>
          <w:sz w:val="20"/>
        </w:rPr>
      </w:pPr>
      <w:r>
        <w:t>在“</w:t>
      </w:r>
      <w:r>
        <w:rPr>
          <w:b/>
        </w:rPr>
        <w:t>已连接设备</w:t>
      </w:r>
      <w:r>
        <w:t>”面板中，选择所需设备。</w:t>
      </w:r>
      <w:r>
        <w:t>确认突出显示预期器械</w:t>
      </w:r>
    </w:p>
    <w:p>
      <w:pPr>
        <w:pStyle w:val="P68B1DB1-ListParagraph20"/>
        <w:numPr>
          <w:ilvl w:val="0"/>
          <w:numId w:val="16"/>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自定义启动</w:t>
      </w:r>
      <w:r>
        <w:t>”。</w:t>
      </w:r>
      <w:r>
        <w:t>用户还可以右键单击设备并选择</w:t>
      </w:r>
      <w:r>
        <w:rPr>
          <w:b/>
        </w:rPr>
        <w:t>开始</w:t>
      </w:r>
      <w:r>
        <w:t>，然后</w:t>
      </w:r>
    </w:p>
    <w:p>
      <w:pPr>
        <w:spacing w:before="16"/>
        <w:ind w:left="580" w:right="0" w:firstLine="0"/>
        <w:jc w:val="left"/>
        <w:rPr>
          <w:sz w:val="20"/>
        </w:rPr>
        <w:pStyle w:val="P68B1DB1-Normal21"/>
      </w:pPr>
      <w:r>
        <w:t>在上下文菜单中</w:t>
      </w:r>
      <w:r>
        <w:rPr>
          <w:b/>
        </w:rPr>
        <w:t>自定义启动</w:t>
      </w:r>
    </w:p>
    <w:p>
      <w:pPr>
        <w:pStyle w:val="P68B1DB1-ListParagraph20"/>
        <w:numPr>
          <w:ilvl w:val="0"/>
          <w:numId w:val="16"/>
        </w:numPr>
        <w:tabs>
          <w:tab w:pos="580" w:val="left" w:leader="none"/>
        </w:tabs>
        <w:spacing w:line="240" w:lineRule="auto" w:before="16" w:after="0"/>
        <w:ind w:left="580" w:right="0" w:hanging="270"/>
        <w:jc w:val="left"/>
        <w:rPr>
          <w:sz w:val="20"/>
        </w:rPr>
      </w:pPr>
      <w:r>
        <w:t>在</w:t>
      </w:r>
      <w:r>
        <w:rPr>
          <w:b/>
        </w:rPr>
        <w:t>启动设备</w:t>
      </w:r>
      <w:r>
        <w:t>屏幕的</w:t>
      </w:r>
      <w:r>
        <w:rPr>
          <w:b/>
        </w:rPr>
        <w:t>启动方法</w:t>
      </w:r>
      <w:r>
        <w:t>部分下，选择</w:t>
      </w:r>
      <w:r>
        <w:rPr>
          <w:b/>
        </w:rPr>
        <w:t>延迟</w:t>
      </w:r>
      <w:r>
        <w:t>单选按钮。</w:t>
      </w:r>
    </w:p>
    <w:p>
      <w:pPr>
        <w:pStyle w:val="P68B1DB1-ListParagraph20"/>
        <w:numPr>
          <w:ilvl w:val="0"/>
          <w:numId w:val="16"/>
        </w:numPr>
        <w:tabs>
          <w:tab w:pos="580" w:val="left" w:leader="none"/>
        </w:tabs>
        <w:spacing w:line="240" w:lineRule="auto" w:before="16" w:after="0"/>
        <w:ind w:left="580" w:right="0" w:hanging="270"/>
        <w:jc w:val="left"/>
        <w:rPr>
          <w:sz w:val="20"/>
        </w:rPr>
      </w:pPr>
      <w:r>
        <w:t>单击“</w:t>
      </w:r>
      <w:r>
        <w:rPr>
          <w:b/>
        </w:rPr>
        <w:t>延迟</w:t>
      </w:r>
      <w:r>
        <w:t>”单选按钮旁边的“开始”菜单，然后选择所需的开始日期和时间。</w:t>
      </w:r>
    </w:p>
    <w:p>
      <w:pPr>
        <w:pStyle w:val="P68B1DB1-ListParagraph29"/>
        <w:numPr>
          <w:ilvl w:val="0"/>
          <w:numId w:val="16"/>
        </w:numPr>
        <w:tabs>
          <w:tab w:pos="580" w:val="left" w:leader="none"/>
        </w:tabs>
        <w:spacing w:line="240" w:lineRule="auto" w:before="15" w:after="0"/>
        <w:ind w:left="580" w:right="0" w:hanging="270"/>
        <w:jc w:val="left"/>
        <w:rPr>
          <w:i/>
          <w:sz w:val="20"/>
        </w:rPr>
      </w:pPr>
      <w:r>
        <w:t>选择</w:t>
      </w:r>
      <w:r>
        <w:t>任何</w:t>
      </w:r>
      <w:r>
        <w:t>其他</w:t>
      </w:r>
      <w:r>
        <w:t>必要</w:t>
      </w:r>
      <w:r>
        <w:rPr>
          <w:spacing w:val="6"/>
        </w:rPr>
        <w:t>的</w:t>
      </w:r>
      <w:r>
        <w:t>启动</w:t>
      </w:r>
      <w:r>
        <w:t>设置</w:t>
      </w:r>
      <w:r>
        <w:rPr>
          <w:i/>
        </w:rPr>
        <w:t>（</w:t>
      </w:r>
      <w:r>
        <w:rPr>
          <w:i/>
        </w:rPr>
        <w:t>如</w:t>
      </w:r>
      <w:r>
        <w:rPr>
          <w:i/>
        </w:rPr>
        <w:t>读取</w:t>
      </w:r>
      <w:r>
        <w:rPr>
          <w:i/>
        </w:rPr>
        <w:t>间隔、</w:t>
      </w:r>
      <w:r>
        <w:rPr>
          <w:i/>
        </w:rPr>
        <w:t>内存</w:t>
      </w:r>
      <w:r>
        <w:rPr>
          <w:i/>
        </w:rPr>
        <w:t>回绕、</w:t>
      </w:r>
      <w:r>
        <w:rPr>
          <w:i/>
        </w:rPr>
        <w:t>停止</w:t>
      </w:r>
      <w:r>
        <w:rPr>
          <w:i/>
        </w:rPr>
        <w:t>方法</w:t>
      </w:r>
      <w:r>
        <w:rPr>
          <w:i/>
        </w:rPr>
        <w:t>等）</w:t>
      </w:r>
    </w:p>
    <w:p>
      <w:pPr>
        <w:pStyle w:val="P68B1DB1-ListParagraph20"/>
        <w:numPr>
          <w:ilvl w:val="0"/>
          <w:numId w:val="16"/>
        </w:numPr>
        <w:tabs>
          <w:tab w:pos="580" w:val="left" w:leader="none"/>
        </w:tabs>
        <w:spacing w:line="240" w:lineRule="auto" w:before="16" w:after="0"/>
        <w:ind w:left="580" w:right="0" w:hanging="270"/>
        <w:jc w:val="left"/>
        <w:rPr>
          <w:sz w:val="20"/>
        </w:rPr>
      </w:pPr>
      <w:r>
        <w:t>单击</w:t>
      </w:r>
      <w:r>
        <w:rPr>
          <w:b/>
        </w:rPr>
        <w:t>开始</w:t>
      </w:r>
      <w:r>
        <w:t>按钮。</w:t>
      </w:r>
    </w:p>
    <w:p>
      <w:pPr>
        <w:pStyle w:val="P68B1DB1-ListParagraph20"/>
        <w:numPr>
          <w:ilvl w:val="0"/>
          <w:numId w:val="16"/>
        </w:numPr>
        <w:tabs>
          <w:tab w:pos="580" w:val="left" w:leader="none"/>
        </w:tabs>
        <w:spacing w:line="240" w:lineRule="auto" w:before="16" w:after="0"/>
        <w:ind w:left="580" w:right="0" w:hanging="270"/>
        <w:jc w:val="left"/>
        <w:rPr>
          <w:sz w:val="20"/>
        </w:rPr>
      </w:pPr>
      <w:r>
        <w:t>已</w:t>
      </w:r>
      <w:r>
        <w:rPr>
          <w:b/>
        </w:rPr>
        <w:t>连接设备</w:t>
      </w:r>
      <w:r>
        <w:t>面板中的状态列将显示为</w:t>
      </w:r>
      <w:r>
        <w:rPr>
          <w:b/>
        </w:rPr>
        <w:t>等待启动</w:t>
      </w:r>
      <w:r>
        <w:t>。</w:t>
      </w:r>
    </w:p>
    <w:p>
      <w:pPr>
        <w:pStyle w:val="P68B1DB1-ListParagraph44"/>
        <w:numPr>
          <w:ilvl w:val="0"/>
          <w:numId w:val="16"/>
        </w:numPr>
        <w:tabs>
          <w:tab w:pos="580" w:val="left" w:leader="none"/>
        </w:tabs>
        <w:spacing w:line="223" w:lineRule="auto" w:before="29" w:after="0"/>
        <w:ind w:left="580" w:right="379" w:hanging="270"/>
        <w:jc w:val="left"/>
        <w:rPr>
          <w:i/>
          <w:sz w:val="16"/>
        </w:rPr>
      </w:pPr>
      <w:r>
        <w:rPr>
          <w:sz w:val="20"/>
        </w:rPr>
        <w:t>选定的开始时间过后，如果设备未出现，请单击</w:t>
      </w:r>
      <w:r>
        <w:rPr>
          <w:b/>
          <w:sz w:val="20"/>
        </w:rPr>
        <w:t>刷新设备</w:t>
      </w:r>
      <w:r>
        <w:rPr>
          <w:sz w:val="20"/>
        </w:rPr>
        <w:t>按钮。</w:t>
      </w:r>
      <w:r>
        <w:rPr>
          <w:i/>
          <w:sz w:val="16"/>
        </w:rPr>
        <w:t>（注意：无线设备将自行更新，否则刷新的持续时间将很长。</w:t>
      </w:r>
    </w:p>
    <w:p>
      <w:pPr>
        <w:pStyle w:val="P68B1DB1-ListParagraph20"/>
        <w:numPr>
          <w:ilvl w:val="0"/>
          <w:numId w:val="16"/>
        </w:numPr>
        <w:tabs>
          <w:tab w:pos="580" w:val="left" w:leader="none"/>
        </w:tabs>
        <w:spacing w:line="240" w:lineRule="auto" w:before="30" w:after="0"/>
        <w:ind w:left="580" w:right="0" w:hanging="270"/>
        <w:jc w:val="left"/>
        <w:rPr>
          <w:sz w:val="20"/>
        </w:rPr>
      </w:pPr>
      <w:r>
        <w:t>已</w:t>
      </w:r>
      <w:r>
        <w:rPr>
          <w:b/>
        </w:rPr>
        <w:t>连接设备</w:t>
      </w:r>
      <w:r>
        <w:t>面板中的状态列将显示为</w:t>
      </w:r>
      <w:r>
        <w:rPr>
          <w:b/>
        </w:rPr>
        <w:t>正在运行</w:t>
      </w:r>
      <w:r>
        <w:t>。</w:t>
      </w:r>
    </w:p>
    <w:p>
      <w:pPr>
        <w:pStyle w:val="BodyText"/>
        <w:spacing w:before="1"/>
        <w:rPr>
          <w:sz w:val="36"/>
        </w:rPr>
      </w:pPr>
    </w:p>
    <w:p>
      <w:pPr>
        <w:pStyle w:val="P68B1DB1-Heading313"/>
        <w:rPr>
          <w:u w:val="none"/>
        </w:rPr>
      </w:pPr>
      <w:r>
        <w:t>快速启动</w:t>
      </w:r>
    </w:p>
    <w:p>
      <w:pPr>
        <w:pStyle w:val="P68B1DB1-BodyText10"/>
        <w:spacing w:line="254" w:lineRule="auto" w:before="250"/>
        <w:ind w:left="220" w:right="540"/>
      </w:pPr>
      <w:r>
        <w:t>当使用</w:t>
      </w:r>
      <w:r>
        <w:rPr>
          <w:b/>
        </w:rPr>
        <w:t>快速启动</w:t>
      </w:r>
      <w:r>
        <w:t>选项启动设备时，它将使用最新的</w:t>
      </w:r>
      <w:r>
        <w:rPr>
          <w:b/>
        </w:rPr>
        <w:t>自定义启动</w:t>
      </w:r>
      <w:r>
        <w:t>设置立即启动</w:t>
      </w:r>
      <w:r>
        <w:rPr>
          <w:b/>
        </w:rPr>
        <w:t>在</w:t>
      </w:r>
      <w:r>
        <w:t>使用</w:t>
      </w:r>
      <w:r>
        <w:rPr>
          <w:b/>
        </w:rPr>
        <w:t>快速入门</w:t>
      </w:r>
      <w:r>
        <w:t>之前，务必确保正确配置了选定的设备。</w:t>
      </w:r>
    </w:p>
    <w:p>
      <w:pPr>
        <w:pStyle w:val="BodyText"/>
        <w:spacing w:before="5"/>
        <w:rPr>
          <w:sz w:val="21"/>
        </w:rPr>
      </w:pPr>
    </w:p>
    <w:p>
      <w:pPr>
        <w:pStyle w:val="P68B1DB1-ListParagraph20"/>
        <w:numPr>
          <w:ilvl w:val="0"/>
          <w:numId w:val="17"/>
        </w:numPr>
        <w:tabs>
          <w:tab w:pos="580" w:val="left" w:leader="none"/>
        </w:tabs>
        <w:spacing w:line="240" w:lineRule="auto" w:before="1" w:after="0"/>
        <w:ind w:left="580" w:right="0" w:hanging="270"/>
        <w:jc w:val="left"/>
        <w:rPr>
          <w:sz w:val="20"/>
        </w:rPr>
      </w:pPr>
      <w:r>
        <w:t>在“</w:t>
      </w:r>
      <w:r>
        <w:rPr>
          <w:b/>
        </w:rPr>
        <w:t>连接的设备</w:t>
      </w:r>
      <w:r>
        <w:t>”面板中，选择所需的设备。</w:t>
      </w:r>
      <w:r>
        <w:t>确认突出显示预期器械</w:t>
      </w:r>
    </w:p>
    <w:p>
      <w:pPr>
        <w:pStyle w:val="P68B1DB1-ListParagraph20"/>
        <w:numPr>
          <w:ilvl w:val="0"/>
          <w:numId w:val="17"/>
        </w:numPr>
        <w:tabs>
          <w:tab w:pos="580" w:val="left" w:leader="none"/>
        </w:tabs>
        <w:spacing w:line="254" w:lineRule="auto" w:before="15" w:after="0"/>
        <w:ind w:left="579" w:right="332" w:hanging="270"/>
        <w:jc w:val="left"/>
        <w:rPr>
          <w:sz w:val="20"/>
        </w:rPr>
      </w:pPr>
      <w:r>
        <w:t>在“</w:t>
      </w:r>
      <w:r>
        <w:rPr>
          <w:b/>
        </w:rPr>
        <w:t>设备”</w:t>
      </w:r>
      <w:r>
        <w:t>选项卡上的“</w:t>
      </w:r>
      <w:r>
        <w:rPr>
          <w:b/>
        </w:rPr>
        <w:t>控制</w:t>
      </w:r>
      <w:r>
        <w:t>”组中，单击“</w:t>
      </w:r>
      <w:r>
        <w:rPr>
          <w:b/>
        </w:rPr>
        <w:t>快速入门</w:t>
      </w:r>
      <w:r>
        <w:t>”。</w:t>
      </w:r>
      <w:r>
        <w:t>用户还可以右键单击设备并选择</w:t>
      </w:r>
      <w:r>
        <w:rPr>
          <w:b/>
        </w:rPr>
        <w:t>开始</w:t>
      </w:r>
      <w:r>
        <w:t>，然后在上下文菜单中选择</w:t>
      </w:r>
      <w:r>
        <w:rPr>
          <w:b/>
        </w:rPr>
        <w:t>快速启动</w:t>
      </w:r>
    </w:p>
    <w:p>
      <w:pPr>
        <w:pStyle w:val="P68B1DB1-ListParagraph20"/>
        <w:numPr>
          <w:ilvl w:val="0"/>
          <w:numId w:val="17"/>
        </w:numPr>
        <w:tabs>
          <w:tab w:pos="580" w:val="left" w:leader="none"/>
        </w:tabs>
        <w:spacing w:line="240" w:lineRule="auto" w:before="3" w:after="0"/>
        <w:ind w:left="580" w:right="0" w:hanging="271"/>
        <w:jc w:val="left"/>
        <w:rPr>
          <w:sz w:val="20"/>
        </w:rPr>
      </w:pPr>
      <w:r>
        <w:t>当设备正确启动后，其在“</w:t>
      </w:r>
      <w:r>
        <w:rPr>
          <w:b/>
        </w:rPr>
        <w:t>已连接设备</w:t>
      </w:r>
      <w:r>
        <w:t>”面板中的状态将显示为“</w:t>
      </w:r>
      <w:r>
        <w:rPr>
          <w:b/>
        </w:rPr>
        <w:t>正在运行</w:t>
      </w:r>
      <w:r>
        <w:t>”。</w:t>
      </w:r>
    </w:p>
    <w:p>
      <w:pPr>
        <w:pStyle w:val="BodyText"/>
        <w:spacing w:before="1"/>
        <w:rPr>
          <w:sz w:val="36"/>
        </w:rPr>
      </w:pPr>
    </w:p>
    <w:p>
      <w:pPr>
        <w:pStyle w:val="P68B1DB1-Heading313"/>
        <w:ind w:left="219"/>
        <w:rPr>
          <w:u w:val="none"/>
        </w:rPr>
      </w:pPr>
      <w:r>
        <w:t>实时启动</w:t>
      </w:r>
    </w:p>
    <w:p>
      <w:pPr>
        <w:pStyle w:val="P68B1DB1-BodyText10"/>
        <w:spacing w:line="254" w:lineRule="auto" w:before="249"/>
        <w:ind w:left="219" w:right="338"/>
      </w:pPr>
      <w:r>
        <w:t>当设备</w:t>
      </w:r>
      <w:r>
        <w:rPr>
          <w:b/>
        </w:rPr>
        <w:t>实时</w:t>
      </w:r>
      <w:r>
        <w:t>启动时，读取数据以数据集的形式直接传输到软件，并存储在软件的内部数据库中。</w:t>
      </w:r>
      <w:r>
        <w:t>数据可以随时作为报告查看，并将在收到新读数时自动更新</w:t>
      </w:r>
      <w:r>
        <w:t>无线和非无线设备在</w:t>
      </w:r>
      <w:r>
        <w:rPr>
          <w:b/>
        </w:rPr>
        <w:t>实时</w:t>
      </w:r>
      <w:r>
        <w:t>启动时的功能不同。</w:t>
      </w:r>
    </w:p>
    <w:p>
      <w:pPr>
        <w:pStyle w:val="BodyText"/>
        <w:spacing w:before="7"/>
        <w:rPr>
          <w:sz w:val="21"/>
        </w:rPr>
      </w:pPr>
    </w:p>
    <w:p>
      <w:pPr>
        <w:pStyle w:val="P68B1DB1-ListParagraph20"/>
        <w:numPr>
          <w:ilvl w:val="0"/>
          <w:numId w:val="18"/>
        </w:numPr>
        <w:tabs>
          <w:tab w:pos="580" w:val="left" w:leader="none"/>
        </w:tabs>
        <w:spacing w:line="240" w:lineRule="auto" w:before="0" w:after="0"/>
        <w:ind w:left="580" w:right="0" w:hanging="271"/>
        <w:jc w:val="left"/>
        <w:rPr>
          <w:sz w:val="20"/>
        </w:rPr>
      </w:pPr>
      <w:r>
        <w:t>在“</w:t>
      </w:r>
      <w:r>
        <w:rPr>
          <w:b/>
        </w:rPr>
        <w:t>已连接设备</w:t>
      </w:r>
      <w:r>
        <w:t>”面板中，选择所需设备。</w:t>
      </w:r>
      <w:r>
        <w:t>确认突出显示预期器械</w:t>
      </w:r>
    </w:p>
    <w:p>
      <w:pPr>
        <w:pStyle w:val="P68B1DB1-ListParagraph20"/>
        <w:numPr>
          <w:ilvl w:val="0"/>
          <w:numId w:val="18"/>
        </w:numPr>
        <w:tabs>
          <w:tab w:pos="580" w:val="left" w:leader="none"/>
        </w:tabs>
        <w:spacing w:line="254" w:lineRule="auto" w:before="16" w:after="0"/>
        <w:ind w:left="579" w:right="578" w:hanging="270"/>
        <w:jc w:val="left"/>
        <w:rPr>
          <w:sz w:val="20"/>
        </w:rPr>
      </w:pPr>
      <w:r>
        <w:t>在“</w:t>
      </w:r>
      <w:r>
        <w:rPr>
          <w:b/>
        </w:rPr>
        <w:t>设备”</w:t>
      </w:r>
      <w:r>
        <w:t>选项卡上的“</w:t>
      </w:r>
      <w:r>
        <w:rPr>
          <w:b/>
        </w:rPr>
        <w:t>控制</w:t>
      </w:r>
      <w:r>
        <w:t>”组中，单击“</w:t>
      </w:r>
      <w:r>
        <w:rPr>
          <w:b/>
        </w:rPr>
        <w:t>实时启动</w:t>
      </w:r>
      <w:r>
        <w:t>”。</w:t>
      </w:r>
      <w:r>
        <w:t>用户还可以右键单击设备并选择</w:t>
      </w:r>
      <w:r>
        <w:rPr>
          <w:b/>
        </w:rPr>
        <w:t>开始</w:t>
      </w:r>
      <w:r>
        <w:t>，然后在上下文菜单中选择</w:t>
      </w:r>
      <w:r>
        <w:rPr>
          <w:b/>
        </w:rPr>
        <w:t>实时开始</w:t>
      </w:r>
    </w:p>
    <w:p>
      <w:pPr>
        <w:pStyle w:val="ListParagraph"/>
        <w:numPr>
          <w:ilvl w:val="0"/>
          <w:numId w:val="18"/>
        </w:numPr>
        <w:tabs>
          <w:tab w:pos="580" w:val="left" w:leader="none"/>
        </w:tabs>
        <w:spacing w:line="240" w:lineRule="auto" w:before="3" w:after="0"/>
        <w:ind w:left="579" w:right="752" w:hanging="270"/>
        <w:jc w:val="left"/>
        <w:rPr>
          <w:i/>
          <w:sz w:val="16"/>
        </w:rPr>
      </w:pPr>
      <w:r>
        <w:pict>
          <v:group style="position:absolute;margin-left:387.783997pt;margin-top:34.771477pt;width:188.25pt;height:102.85pt;mso-position-horizontal-relative:page;mso-position-vertical-relative:paragraph;z-index:15784448" coordorigin="7756,695" coordsize="3765,2057">
            <v:shape style="position:absolute;left:7760;top:700;width:3755;height:2047" type="#_x0000_t75" stroked="false">
              <v:imagedata r:id="rId210" o:title=""/>
            </v:shape>
            <v:rect style="position:absolute;left:7760;top:700;width:3755;height:2047" filled="false" stroked="true" strokeweight=".5pt" strokecolor="#304b70">
              <v:stroke dashstyle="solid"/>
            </v:rect>
            <w10:wrap type="none"/>
          </v:group>
        </w:pict>
      </w:r>
      <w:r>
        <w:rPr>
          <w:color w:val="414042"/>
          <w:sz w:val="20"/>
        </w:rPr>
        <w:t>在</w:t>
      </w:r>
      <w:r>
        <w:rPr>
          <w:b/>
          <w:color w:val="414042"/>
          <w:sz w:val="20"/>
        </w:rPr>
        <w:t>参数</w:t>
      </w:r>
      <w:r>
        <w:rPr>
          <w:color w:val="414042"/>
          <w:sz w:val="20"/>
        </w:rPr>
        <w:t>选项卡中指定设备启动和停止首选项以及读取间隔。</w:t>
      </w:r>
      <w:r>
        <w:rPr>
          <w:b/>
          <w:color w:val="414042"/>
          <w:sz w:val="20"/>
        </w:rPr>
        <w:t>报警规则</w:t>
      </w:r>
      <w:r>
        <w:rPr>
          <w:color w:val="414042"/>
          <w:sz w:val="20"/>
        </w:rPr>
        <w:t>可在</w:t>
      </w:r>
      <w:r>
        <w:rPr>
          <w:b/>
          <w:color w:val="414042"/>
          <w:sz w:val="20"/>
        </w:rPr>
        <w:t>报警规则</w:t>
      </w:r>
      <w:r>
        <w:rPr>
          <w:color w:val="414042"/>
          <w:sz w:val="20"/>
        </w:rPr>
        <w:t>选项卡中配置。</w:t>
      </w:r>
      <w:r>
        <w:rPr>
          <w:i/>
          <w:color w:val="414042"/>
          <w:sz w:val="20"/>
        </w:rPr>
        <w:t>（如右图所示）</w:t>
      </w:r>
      <w:r>
        <w:rPr>
          <w:i/>
          <w:color w:val="414042"/>
          <w:sz w:val="16"/>
        </w:rPr>
        <w:t>（注：有关添加、更改或删除报警规则的详细信息，请参阅</w:t>
      </w:r>
      <w:r>
        <w:rPr>
          <w:i/>
          <w:color w:val="414042"/>
          <w:sz w:val="16"/>
        </w:rPr>
        <w:t>本手册的报警部分</w:t>
      </w:r>
      <w:r>
        <w:rPr>
          <w:i/>
          <w:color w:val="414042"/>
          <w:sz w:val="16"/>
        </w:rPr>
        <w:t>。）</w:t>
      </w:r>
    </w:p>
    <w:p>
      <w:pPr>
        <w:pStyle w:val="P68B1DB1-ListParagraph20"/>
        <w:numPr>
          <w:ilvl w:val="0"/>
          <w:numId w:val="18"/>
        </w:numPr>
        <w:tabs>
          <w:tab w:pos="580" w:val="left" w:leader="none"/>
        </w:tabs>
        <w:spacing w:line="240" w:lineRule="auto" w:before="28" w:after="0"/>
        <w:ind w:left="580" w:right="0" w:hanging="271"/>
        <w:jc w:val="left"/>
        <w:rPr>
          <w:sz w:val="20"/>
        </w:rPr>
      </w:pPr>
      <w:r>
        <w:t>点击</w:t>
      </w:r>
      <w:r>
        <w:rPr>
          <w:b/>
        </w:rPr>
        <w:t>开始</w:t>
      </w:r>
      <w:r>
        <w:t>按钮。</w:t>
      </w:r>
    </w:p>
    <w:p>
      <w:pPr>
        <w:pStyle w:val="P68B1DB1-ListParagraph20"/>
        <w:numPr>
          <w:ilvl w:val="0"/>
          <w:numId w:val="18"/>
        </w:numPr>
        <w:tabs>
          <w:tab w:pos="580" w:val="left" w:leader="none"/>
        </w:tabs>
        <w:spacing w:line="240" w:lineRule="auto" w:before="16" w:after="0"/>
        <w:ind w:left="580" w:right="0" w:hanging="271"/>
        <w:jc w:val="left"/>
        <w:rPr>
          <w:b/>
          <w:sz w:val="20"/>
        </w:rPr>
      </w:pPr>
      <w:r>
        <w:t>如果在“</w:t>
      </w:r>
      <w:r>
        <w:rPr>
          <w:b/>
        </w:rPr>
        <w:t>显示”</w:t>
      </w:r>
      <w:r>
        <w:t>中选中“</w:t>
      </w:r>
      <w:r>
        <w:rPr>
          <w:b/>
        </w:rPr>
        <w:t>实时记录开始时显示图形”，</w:t>
      </w:r>
    </w:p>
    <w:p>
      <w:pPr>
        <w:spacing w:before="16"/>
        <w:ind w:left="579" w:right="0" w:firstLine="0"/>
        <w:jc w:val="left"/>
        <w:rPr>
          <w:sz w:val="20"/>
        </w:rPr>
        <w:pStyle w:val="P68B1DB1-Normal21"/>
      </w:pPr>
      <w:r>
        <w:rPr>
          <w:b/>
        </w:rPr>
        <w:t>选项</w:t>
      </w:r>
      <w:r>
        <w:t>卡上，一个图形将</w:t>
      </w:r>
    </w:p>
    <w:p>
      <w:pPr>
        <w:pStyle w:val="P68B1DB1-BodyText10"/>
        <w:spacing w:before="16"/>
        <w:ind w:left="579"/>
      </w:pPr>
      <w:r>
        <w:t>自动显示包含所选设备的实时数据</w:t>
      </w:r>
    </w:p>
    <w:p>
      <w:pPr>
        <w:pStyle w:val="P68B1DB1-ListParagraph20"/>
        <w:numPr>
          <w:ilvl w:val="0"/>
          <w:numId w:val="18"/>
        </w:numPr>
        <w:tabs>
          <w:tab w:pos="580" w:val="left" w:leader="none"/>
        </w:tabs>
        <w:spacing w:line="254" w:lineRule="auto" w:before="15" w:after="0"/>
        <w:ind w:left="579" w:right="4933" w:hanging="270"/>
        <w:jc w:val="left"/>
        <w:rPr>
          <w:sz w:val="20"/>
        </w:rPr>
      </w:pPr>
      <w:r>
        <w:t>当设备已正确启动时，其在</w:t>
      </w:r>
      <w:r>
        <w:rPr>
          <w:b/>
        </w:rPr>
        <w:t>连接设备</w:t>
      </w:r>
      <w:r>
        <w:t>面板中的状态将显示为</w:t>
      </w:r>
      <w:r>
        <w:rPr>
          <w:b/>
        </w:rPr>
        <w:t>实时</w:t>
      </w:r>
      <w:r>
        <w:t>。</w:t>
      </w:r>
    </w:p>
    <w:p>
      <w:pPr>
        <w:spacing w:after="0" w:line="254" w:lineRule="auto"/>
        <w:jc w:val="left"/>
        <w:rPr>
          <w:sz w:val="20"/>
        </w:rPr>
        <w:sectPr>
          <w:pgSz w:w="12240" w:h="15840"/>
          <w:pgMar w:header="141" w:footer="939" w:top="560" w:bottom="1120" w:left="500" w:right="400"/>
        </w:sectPr>
      </w:pPr>
    </w:p>
    <w:p>
      <w:pPr>
        <w:pStyle w:val="BodyText"/>
      </w:pPr>
    </w:p>
    <w:p>
      <w:pPr>
        <w:pStyle w:val="P68B1DB1-Heading615"/>
        <w:spacing w:before="228"/>
      </w:pPr>
      <w:bookmarkStart w:name="_bookmark16" w:id="21"/>
      <w:bookmarkEnd w:id="21"/>
      <w:r>
        <w:t>设备也可以在运行时实时启动</w:t>
      </w:r>
    </w:p>
    <w:p>
      <w:pPr>
        <w:spacing w:line="230" w:lineRule="auto" w:before="24"/>
        <w:ind w:left="220" w:right="0" w:firstLine="0"/>
        <w:jc w:val="left"/>
        <w:rPr>
          <w:sz w:val="18"/>
        </w:rPr>
        <w:pStyle w:val="P68B1DB1-Normal45"/>
      </w:pPr>
      <w:r>
        <w:rPr>
          <w:sz w:val="18"/>
        </w:rPr>
        <w:t>在某些情况下，如果设备不是无线设备，则可以在设备已经运行时</w:t>
      </w:r>
      <w:r>
        <w:rPr>
          <w:b/>
          <w:sz w:val="20"/>
        </w:rPr>
        <w:t>实时</w:t>
      </w:r>
      <w:r>
        <w:rPr>
          <w:sz w:val="18"/>
        </w:rPr>
        <w:t>启动。设备必须物理插入计算机，必须禁用环绕，读取间隔必须为2秒或更慢。</w:t>
      </w:r>
    </w:p>
    <w:p>
      <w:pPr>
        <w:pStyle w:val="P68B1DB1-ListParagraph20"/>
        <w:numPr>
          <w:ilvl w:val="0"/>
          <w:numId w:val="19"/>
        </w:numPr>
        <w:tabs>
          <w:tab w:pos="580" w:val="left" w:leader="none"/>
        </w:tabs>
        <w:spacing w:line="240" w:lineRule="auto" w:before="23" w:after="0"/>
        <w:ind w:left="580" w:right="0" w:hanging="270"/>
        <w:jc w:val="left"/>
        <w:rPr>
          <w:sz w:val="20"/>
        </w:rPr>
      </w:pPr>
      <w:r>
        <w:t>在“已连接的设备”面板中，选择需要实时启动选项的运行设备。</w:t>
      </w:r>
      <w:r>
        <w:t>其状态将显示为</w:t>
      </w:r>
      <w:r>
        <w:rPr>
          <w:b/>
        </w:rPr>
        <w:t>Running</w:t>
      </w:r>
      <w:r>
        <w:t>。</w:t>
      </w:r>
    </w:p>
    <w:p>
      <w:pPr>
        <w:pStyle w:val="P68B1DB1-ListParagraph46"/>
        <w:numPr>
          <w:ilvl w:val="0"/>
          <w:numId w:val="19"/>
        </w:numPr>
        <w:tabs>
          <w:tab w:pos="580" w:val="left" w:leader="none"/>
        </w:tabs>
        <w:spacing w:line="240" w:lineRule="auto" w:before="15" w:after="0"/>
        <w:ind w:left="580" w:right="0" w:hanging="270"/>
        <w:jc w:val="left"/>
        <w:rPr>
          <w:i/>
          <w:sz w:val="16"/>
        </w:rPr>
      </w:pPr>
      <w:r>
        <w:rPr>
          <w:sz w:val="20"/>
        </w:rPr>
        <w:t>在“</w:t>
      </w:r>
      <w:r>
        <w:rPr>
          <w:b/>
          <w:sz w:val="20"/>
        </w:rPr>
        <w:t>设备”</w:t>
      </w:r>
      <w:r>
        <w:rPr>
          <w:sz w:val="20"/>
        </w:rPr>
        <w:t>选项卡的“</w:t>
      </w:r>
      <w:r>
        <w:rPr>
          <w:b/>
          <w:sz w:val="20"/>
        </w:rPr>
        <w:t>控制</w:t>
      </w:r>
      <w:r>
        <w:rPr>
          <w:sz w:val="20"/>
        </w:rPr>
        <w:t>”组中，单击“</w:t>
      </w:r>
      <w:r>
        <w:rPr>
          <w:b/>
          <w:sz w:val="20"/>
        </w:rPr>
        <w:t>实时启动</w:t>
      </w:r>
      <w:r>
        <w:rPr>
          <w:sz w:val="20"/>
        </w:rPr>
        <w:t>”。</w:t>
      </w:r>
      <w:r>
        <w:rPr>
          <w:spacing w:val="-17"/>
          <w:sz w:val="20"/>
        </w:rPr>
        <w:t xml:space="preserve"> </w:t>
      </w:r>
      <w:r>
        <w:rPr>
          <w:i/>
          <w:sz w:val="20"/>
        </w:rPr>
        <w:t>（</w:t>
      </w:r>
      <w:r>
        <w:rPr>
          <w:i/>
          <w:sz w:val="16"/>
        </w:rPr>
        <w:t>注意：</w:t>
      </w:r>
      <w:r>
        <w:rPr>
          <w:i/>
          <w:sz w:val="16"/>
        </w:rPr>
        <w:t>状态</w:t>
      </w:r>
      <w:r>
        <w:rPr>
          <w:i/>
          <w:spacing w:val="-15"/>
          <w:sz w:val="16"/>
        </w:rPr>
        <w:t>现在</w:t>
      </w:r>
      <w:r>
        <w:rPr>
          <w:i/>
          <w:sz w:val="16"/>
        </w:rPr>
        <w:t>将</w:t>
      </w:r>
      <w:r>
        <w:rPr>
          <w:i/>
          <w:sz w:val="16"/>
        </w:rPr>
        <w:t>显示为</w:t>
      </w:r>
      <w:r>
        <w:rPr>
          <w:i/>
          <w:sz w:val="16"/>
        </w:rPr>
        <w:t>实时</w:t>
      </w:r>
      <w:r>
        <w:rPr>
          <w:i/>
          <w:sz w:val="16"/>
        </w:rPr>
        <w:t>。）</w:t>
      </w:r>
    </w:p>
    <w:p>
      <w:pPr>
        <w:pStyle w:val="P68B1DB1-ListParagraph20"/>
        <w:numPr>
          <w:ilvl w:val="0"/>
          <w:numId w:val="19"/>
        </w:numPr>
        <w:tabs>
          <w:tab w:pos="580" w:val="left" w:leader="none"/>
        </w:tabs>
        <w:spacing w:line="240" w:lineRule="auto" w:before="16" w:after="0"/>
        <w:ind w:left="580" w:right="0" w:hanging="270"/>
        <w:jc w:val="left"/>
        <w:rPr>
          <w:sz w:val="20"/>
        </w:rPr>
      </w:pPr>
      <w:r>
        <w:t>要停止设备，必须点击两次</w:t>
      </w:r>
      <w:r>
        <w:rPr>
          <w:b/>
        </w:rPr>
        <w:t>停止</w:t>
      </w:r>
    </w:p>
    <w:p>
      <w:pPr>
        <w:pStyle w:val="BodyText"/>
        <w:spacing w:before="1"/>
        <w:rPr>
          <w:sz w:val="36"/>
        </w:rPr>
      </w:pPr>
    </w:p>
    <w:p>
      <w:pPr>
        <w:pStyle w:val="P68B1DB1-Heading313"/>
        <w:spacing w:before="1"/>
        <w:rPr>
          <w:u w:val="none"/>
        </w:rPr>
      </w:pPr>
      <w:r>
        <w:t>批次开始</w:t>
      </w:r>
    </w:p>
    <w:p>
      <w:pPr>
        <w:spacing w:line="273" w:lineRule="auto" w:before="248"/>
        <w:ind w:left="220" w:right="713" w:firstLine="0"/>
        <w:jc w:val="left"/>
        <w:rPr>
          <w:i/>
          <w:sz w:val="16"/>
        </w:rPr>
        <w:pStyle w:val="P68B1DB1-Normal45"/>
      </w:pPr>
      <w:r>
        <w:rPr>
          <w:sz w:val="20"/>
        </w:rPr>
        <w:t>当使用</w:t>
      </w:r>
      <w:r>
        <w:rPr>
          <w:b/>
          <w:sz w:val="20"/>
        </w:rPr>
        <w:t xml:space="preserve">Batch Start（</w:t>
      </w:r>
      <w:r>
        <w:rPr>
          <w:sz w:val="20"/>
        </w:rPr>
        <w:t>批量启动）选项时，一台设备被编程，并将指定其他类似设备将使用的设置</w:t>
      </w:r>
      <w:r>
        <w:rPr>
          <w:sz w:val="20"/>
        </w:rPr>
        <w:t>不需要在开始批量启动之前选择多个设备</w:t>
      </w:r>
      <w:r>
        <w:rPr>
          <w:spacing w:val="-19"/>
          <w:sz w:val="20"/>
        </w:rPr>
        <w:t xml:space="preserve"> </w:t>
      </w:r>
      <w:r>
        <w:rPr>
          <w:i/>
          <w:sz w:val="20"/>
        </w:rPr>
        <w:t>（</w:t>
      </w:r>
      <w:r>
        <w:rPr>
          <w:i/>
          <w:sz w:val="16"/>
        </w:rPr>
        <w:t>注意：</w:t>
      </w:r>
      <w:r>
        <w:rPr>
          <w:i/>
          <w:sz w:val="16"/>
        </w:rPr>
        <w:t>只有</w:t>
      </w:r>
      <w:r>
        <w:rPr>
          <w:i/>
          <w:sz w:val="16"/>
        </w:rPr>
        <w:t>型号</w:t>
      </w:r>
      <w:r>
        <w:rPr>
          <w:i/>
          <w:sz w:val="16"/>
        </w:rPr>
        <w:t>和</w:t>
      </w:r>
      <w:r>
        <w:rPr>
          <w:i/>
          <w:sz w:val="16"/>
        </w:rPr>
        <w:t>固件</w:t>
      </w:r>
      <w:r>
        <w:rPr>
          <w:i/>
          <w:spacing w:val="-17"/>
          <w:sz w:val="16"/>
        </w:rPr>
        <w:t>相同的设备</w:t>
      </w:r>
      <w:r>
        <w:rPr>
          <w:i/>
          <w:sz w:val="16"/>
        </w:rPr>
        <w:t>才能</w:t>
      </w:r>
      <w:r>
        <w:rPr>
          <w:i/>
          <w:spacing w:val="-17"/>
          <w:sz w:val="16"/>
        </w:rPr>
        <w:t>一起</w:t>
      </w:r>
      <w:r>
        <w:rPr>
          <w:i/>
          <w:sz w:val="16"/>
        </w:rPr>
        <w:t>批量启动</w:t>
      </w:r>
      <w:r>
        <w:rPr>
          <w:i/>
          <w:sz w:val="16"/>
        </w:rPr>
        <w:t>。）</w:t>
      </w:r>
    </w:p>
    <w:p>
      <w:pPr>
        <w:pStyle w:val="BodyText"/>
        <w:spacing w:before="5"/>
        <w:rPr>
          <w:i/>
          <w:sz w:val="21"/>
        </w:rPr>
      </w:pPr>
    </w:p>
    <w:p>
      <w:pPr>
        <w:pStyle w:val="P68B1DB1-BodyText10"/>
        <w:spacing w:line="254" w:lineRule="auto"/>
        <w:ind w:left="220" w:right="404"/>
      </w:pPr>
      <w:r>
        <w:t>当用户有许多重复或相同型号的设备需要使用相同的设置启动时，</w:t>
      </w:r>
      <w:r>
        <w:rPr>
          <w:b/>
        </w:rPr>
        <w:t>批量启动</w:t>
      </w:r>
      <w:r>
        <w:t>非常有用</w:t>
      </w:r>
      <w:r>
        <w:rPr>
          <w:b/>
        </w:rPr>
        <w:t>批量启动</w:t>
      </w:r>
      <w:r>
        <w:t>选项允许用户按下一个按钮启动所有设备，而不是单独更改设置并单独启动每个设备，从而节省宝贵的时间和精力。</w:t>
      </w:r>
    </w:p>
    <w:p>
      <w:pPr>
        <w:pStyle w:val="BodyText"/>
        <w:spacing w:before="7"/>
        <w:rPr>
          <w:sz w:val="21"/>
        </w:rPr>
      </w:pPr>
    </w:p>
    <w:p>
      <w:pPr>
        <w:spacing w:line="254" w:lineRule="auto" w:before="0"/>
        <w:ind w:left="220" w:right="4343" w:firstLine="0"/>
        <w:jc w:val="left"/>
        <w:rPr>
          <w:i/>
          <w:sz w:val="20"/>
        </w:rPr>
      </w:pPr>
      <w:r>
        <w:pict>
          <v:group style="position:absolute;margin-left:397.142487pt;margin-top:1.341997pt;width:178.8pt;height:178.9pt;mso-position-horizontal-relative:page;mso-position-vertical-relative:paragraph;z-index:15785472" coordorigin="7943,27" coordsize="3576,3578">
            <v:shape style="position:absolute;left:7948;top:33;width:3565;height:3565" type="#_x0000_t75" stroked="false">
              <v:imagedata r:id="rId213" o:title=""/>
            </v:shape>
            <v:rect style="position:absolute;left:7948;top:32;width:3565;height:3567" filled="false" stroked="true" strokeweight=".547pt" strokecolor="#304b70">
              <v:stroke dashstyle="solid"/>
            </v:rect>
            <w10:wrap type="none"/>
          </v:group>
        </w:pict>
      </w:r>
      <w:r>
        <w:rPr>
          <w:b/>
          <w:color w:val="414042"/>
          <w:w w:val="105"/>
          <w:sz w:val="20"/>
        </w:rPr>
        <w:t>批量启动</w:t>
      </w:r>
      <w:r>
        <w:rPr>
          <w:color w:val="414042"/>
          <w:w w:val="105"/>
          <w:sz w:val="20"/>
        </w:rPr>
        <w:t>将具有与</w:t>
      </w:r>
      <w:r>
        <w:rPr>
          <w:b/>
          <w:color w:val="414042"/>
          <w:w w:val="105"/>
          <w:sz w:val="20"/>
        </w:rPr>
        <w:t>自定义启动</w:t>
      </w:r>
      <w:r>
        <w:rPr>
          <w:color w:val="414042"/>
          <w:w w:val="105"/>
          <w:sz w:val="20"/>
        </w:rPr>
        <w:t>选项相同的启动设备设置屏幕。此外，单击“</w:t>
      </w:r>
      <w:r>
        <w:rPr>
          <w:b/>
          <w:color w:val="414042"/>
          <w:w w:val="105"/>
          <w:sz w:val="20"/>
        </w:rPr>
        <w:t>Start（开始）</w:t>
      </w:r>
      <w:r>
        <w:rPr>
          <w:color w:val="414042"/>
          <w:w w:val="105"/>
          <w:sz w:val="20"/>
        </w:rPr>
        <w:t>”按钮后，将出现“</w:t>
      </w:r>
      <w:r>
        <w:rPr>
          <w:b/>
          <w:color w:val="414042"/>
          <w:w w:val="105"/>
          <w:sz w:val="20"/>
        </w:rPr>
        <w:t xml:space="preserve">Batch Start Log（批量启动日志</w:t>
      </w:r>
      <w:r>
        <w:rPr>
          <w:color w:val="414042"/>
          <w:w w:val="105"/>
          <w:sz w:val="20"/>
        </w:rPr>
        <w:t>）”对话框，通知用户每个设备何时启动以及实际启动时间</w:t>
      </w:r>
      <w:r>
        <w:rPr>
          <w:i/>
          <w:color w:val="414042"/>
          <w:w w:val="105"/>
          <w:sz w:val="20"/>
        </w:rPr>
        <w:t>（右图）</w:t>
      </w:r>
    </w:p>
    <w:p>
      <w:pPr>
        <w:pStyle w:val="BodyText"/>
        <w:spacing w:before="8"/>
        <w:rPr>
          <w:i/>
          <w:sz w:val="21"/>
        </w:rPr>
      </w:pPr>
    </w:p>
    <w:p>
      <w:pPr>
        <w:pStyle w:val="P68B1DB1-Heading615"/>
        <w:spacing w:before="1"/>
        <w:jc w:val="both"/>
      </w:pPr>
      <w:r>
        <w:t>要开始批处理启动，请执行以下操作：</w:t>
      </w:r>
    </w:p>
    <w:p>
      <w:pPr>
        <w:pStyle w:val="P68B1DB1-ListParagraph20"/>
        <w:numPr>
          <w:ilvl w:val="0"/>
          <w:numId w:val="20"/>
        </w:numPr>
        <w:tabs>
          <w:tab w:pos="580" w:val="left" w:leader="none"/>
        </w:tabs>
        <w:spacing w:line="254" w:lineRule="auto" w:before="15" w:after="0"/>
        <w:ind w:left="580" w:right="4571" w:hanging="270"/>
        <w:jc w:val="both"/>
        <w:rPr>
          <w:sz w:val="20"/>
        </w:rPr>
      </w:pPr>
      <w:r>
        <w:t>在</w:t>
      </w:r>
      <w:r>
        <w:rPr>
          <w:b/>
        </w:rPr>
        <w:t>连接的设备</w:t>
      </w:r>
      <w:r>
        <w:t>面板中，选择要用作</w:t>
      </w:r>
      <w:r>
        <w:rPr>
          <w:b/>
        </w:rPr>
        <w:t>批量启动</w:t>
      </w:r>
      <w:r>
        <w:t>基础的预期设备。</w:t>
      </w:r>
    </w:p>
    <w:p>
      <w:pPr>
        <w:pStyle w:val="P68B1DB1-ListParagraph20"/>
        <w:numPr>
          <w:ilvl w:val="0"/>
          <w:numId w:val="20"/>
        </w:numPr>
        <w:tabs>
          <w:tab w:pos="580" w:val="left" w:leader="none"/>
        </w:tabs>
        <w:spacing w:line="254" w:lineRule="auto" w:before="3" w:after="0"/>
        <w:ind w:left="580" w:right="4733" w:hanging="270"/>
        <w:jc w:val="both"/>
        <w:rPr>
          <w:sz w:val="20"/>
        </w:rPr>
      </w:pPr>
      <w:r>
        <w:t>在“</w:t>
      </w:r>
      <w:r>
        <w:rPr>
          <w:b/>
        </w:rPr>
        <w:t>设备”</w:t>
      </w:r>
      <w:r>
        <w:t>选项卡上的“</w:t>
      </w:r>
      <w:r>
        <w:rPr>
          <w:b/>
        </w:rPr>
        <w:t>控制</w:t>
      </w:r>
      <w:r>
        <w:t>”组中，单击“</w:t>
      </w:r>
      <w:r>
        <w:rPr>
          <w:b/>
        </w:rPr>
        <w:t>批量启动</w:t>
      </w:r>
      <w:r>
        <w:t>”。</w:t>
      </w:r>
      <w:r>
        <w:t>用户还可以右键单击设备并选择</w:t>
      </w:r>
      <w:r>
        <w:rPr>
          <w:b/>
        </w:rPr>
        <w:t>启动</w:t>
      </w:r>
      <w:r>
        <w:t>，然后在上下文菜单中选择</w:t>
      </w:r>
      <w:r>
        <w:rPr>
          <w:b/>
        </w:rPr>
        <w:t>批量启动</w:t>
      </w:r>
    </w:p>
    <w:p>
      <w:pPr>
        <w:pStyle w:val="P68B1DB1-ListParagraph20"/>
        <w:numPr>
          <w:ilvl w:val="0"/>
          <w:numId w:val="20"/>
        </w:numPr>
        <w:tabs>
          <w:tab w:pos="580" w:val="left" w:leader="none"/>
        </w:tabs>
        <w:spacing w:line="240" w:lineRule="auto" w:before="4" w:after="0"/>
        <w:ind w:left="580" w:right="0" w:hanging="270"/>
        <w:jc w:val="both"/>
        <w:rPr>
          <w:sz w:val="20"/>
        </w:rPr>
      </w:pPr>
      <w:r>
        <w:t>配置设置并通过单击“</w:t>
      </w:r>
      <w:r>
        <w:rPr>
          <w:b/>
        </w:rPr>
        <w:t>开始</w:t>
      </w:r>
      <w:r>
        <w:t>”启动插入的设备。</w:t>
      </w:r>
    </w:p>
    <w:p>
      <w:pPr>
        <w:pStyle w:val="P68B1DB1-ListParagraph20"/>
        <w:numPr>
          <w:ilvl w:val="0"/>
          <w:numId w:val="20"/>
        </w:numPr>
        <w:tabs>
          <w:tab w:pos="580" w:val="left" w:leader="none"/>
        </w:tabs>
        <w:spacing w:line="254" w:lineRule="auto" w:before="15" w:after="0"/>
        <w:ind w:left="580" w:right="4589" w:hanging="270"/>
        <w:jc w:val="left"/>
        <w:rPr>
          <w:sz w:val="20"/>
        </w:rPr>
      </w:pPr>
      <w:r>
        <w:t>从扩展坞中取出第一个数据记录器，然后将下一个数据记录器放入扩展坞。</w:t>
      </w:r>
      <w:r>
        <w:t>当设备已正确启动时，它们在“</w:t>
      </w:r>
      <w:r>
        <w:rPr>
          <w:b/>
        </w:rPr>
        <w:t>已连接设备”</w:t>
      </w:r>
      <w:r>
        <w:t>面板中的状态将显示为</w:t>
      </w:r>
      <w:r>
        <w:rPr>
          <w:b/>
        </w:rPr>
        <w:t>“正在运行</w:t>
      </w:r>
      <w:r>
        <w:t>”。</w:t>
      </w:r>
      <w:r>
        <w:t>重复此步骤，直到所有预期设备都已启动。</w:t>
      </w:r>
    </w:p>
    <w:p>
      <w:pPr>
        <w:pStyle w:val="BodyText"/>
        <w:spacing w:before="9"/>
        <w:rPr>
          <w:sz w:val="21"/>
        </w:rPr>
      </w:pPr>
    </w:p>
    <w:p>
      <w:pPr>
        <w:pStyle w:val="P68B1DB1-BodyText10"/>
        <w:spacing w:line="254" w:lineRule="auto"/>
        <w:ind w:left="220" w:right="432"/>
      </w:pPr>
      <w:r>
        <w:t>插入PC的任何设备，如果与配置</w:t>
      </w:r>
      <w:r>
        <w:rPr>
          <w:b/>
        </w:rPr>
        <w:t xml:space="preserve">Batch Start</w:t>
      </w:r>
      <w:r>
        <w:t>的设备型号相同，将自动启动。</w:t>
      </w:r>
      <w:r>
        <w:t>然后可以拔下显示为</w:t>
      </w:r>
      <w:r>
        <w:rPr>
          <w:b/>
        </w:rPr>
        <w:t>已启动</w:t>
      </w:r>
      <w:r>
        <w:t>或</w:t>
      </w:r>
      <w:r>
        <w:rPr>
          <w:b/>
        </w:rPr>
        <w:t>等待启动</w:t>
      </w:r>
      <w:r>
        <w:t>的每个设备</w:t>
      </w:r>
    </w:p>
    <w:p>
      <w:pPr>
        <w:pStyle w:val="BodyText"/>
        <w:spacing w:before="6"/>
        <w:rPr>
          <w:sz w:val="21"/>
        </w:rPr>
      </w:pPr>
    </w:p>
    <w:p>
      <w:pPr>
        <w:pStyle w:val="P68B1DB1-BodyText10"/>
        <w:spacing w:line="254" w:lineRule="auto"/>
        <w:ind w:left="220" w:right="381"/>
      </w:pPr>
      <w:r>
        <w:t>一旦启动，设备将开始记录数据</w:t>
      </w:r>
      <w:r>
        <w:t>根据选择的停止方法，设备将继续收集数据，直到手动停止、达到内存容量或达到用户选择的停止参数</w:t>
      </w:r>
      <w:r>
        <w:t>一旦设备停止，收集的数据可以下载到数据集中，并用于生成任何类型的报告。</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tabs>
          <w:tab w:pos="11219" w:val="right" w:leader="none"/>
        </w:tabs>
        <w:spacing w:before="96"/>
        <w:ind w:left="2087" w:right="0" w:firstLine="0"/>
        <w:jc w:val="left"/>
        <w:rPr>
          <w:b/>
          <w:sz w:val="16"/>
        </w:rPr>
      </w:pPr>
      <w:r>
        <w:pict>
          <v:group style="position:absolute;margin-left:22.246pt;margin-top:-20.367514pt;width:28.95pt;height:36.15pt;mso-position-horizontal-relative:page;mso-position-vertical-relative:paragraph;z-index:-18671616" coordorigin="445,-407" coordsize="579,723">
            <v:shape style="position:absolute;left:444;top:-408;width:579;height:723" type="#_x0000_t75" stroked="false">
              <v:imagedata r:id="rId214" o:title=""/>
            </v:shape>
            <v:shape style="position:absolute;left:517;top:-309;width:435;height:544" type="#_x0000_t75" stroked="false">
              <v:imagedata r:id="rId47" o:title=""/>
            </v:shape>
            <v:shape style="position:absolute;left:546;top:-45;width:375;height:84" type="#_x0000_t75" stroked="false">
              <v:imagedata r:id="rId48" o:title=""/>
            </v:shape>
            <v:shape style="position:absolute;left:546;top:-201;width:374;height:240" type="#_x0000_t75" stroked="false">
              <v:imagedata r:id="rId49" o:title=""/>
            </v:shape>
            <v:shape style="position:absolute;left:580;top:-174;width:308;height:197" type="#_x0000_t75" stroked="false">
              <v:imagedata r:id="rId50" o:title=""/>
            </v:shape>
            <v:shape style="position:absolute;left:539;top:-348;width:391;height:66" coordorigin="539,-347" coordsize="391,66" path="m734,-347l539,-281,734,-344,734,-347xm929,-281l734,-347,734,-344,929,-281xe" filled="true" fillcolor="#d1d3d4" stroked="false">
              <v:path arrowok="t"/>
              <v:fill type="solid"/>
            </v:shape>
            <w10:wrap type="none"/>
          </v:group>
        </w:pict>
      </w:r>
      <w:r>
        <w:rPr>
          <w:rFonts w:ascii="Arial" w:hAnsi="Arial"/>
          <w:sz w:val="19"/>
        </w:rPr>
        <w:t xml:space="preserve">■电话：0755 -8420 0058 ■传真：0755 -2822 5583 ■</w:t>
      </w:r>
      <w:hyperlink r:id="rId72">
        <w:r>
          <w:rPr>
            <w:rFonts w:ascii="Arial" w:hAnsi="Arial"/>
            <w:sz w:val="19"/>
          </w:rPr>
          <w:t>E-mail:sales@eofirm.com</w:t>
        </w:r>
      </w:hyperlink>
      <w:r>
        <w:rPr>
          <w:rFonts w:ascii="Arial" w:hAnsi="Arial"/>
          <w:sz w:val="19"/>
        </w:rPr>
        <w:t xml:space="preserve"> ■</w:t>
      </w:r>
      <w:hyperlink r:id="rId73">
        <w:r>
          <w:rPr>
            <w:rFonts w:ascii="Arial" w:hAnsi="Arial"/>
            <w:sz w:val="19"/>
          </w:rPr>
          <w:t>http://www.eofirm.com</w:t>
        </w:r>
      </w:hyperlink>
      <w:r>
        <w:rPr>
          <w:rFonts w:ascii="Arial" w:hAnsi="Arial"/>
          <w:sz w:val="19"/>
        </w:rPr>
        <w:tab/>
      </w:r>
      <w:r>
        <w:rPr>
          <w:b/>
          <w:color w:val="231F20"/>
          <w:sz w:val="16"/>
        </w:rPr>
        <w:t>26</w:t>
      </w:r>
    </w:p>
    <w:p>
      <w:pPr>
        <w:spacing w:after="0"/>
        <w:jc w:val="left"/>
        <w:rPr>
          <w:sz w:val="16"/>
        </w:rPr>
        <w:sectPr>
          <w:headerReference w:type="default" r:id="rId211"/>
          <w:footerReference w:type="default" r:id="rId212"/>
          <w:pgSz w:w="12240" w:h="15840"/>
          <w:pgMar w:header="141" w:footer="0" w:top="560" w:bottom="280" w:left="500" w:right="400"/>
        </w:sectPr>
      </w:pPr>
    </w:p>
    <w:p>
      <w:pPr>
        <w:pStyle w:val="P68B1DB1-Heading212"/>
        <w:spacing w:before="596"/>
      </w:pPr>
      <w:bookmarkStart w:name="_bookmark17" w:id="22"/>
      <w:bookmarkEnd w:id="22"/>
      <w:r>
        <w:t>停止设备</w:t>
      </w:r>
    </w:p>
    <w:p>
      <w:pPr>
        <w:pStyle w:val="BodyText"/>
        <w:spacing w:before="1"/>
        <w:rPr>
          <w:b/>
          <w:sz w:val="22"/>
        </w:rPr>
      </w:pPr>
      <w:r>
        <w:pict>
          <v:shape style="position:absolute;margin-left:36pt;margin-top:15.606828pt;width:540.15pt;height:.1pt;mso-position-horizontal-relative:page;mso-position-vertical-relative:paragraph;z-index:-15671296;mso-wrap-distance-left:0;mso-wrap-distance-right:0" coordorigin="720,312" coordsize="10803,0" path="m720,312l11522,312e" filled="false" stroked="true" strokeweight=".25pt" strokecolor="#231f20">
            <v:path arrowok="t"/>
            <v:stroke dashstyle="solid"/>
            <w10:wrap type="topAndBottom"/>
          </v:shape>
        </w:pict>
      </w:r>
    </w:p>
    <w:p>
      <w:pPr>
        <w:pStyle w:val="BodyText"/>
        <w:spacing w:before="9"/>
        <w:rPr>
          <w:b/>
          <w:sz w:val="24"/>
        </w:rPr>
      </w:pPr>
    </w:p>
    <w:p>
      <w:pPr>
        <w:pStyle w:val="P68B1DB1-BodyText10"/>
        <w:spacing w:line="254" w:lineRule="auto"/>
        <w:ind w:left="220" w:right="377"/>
      </w:pPr>
      <w:r>
        <w:t>当设备当前正在记录数据、</w:t>
      </w:r>
      <w:r>
        <w:rPr>
          <w:b/>
        </w:rPr>
        <w:t>实时</w:t>
      </w:r>
      <w:r>
        <w:t>运行或等待启动时，用户可以选择停止记录。</w:t>
      </w:r>
      <w:r>
        <w:t>停止的设备将不再记录数据，直到配置为重新启动</w:t>
      </w:r>
      <w:r>
        <w:t>可用的停止方法因型号而异，但可以包括：</w:t>
      </w:r>
      <w:r>
        <w:rPr>
          <w:b/>
        </w:rPr>
        <w:t>手动停止</w:t>
      </w:r>
      <w:r>
        <w:t>、</w:t>
      </w:r>
      <w:r>
        <w:rPr>
          <w:b/>
        </w:rPr>
        <w:t>自动停止</w:t>
      </w:r>
      <w:r>
        <w:t>和</w:t>
      </w:r>
      <w:r>
        <w:rPr>
          <w:b/>
        </w:rPr>
        <w:t>读数停止</w:t>
      </w:r>
      <w:r>
        <w:t>。</w:t>
      </w:r>
      <w:r>
        <w:t>这些停止方法是在设备启动时指定的</w:t>
      </w:r>
    </w:p>
    <w:p>
      <w:pPr>
        <w:pStyle w:val="BodyText"/>
        <w:spacing w:before="7"/>
        <w:rPr>
          <w:sz w:val="21"/>
        </w:rPr>
      </w:pPr>
    </w:p>
    <w:p>
      <w:pPr>
        <w:pStyle w:val="P68B1DB1-BodyText10"/>
        <w:spacing w:line="254" w:lineRule="auto"/>
        <w:ind w:left="220" w:right="682"/>
      </w:pPr>
      <w:r>
        <w:t>通过按住</w:t>
      </w:r>
      <w:r>
        <w:rPr>
          <w:b/>
        </w:rPr>
        <w:t>Ctrl</w:t>
      </w:r>
      <w:r>
        <w:t>或</w:t>
      </w:r>
      <w:r>
        <w:rPr>
          <w:b/>
        </w:rPr>
        <w:t>Shift键</w:t>
      </w:r>
      <w:r>
        <w:t>并选择其他设备或按箭头键，可以选择要停止的多个设备</w:t>
      </w:r>
      <w:r>
        <w:t>已选择的所有设备将在“</w:t>
      </w:r>
      <w:r>
        <w:rPr>
          <w:b/>
        </w:rPr>
        <w:t>已连接设备</w:t>
      </w:r>
      <w:r>
        <w:t>”面板中突出显示</w:t>
      </w:r>
    </w:p>
    <w:p>
      <w:pPr>
        <w:pStyle w:val="P68B1DB1-Heading331"/>
        <w:spacing w:before="167"/>
        <w:rPr>
          <w:u w:val="none"/>
        </w:rPr>
      </w:pPr>
      <w:r>
        <w:t>手动停止</w:t>
      </w:r>
    </w:p>
    <w:p>
      <w:pPr>
        <w:pStyle w:val="P68B1DB1-BodyText10"/>
        <w:spacing w:before="249"/>
        <w:ind w:left="220"/>
      </w:pPr>
      <w:r>
        <w:rPr>
          <w:b/>
        </w:rPr>
        <w:t>手动停止</w:t>
      </w:r>
      <w:r>
        <w:t>选项方便且易于设置。</w:t>
      </w:r>
      <w:r>
        <w:t>没有需要输入的信息，</w:t>
      </w:r>
    </w:p>
    <w:p>
      <w:pPr>
        <w:spacing w:before="16"/>
        <w:ind w:left="220" w:right="0" w:firstLine="0"/>
        <w:jc w:val="left"/>
        <w:rPr>
          <w:sz w:val="20"/>
        </w:rPr>
        <w:pStyle w:val="P68B1DB1-Normal21"/>
      </w:pPr>
      <w:r>
        <w:rPr>
          <w:b/>
        </w:rPr>
        <w:t>自动</w:t>
      </w:r>
      <w:r>
        <w:t>或</w:t>
      </w:r>
      <w:r>
        <w:rPr>
          <w:b/>
        </w:rPr>
        <w:t>读数停止</w:t>
      </w:r>
      <w:r>
        <w:t>方法。</w:t>
      </w:r>
      <w:r>
        <w:t>即使在启动时选择了其他停止方法，</w:t>
      </w:r>
      <w:r>
        <w:rPr>
          <w:b/>
        </w:rPr>
        <w:t>手动停止</w:t>
      </w:r>
      <w:r>
        <w:t>也始终可用</w:t>
      </w:r>
    </w:p>
    <w:p>
      <w:pPr>
        <w:pStyle w:val="BodyText"/>
        <w:spacing w:before="7"/>
        <w:rPr>
          <w:sz w:val="22"/>
        </w:rPr>
      </w:pPr>
    </w:p>
    <w:p>
      <w:pPr>
        <w:pStyle w:val="P68B1DB1-Heading615"/>
      </w:pPr>
      <w:r>
        <w:t>要在启动期间配置手动停止，请执行以下操作</w:t>
      </w:r>
    </w:p>
    <w:p>
      <w:pPr>
        <w:spacing w:before="16"/>
        <w:ind w:left="310" w:right="0" w:firstLine="0"/>
        <w:jc w:val="left"/>
        <w:rPr>
          <w:sz w:val="20"/>
        </w:rPr>
        <w:pStyle w:val="P68B1DB1-Normal21"/>
      </w:pPr>
      <w:r>
        <w:t xml:space="preserve">1. </w:t>
      </w:r>
      <w:r>
        <w:t>在“</w:t>
      </w:r>
      <w:r>
        <w:rPr>
          <w:b/>
        </w:rPr>
        <w:t>自定义启动</w:t>
      </w:r>
      <w:r>
        <w:t>”框中，选择“</w:t>
      </w:r>
      <w:r>
        <w:rPr>
          <w:b/>
        </w:rPr>
        <w:t>停止方法</w:t>
      </w:r>
      <w:r>
        <w:t>”部分下的“</w:t>
      </w:r>
      <w:r>
        <w:rPr>
          <w:b/>
        </w:rPr>
        <w:t>手动</w:t>
      </w:r>
      <w:r>
        <w:t>”单选按钮</w:t>
      </w:r>
    </w:p>
    <w:p>
      <w:pPr>
        <w:pStyle w:val="BodyText"/>
        <w:spacing w:before="7"/>
        <w:rPr>
          <w:sz w:val="22"/>
        </w:rPr>
      </w:pPr>
    </w:p>
    <w:p>
      <w:pPr>
        <w:pStyle w:val="P68B1DB1-Heading615"/>
        <w:spacing w:before="1"/>
      </w:pPr>
      <w:r>
        <w:t>要手动停止设备，请执行以下操作：</w:t>
      </w:r>
    </w:p>
    <w:p>
      <w:pPr>
        <w:pStyle w:val="P68B1DB1-ListParagraph20"/>
        <w:numPr>
          <w:ilvl w:val="0"/>
          <w:numId w:val="21"/>
        </w:numPr>
        <w:tabs>
          <w:tab w:pos="580" w:val="left" w:leader="none"/>
        </w:tabs>
        <w:spacing w:line="240" w:lineRule="auto" w:before="15" w:after="0"/>
        <w:ind w:left="580" w:right="0" w:hanging="270"/>
        <w:jc w:val="left"/>
        <w:rPr>
          <w:sz w:val="20"/>
        </w:rPr>
      </w:pPr>
      <w:r>
        <w:t>在“</w:t>
      </w:r>
      <w:r>
        <w:rPr>
          <w:b/>
        </w:rPr>
        <w:t>已连接设备</w:t>
      </w:r>
      <w:r>
        <w:t>”面板中，选择要停止的设备</w:t>
      </w:r>
    </w:p>
    <w:p>
      <w:pPr>
        <w:pStyle w:val="P68B1DB1-ListParagraph44"/>
        <w:numPr>
          <w:ilvl w:val="0"/>
          <w:numId w:val="21"/>
        </w:numPr>
        <w:tabs>
          <w:tab w:pos="580" w:val="left" w:leader="none"/>
        </w:tabs>
        <w:spacing w:line="254" w:lineRule="auto" w:before="16" w:after="0"/>
        <w:ind w:left="580" w:right="753" w:hanging="270"/>
        <w:jc w:val="left"/>
        <w:rPr>
          <w:i/>
          <w:sz w:val="16"/>
        </w:rPr>
      </w:pPr>
      <w:r>
        <w:rPr>
          <w:sz w:val="20"/>
        </w:rPr>
        <w:t>在“</w:t>
      </w:r>
      <w:r>
        <w:rPr>
          <w:b/>
          <w:sz w:val="20"/>
        </w:rPr>
        <w:t>设备”</w:t>
      </w:r>
      <w:r>
        <w:rPr>
          <w:sz w:val="20"/>
        </w:rPr>
        <w:t>选项卡上的“</w:t>
      </w:r>
      <w:r>
        <w:rPr>
          <w:b/>
          <w:sz w:val="20"/>
        </w:rPr>
        <w:t>控制”</w:t>
      </w:r>
      <w:r>
        <w:rPr>
          <w:sz w:val="20"/>
        </w:rPr>
        <w:t>组中，单击</w:t>
      </w:r>
      <w:r>
        <w:rPr>
          <w:b/>
          <w:sz w:val="20"/>
        </w:rPr>
        <w:t>“停止</w:t>
      </w:r>
      <w:r>
        <w:rPr>
          <w:sz w:val="20"/>
        </w:rPr>
        <w:t>”。用户还可以右键单击设备并在上下文菜单中选择</w:t>
      </w:r>
      <w:r>
        <w:rPr>
          <w:b/>
          <w:sz w:val="20"/>
        </w:rPr>
        <w:t>停止</w:t>
      </w:r>
      <w:r>
        <w:rPr>
          <w:sz w:val="20"/>
        </w:rPr>
        <w:t>。</w:t>
      </w:r>
      <w:r>
        <w:rPr>
          <w:spacing w:val="-5"/>
          <w:sz w:val="20"/>
        </w:rPr>
        <w:t>（</w:t>
      </w:r>
      <w:r>
        <w:rPr>
          <w:i/>
          <w:sz w:val="16"/>
        </w:rPr>
        <w:t>注：</w:t>
      </w:r>
      <w:r>
        <w:rPr>
          <w:i/>
          <w:sz w:val="16"/>
        </w:rPr>
        <w:t>对于</w:t>
      </w:r>
      <w:r>
        <w:rPr>
          <w:i/>
          <w:sz w:val="16"/>
        </w:rPr>
        <w:t>101A</w:t>
      </w:r>
      <w:r>
        <w:rPr>
          <w:i/>
          <w:sz w:val="16"/>
        </w:rPr>
        <w:t>数据</w:t>
      </w:r>
      <w:r>
        <w:rPr>
          <w:i/>
          <w:sz w:val="16"/>
        </w:rPr>
        <w:t>记录仪，</w:t>
      </w:r>
      <w:r>
        <w:rPr>
          <w:i/>
          <w:spacing w:val="-6"/>
          <w:sz w:val="16"/>
        </w:rPr>
        <w:t>如果同时选择了手动启动选项，</w:t>
      </w:r>
      <w:r>
        <w:rPr>
          <w:i/>
          <w:sz w:val="16"/>
        </w:rPr>
        <w:t>则</w:t>
      </w:r>
      <w:r>
        <w:rPr>
          <w:i/>
          <w:sz w:val="16"/>
        </w:rPr>
        <w:t>手动</w:t>
      </w:r>
      <w:r>
        <w:rPr>
          <w:i/>
          <w:sz w:val="16"/>
        </w:rPr>
        <w:t>停止</w:t>
      </w:r>
      <w:r>
        <w:rPr>
          <w:i/>
          <w:sz w:val="16"/>
        </w:rPr>
        <w:t>选项</w:t>
      </w:r>
      <w:r>
        <w:rPr>
          <w:i/>
          <w:sz w:val="16"/>
        </w:rPr>
        <w:t>可以</w:t>
      </w:r>
      <w:r>
        <w:rPr>
          <w:i/>
          <w:sz w:val="16"/>
        </w:rPr>
        <w:t>启用</w:t>
      </w:r>
      <w:r>
        <w:rPr>
          <w:i/>
          <w:sz w:val="16"/>
        </w:rPr>
        <w:t>手动</w:t>
      </w:r>
      <w:r>
        <w:rPr>
          <w:i/>
          <w:sz w:val="16"/>
        </w:rPr>
        <w:t>停止</w:t>
      </w:r>
      <w:r>
        <w:rPr>
          <w:i/>
          <w:sz w:val="16"/>
        </w:rPr>
        <w:t>。</w:t>
      </w:r>
    </w:p>
    <w:p>
      <w:pPr>
        <w:pStyle w:val="BodyText"/>
        <w:spacing w:before="6"/>
        <w:rPr>
          <w:i/>
          <w:sz w:val="21"/>
        </w:rPr>
      </w:pPr>
    </w:p>
    <w:p>
      <w:pPr>
        <w:pStyle w:val="P68B1DB1-BodyText10"/>
        <w:ind w:left="220"/>
        <w:rPr>
          <w:b/>
        </w:rPr>
      </w:pPr>
      <w:r>
        <w:t>如果设备正在记录数据并</w:t>
      </w:r>
      <w:r>
        <w:rPr>
          <w:b/>
        </w:rPr>
        <w:t>实时</w:t>
      </w:r>
      <w:r>
        <w:t>运行，</w:t>
      </w:r>
      <w:r>
        <w:rPr>
          <w:b/>
        </w:rPr>
        <w:t>则</w:t>
      </w:r>
      <w:r>
        <w:t>必须单击两次“停止”才能停止设备。</w:t>
      </w:r>
      <w:r>
        <w:t>单击</w:t>
      </w:r>
      <w:r>
        <w:rPr>
          <w:b/>
        </w:rPr>
        <w:t>停止</w:t>
      </w:r>
    </w:p>
    <w:p>
      <w:pPr>
        <w:pStyle w:val="P68B1DB1-BodyText10"/>
        <w:spacing w:before="16"/>
        <w:ind w:left="220"/>
      </w:pPr>
      <w:r>
        <w:t>一次仅停止</w:t>
      </w:r>
      <w:r>
        <w:rPr>
          <w:b/>
        </w:rPr>
        <w:t>实时</w:t>
      </w:r>
      <w:r>
        <w:t>记录，第二次选择</w:t>
      </w:r>
      <w:r>
        <w:rPr>
          <w:b/>
        </w:rPr>
        <w:t>停止</w:t>
      </w:r>
      <w:r>
        <w:t>将停止记录数据。</w:t>
      </w:r>
    </w:p>
    <w:p>
      <w:pPr>
        <w:pStyle w:val="P68B1DB1-Heading331"/>
        <w:spacing w:before="181"/>
        <w:rPr>
          <w:u w:val="none"/>
        </w:rPr>
      </w:pPr>
      <w:r>
        <w:t>自动停止</w:t>
      </w:r>
    </w:p>
    <w:p>
      <w:pPr>
        <w:pStyle w:val="P68B1DB1-BodyText10"/>
        <w:spacing w:line="254" w:lineRule="auto" w:before="249"/>
        <w:ind w:left="220" w:right="719"/>
      </w:pPr>
      <w:r>
        <w:t>“</w:t>
      </w:r>
      <w:r>
        <w:rPr>
          <w:b/>
        </w:rPr>
        <w:t>自动停止</w:t>
      </w:r>
      <w:r>
        <w:t>”方法与时间有关。</w:t>
      </w:r>
      <w:r>
        <w:t>用户可以设置未来的时间点，以停止记录器的记录。</w:t>
      </w:r>
      <w:r>
        <w:t>用户不需要手动停止设备，因为它会自动停止</w:t>
      </w:r>
    </w:p>
    <w:p>
      <w:pPr>
        <w:pStyle w:val="BodyText"/>
        <w:spacing w:before="6"/>
        <w:rPr>
          <w:sz w:val="21"/>
        </w:rPr>
      </w:pPr>
    </w:p>
    <w:p>
      <w:pPr>
        <w:pStyle w:val="P68B1DB1-Heading615"/>
      </w:pPr>
      <w:r>
        <w:t>要配置自动停止方法，请执行以下操作：</w:t>
      </w:r>
    </w:p>
    <w:p>
      <w:pPr>
        <w:pStyle w:val="P68B1DB1-ListParagraph20"/>
        <w:numPr>
          <w:ilvl w:val="0"/>
          <w:numId w:val="22"/>
        </w:numPr>
        <w:tabs>
          <w:tab w:pos="580" w:val="left" w:leader="none"/>
        </w:tabs>
        <w:spacing w:line="240" w:lineRule="auto" w:before="16" w:after="0"/>
        <w:ind w:left="580" w:right="0" w:hanging="270"/>
        <w:jc w:val="left"/>
        <w:rPr>
          <w:sz w:val="20"/>
        </w:rPr>
      </w:pPr>
      <w:r>
        <w:t>在“</w:t>
      </w:r>
      <w:r>
        <w:rPr>
          <w:b/>
        </w:rPr>
        <w:t>自定义启动</w:t>
      </w:r>
      <w:r>
        <w:t>”框中，选择“</w:t>
      </w:r>
      <w:r>
        <w:rPr>
          <w:b/>
        </w:rPr>
        <w:t>停止方法</w:t>
      </w:r>
      <w:r>
        <w:t>”部分下的“</w:t>
      </w:r>
      <w:r>
        <w:rPr>
          <w:b/>
        </w:rPr>
        <w:t>自动</w:t>
      </w:r>
      <w:r>
        <w:t>”单选按钮</w:t>
      </w:r>
    </w:p>
    <w:p>
      <w:pPr>
        <w:pStyle w:val="P68B1DB1-ListParagraph20"/>
        <w:numPr>
          <w:ilvl w:val="0"/>
          <w:numId w:val="22"/>
        </w:numPr>
        <w:tabs>
          <w:tab w:pos="580" w:val="left" w:leader="none"/>
        </w:tabs>
        <w:spacing w:line="240" w:lineRule="auto" w:before="16" w:after="0"/>
        <w:ind w:left="580" w:right="0" w:hanging="270"/>
        <w:jc w:val="left"/>
        <w:rPr>
          <w:sz w:val="20"/>
        </w:rPr>
      </w:pPr>
      <w:r>
        <w:t>在“</w:t>
      </w:r>
      <w:r>
        <w:rPr>
          <w:b/>
        </w:rPr>
        <w:t>自动</w:t>
      </w:r>
      <w:r>
        <w:t>”单选按钮旁边的“录制”菜单中，选择设备应停止录制的时间</w:t>
      </w:r>
    </w:p>
    <w:p>
      <w:pPr>
        <w:pStyle w:val="P68B1DB1-ListParagraph20"/>
        <w:numPr>
          <w:ilvl w:val="0"/>
          <w:numId w:val="22"/>
        </w:numPr>
        <w:tabs>
          <w:tab w:pos="580" w:val="left" w:leader="none"/>
        </w:tabs>
        <w:spacing w:line="254" w:lineRule="auto" w:before="15" w:after="0"/>
        <w:ind w:left="580" w:right="821" w:hanging="270"/>
        <w:jc w:val="left"/>
        <w:rPr>
          <w:sz w:val="20"/>
        </w:rPr>
      </w:pPr>
      <w:r>
        <w:t>要确认设备已停止录制，请单击“</w:t>
      </w:r>
      <w:r>
        <w:rPr>
          <w:b/>
        </w:rPr>
        <w:t>已连接设备</w:t>
      </w:r>
      <w:r>
        <w:t>”面板中的“</w:t>
      </w:r>
      <w:r>
        <w:rPr>
          <w:b/>
        </w:rPr>
        <w:t>刷新设备</w:t>
      </w:r>
      <w:r>
        <w:t>”按钮</w:t>
      </w:r>
      <w:r>
        <w:t>现在，“</w:t>
      </w:r>
      <w:r>
        <w:rPr>
          <w:b/>
        </w:rPr>
        <w:t>已连接设备</w:t>
      </w:r>
      <w:r>
        <w:t>”面板中的状态列将显示为“</w:t>
      </w:r>
      <w:r>
        <w:rPr>
          <w:b/>
        </w:rPr>
        <w:t>已停止</w:t>
      </w:r>
      <w:r>
        <w:t>”。</w:t>
      </w:r>
    </w:p>
    <w:p>
      <w:pPr>
        <w:pStyle w:val="P68B1DB1-Heading313"/>
        <w:spacing w:before="168"/>
        <w:rPr>
          <w:u w:val="none"/>
        </w:rPr>
      </w:pPr>
      <w:r>
        <w:t>读数停止方法</w:t>
      </w:r>
    </w:p>
    <w:p>
      <w:pPr>
        <w:pStyle w:val="P68B1DB1-BodyText10"/>
        <w:spacing w:line="254" w:lineRule="auto" w:before="249"/>
        <w:ind w:left="220" w:right="875"/>
      </w:pPr>
      <w:r>
        <w:rPr>
          <w:b/>
        </w:rPr>
        <w:t>读数停止</w:t>
      </w:r>
      <w:r>
        <w:t>方法取决于器械记录的读数数量</w:t>
      </w:r>
      <w:r>
        <w:t>例如，如果在读数文本框中输入持续时间20，则器械将在记录20个读数后停止记录</w:t>
      </w:r>
    </w:p>
    <w:p>
      <w:pPr>
        <w:pStyle w:val="BodyText"/>
        <w:spacing w:before="6"/>
        <w:rPr>
          <w:sz w:val="21"/>
        </w:rPr>
      </w:pPr>
    </w:p>
    <w:p>
      <w:pPr>
        <w:pStyle w:val="P68B1DB1-Heading615"/>
      </w:pPr>
      <w:r>
        <w:t>要配置读数停止方法：</w:t>
      </w:r>
    </w:p>
    <w:p>
      <w:pPr>
        <w:pStyle w:val="P68B1DB1-ListParagraph20"/>
        <w:numPr>
          <w:ilvl w:val="0"/>
          <w:numId w:val="23"/>
        </w:numPr>
        <w:tabs>
          <w:tab w:pos="580" w:val="left" w:leader="none"/>
        </w:tabs>
        <w:spacing w:line="240" w:lineRule="auto" w:before="16" w:after="0"/>
        <w:ind w:left="580" w:right="0" w:hanging="270"/>
        <w:jc w:val="left"/>
        <w:rPr>
          <w:sz w:val="20"/>
        </w:rPr>
      </w:pPr>
      <w:r>
        <w:t>在</w:t>
      </w:r>
      <w:r>
        <w:rPr>
          <w:b/>
        </w:rPr>
        <w:t>自定义设备</w:t>
      </w:r>
      <w:r>
        <w:t>框中，选择</w:t>
      </w:r>
      <w:r>
        <w:rPr>
          <w:b/>
        </w:rPr>
        <w:t>停止方法</w:t>
      </w:r>
      <w:r>
        <w:t>部分下的</w:t>
      </w:r>
      <w:r>
        <w:rPr>
          <w:b/>
        </w:rPr>
        <w:t>读数单选</w:t>
      </w:r>
      <w:r>
        <w:t>按钮</w:t>
      </w:r>
    </w:p>
    <w:p>
      <w:pPr>
        <w:pStyle w:val="P68B1DB1-ListParagraph20"/>
        <w:numPr>
          <w:ilvl w:val="0"/>
          <w:numId w:val="23"/>
        </w:numPr>
        <w:tabs>
          <w:tab w:pos="580" w:val="left" w:leader="none"/>
        </w:tabs>
        <w:spacing w:line="240" w:lineRule="auto" w:before="16" w:after="0"/>
        <w:ind w:left="580" w:right="0" w:hanging="270"/>
        <w:jc w:val="left"/>
        <w:rPr>
          <w:sz w:val="20"/>
        </w:rPr>
      </w:pPr>
      <w:r>
        <w:t>在</w:t>
      </w:r>
      <w:r>
        <w:rPr>
          <w:b/>
        </w:rPr>
        <w:t>Readings单选</w:t>
      </w:r>
      <w:r>
        <w:t>按钮旁边的文本框中，输入数据记录器在停止前应记录的读数数量</w:t>
      </w:r>
    </w:p>
    <w:p>
      <w:pPr>
        <w:pStyle w:val="P68B1DB1-ListParagraph20"/>
        <w:numPr>
          <w:ilvl w:val="0"/>
          <w:numId w:val="23"/>
        </w:numPr>
        <w:tabs>
          <w:tab w:pos="580" w:val="left" w:leader="none"/>
        </w:tabs>
        <w:spacing w:line="240" w:lineRule="auto" w:before="15" w:after="0"/>
        <w:ind w:left="580" w:right="0" w:hanging="270"/>
        <w:jc w:val="left"/>
        <w:rPr>
          <w:sz w:val="20"/>
        </w:rPr>
      </w:pPr>
      <w:r>
        <w:t>要确认已记录的读数数量，请单击“</w:t>
      </w:r>
      <w:r>
        <w:rPr>
          <w:b/>
        </w:rPr>
        <w:t>已连接设备</w:t>
      </w:r>
      <w:r>
        <w:t>”面板中的“</w:t>
      </w:r>
      <w:r>
        <w:rPr>
          <w:b/>
        </w:rPr>
        <w:t>刷新设备</w:t>
      </w:r>
      <w:r>
        <w:t>”按钮</w:t>
      </w:r>
    </w:p>
    <w:p>
      <w:pPr>
        <w:pStyle w:val="P68B1DB1-ListParagraph20"/>
        <w:numPr>
          <w:ilvl w:val="0"/>
          <w:numId w:val="23"/>
        </w:numPr>
        <w:tabs>
          <w:tab w:pos="580" w:val="left" w:leader="none"/>
        </w:tabs>
        <w:spacing w:line="240" w:lineRule="auto" w:before="16" w:after="0"/>
        <w:ind w:left="580" w:right="0" w:hanging="270"/>
        <w:jc w:val="left"/>
        <w:rPr>
          <w:sz w:val="20"/>
        </w:rPr>
      </w:pPr>
      <w:r>
        <w:t>现在，已</w:t>
      </w:r>
      <w:r>
        <w:rPr>
          <w:b/>
        </w:rPr>
        <w:t>连接设备</w:t>
      </w:r>
      <w:r>
        <w:t>面板中的状态列将显示“</w:t>
      </w:r>
      <w:r>
        <w:rPr>
          <w:b/>
        </w:rPr>
        <w:t>已停止</w:t>
      </w:r>
      <w:r>
        <w:t>”，</w:t>
      </w:r>
    </w:p>
    <w:p>
      <w:pPr>
        <w:pStyle w:val="P68B1DB1-BodyText10"/>
        <w:spacing w:before="16"/>
        <w:ind w:left="580"/>
      </w:pPr>
      <w:r>
        <w:rPr>
          <w:b/>
        </w:rPr>
        <w:t>读数</w:t>
      </w:r>
      <w:r>
        <w:t>列将与启动设备框中输入的内容</w:t>
      </w:r>
    </w:p>
    <w:p>
      <w:pPr>
        <w:spacing w:after="0"/>
        <w:sectPr>
          <w:headerReference w:type="default" r:id="rId215"/>
          <w:footerReference w:type="default" r:id="rId216"/>
          <w:pgSz w:w="12240" w:h="15840"/>
          <w:pgMar w:header="141" w:footer="904" w:top="560" w:bottom="1100" w:left="500" w:right="400"/>
          <w:pgNumType w:start="27"/>
        </w:sectPr>
      </w:pPr>
    </w:p>
    <w:p>
      <w:pPr>
        <w:pStyle w:val="BodyText"/>
      </w:pPr>
    </w:p>
    <w:p>
      <w:pPr>
        <w:pStyle w:val="P68B1DB1-Heading237"/>
      </w:pPr>
      <w:bookmarkStart w:name="_bookmark18" w:id="23"/>
      <w:bookmarkEnd w:id="23"/>
      <w:r>
        <w:t>下载数据</w:t>
      </w:r>
    </w:p>
    <w:p>
      <w:pPr>
        <w:pStyle w:val="BodyText"/>
        <w:spacing w:before="7"/>
        <w:rPr>
          <w:b/>
          <w:sz w:val="23"/>
        </w:rPr>
      </w:pPr>
      <w:r>
        <w:pict>
          <v:shape style="position:absolute;margin-left:36pt;margin-top:16.489798pt;width:540.15pt;height:.1pt;mso-position-horizontal-relative:page;mso-position-vertical-relative:paragraph;z-index:-15670784;mso-wrap-distance-left:0;mso-wrap-distance-right:0" coordorigin="720,330" coordsize="10803,0" path="m720,330l11522,330e" filled="false" stroked="true" strokeweight=".25pt" strokecolor="#231f20">
            <v:path arrowok="t"/>
            <v:stroke dashstyle="solid"/>
            <w10:wrap type="topAndBottom"/>
          </v:shape>
        </w:pict>
      </w:r>
    </w:p>
    <w:p>
      <w:pPr>
        <w:pStyle w:val="BodyText"/>
        <w:spacing w:before="1"/>
        <w:rPr>
          <w:b/>
          <w:sz w:val="15"/>
        </w:rPr>
      </w:pPr>
    </w:p>
    <w:p>
      <w:pPr>
        <w:spacing w:line="254" w:lineRule="auto" w:before="100"/>
        <w:ind w:left="220" w:right="343" w:firstLine="0"/>
        <w:jc w:val="left"/>
        <w:rPr>
          <w:i/>
          <w:sz w:val="16"/>
        </w:rPr>
        <w:pStyle w:val="P68B1DB1-Normal45"/>
      </w:pPr>
      <w:r>
        <w:rPr>
          <w:sz w:val="20"/>
        </w:rPr>
        <w:t>当数据记录器记录数据时，它将读数存储在其内部存储器中。</w:t>
      </w:r>
      <w:r>
        <w:rPr>
          <w:sz w:val="20"/>
        </w:rPr>
        <w:t xml:space="preserve">要查看数据，必须从设备下载数据，并在MadgeTech 4安全软件中以图表、数据表或统计报告的形式查看</w:t>
      </w:r>
      <w:r>
        <w:rPr>
          <w:sz w:val="20"/>
        </w:rPr>
        <w:t>下载的数据将一直存储在设备上，直到设备重置或重新启动。</w:t>
      </w:r>
      <w:r>
        <w:rPr>
          <w:spacing w:val="-30"/>
          <w:sz w:val="20"/>
        </w:rPr>
        <w:t xml:space="preserve"> </w:t>
      </w:r>
      <w:r>
        <w:rPr>
          <w:i/>
          <w:sz w:val="20"/>
        </w:rPr>
        <w:t>（</w:t>
      </w:r>
      <w:r>
        <w:rPr>
          <w:i/>
          <w:sz w:val="16"/>
        </w:rPr>
        <w:t>注意：</w:t>
      </w:r>
      <w:r>
        <w:rPr>
          <w:i/>
          <w:sz w:val="16"/>
        </w:rPr>
        <w:t xml:space="preserve">MadgeTech </w:t>
      </w:r>
      <w:r>
        <w:rPr>
          <w:i/>
          <w:sz w:val="16"/>
        </w:rPr>
        <w:t>4</w:t>
      </w:r>
      <w:r>
        <w:rPr>
          <w:i/>
          <w:sz w:val="16"/>
        </w:rPr>
        <w:t>安全</w:t>
      </w:r>
      <w:r>
        <w:rPr>
          <w:i/>
          <w:sz w:val="16"/>
        </w:rPr>
        <w:t>软件</w:t>
      </w:r>
      <w:r>
        <w:rPr>
          <w:i/>
          <w:sz w:val="16"/>
        </w:rPr>
        <w:t>不会</w:t>
      </w:r>
      <w:r>
        <w:rPr>
          <w:i/>
          <w:spacing w:val="-24"/>
          <w:sz w:val="16"/>
        </w:rPr>
        <w:t>多次</w:t>
      </w:r>
      <w:r>
        <w:rPr>
          <w:i/>
          <w:sz w:val="16"/>
        </w:rPr>
        <w:t>下载</w:t>
      </w:r>
      <w:r>
        <w:rPr>
          <w:i/>
          <w:spacing w:val="-25"/>
          <w:sz w:val="16"/>
        </w:rPr>
        <w:t>相同</w:t>
      </w:r>
      <w:r>
        <w:rPr>
          <w:i/>
          <w:sz w:val="16"/>
        </w:rPr>
        <w:t>的</w:t>
      </w:r>
      <w:r>
        <w:rPr>
          <w:i/>
          <w:sz w:val="16"/>
        </w:rPr>
        <w:t>数据</w:t>
      </w:r>
      <w:r>
        <w:rPr>
          <w:i/>
          <w:sz w:val="16"/>
        </w:rPr>
        <w:t>。</w:t>
      </w:r>
    </w:p>
    <w:p>
      <w:pPr>
        <w:pStyle w:val="P68B1DB1-Heading331"/>
        <w:spacing w:before="168"/>
        <w:rPr>
          <w:u w:val="none"/>
        </w:rPr>
      </w:pPr>
      <w:r>
        <w:t>从设备</w:t>
      </w:r>
    </w:p>
    <w:p>
      <w:pPr>
        <w:pStyle w:val="P68B1DB1-Heading615"/>
        <w:spacing w:before="249"/>
      </w:pPr>
      <w:r>
        <w:t>要从设备下载数据，请执行以下操作</w:t>
      </w:r>
    </w:p>
    <w:p>
      <w:pPr>
        <w:pStyle w:val="P68B1DB1-ListParagraph20"/>
        <w:numPr>
          <w:ilvl w:val="0"/>
          <w:numId w:val="24"/>
        </w:numPr>
        <w:tabs>
          <w:tab w:pos="580" w:val="left" w:leader="none"/>
        </w:tabs>
        <w:spacing w:line="240" w:lineRule="auto" w:before="16" w:after="0"/>
        <w:ind w:left="580" w:right="0" w:hanging="270"/>
        <w:jc w:val="left"/>
        <w:rPr>
          <w:sz w:val="20"/>
        </w:rPr>
      </w:pPr>
      <w:r>
        <w:t>在“</w:t>
      </w:r>
      <w:r>
        <w:rPr>
          <w:b/>
        </w:rPr>
        <w:t>已连接设备</w:t>
      </w:r>
      <w:r>
        <w:t>”面板中，选择要从中下载数据的设备</w:t>
      </w:r>
    </w:p>
    <w:p>
      <w:pPr>
        <w:pStyle w:val="P68B1DB1-ListParagraph20"/>
        <w:numPr>
          <w:ilvl w:val="0"/>
          <w:numId w:val="24"/>
        </w:numPr>
        <w:tabs>
          <w:tab w:pos="580" w:val="left" w:leader="none"/>
        </w:tabs>
        <w:spacing w:line="254" w:lineRule="auto" w:before="16" w:after="0"/>
        <w:ind w:left="580" w:right="731" w:hanging="270"/>
        <w:jc w:val="left"/>
        <w:rPr>
          <w:sz w:val="20"/>
        </w:rPr>
      </w:pPr>
      <w:r>
        <w:t>在“</w:t>
      </w:r>
      <w:r>
        <w:rPr>
          <w:b/>
        </w:rPr>
        <w:t>设备”</w:t>
      </w:r>
      <w:r>
        <w:t>选项卡上的“</w:t>
      </w:r>
      <w:r>
        <w:rPr>
          <w:b/>
        </w:rPr>
        <w:t>控制</w:t>
      </w:r>
      <w:r>
        <w:t>”组中，单击“</w:t>
      </w:r>
      <w:r>
        <w:rPr>
          <w:b/>
        </w:rPr>
        <w:t>下载</w:t>
      </w:r>
      <w:r>
        <w:t>”。</w:t>
      </w:r>
      <w:r>
        <w:t>用户还可以右键单击设备，然后在上下文菜单中选择“</w:t>
      </w:r>
      <w:r>
        <w:rPr>
          <w:b/>
        </w:rPr>
        <w:t>下载”</w:t>
      </w:r>
    </w:p>
    <w:p>
      <w:pPr>
        <w:pStyle w:val="BodyText"/>
        <w:spacing w:before="11"/>
        <w:rPr>
          <w:sz w:val="19"/>
        </w:rPr>
      </w:pPr>
    </w:p>
    <w:p>
      <w:pPr>
        <w:spacing w:line="252" w:lineRule="auto" w:before="0"/>
        <w:ind w:left="220" w:right="4232" w:firstLine="0"/>
        <w:jc w:val="left"/>
        <w:rPr>
          <w:sz w:val="20"/>
        </w:rPr>
      </w:pPr>
      <w:r>
        <w:pict>
          <v:group style="position:absolute;margin-left:390.313995pt;margin-top:-4.832379pt;width:185.7pt;height:123.2pt;mso-position-horizontal-relative:page;mso-position-vertical-relative:paragraph;z-index:15788032" coordorigin="7806,-97" coordsize="3714,2464">
            <v:shape style="position:absolute;left:7810;top:-92;width:3705;height:2454" type="#_x0000_t75" stroked="false">
              <v:imagedata r:id="rId217" o:title=""/>
            </v:shape>
            <v:rect style="position:absolute;left:7810;top:-92;width:3705;height:2454" filled="false" stroked="true" strokeweight=".466pt" strokecolor="#304b70">
              <v:stroke dashstyle="solid"/>
            </v:rect>
            <w10:wrap type="none"/>
          </v:group>
        </w:pict>
      </w:r>
      <w:r>
        <w:rPr>
          <w:b/>
          <w:color w:val="9A080D"/>
          <w:w w:val="105"/>
          <w:u w:val="single" w:color="9A080D"/>
        </w:rPr>
        <w:t>自动显示刚下载的数据</w:t>
      </w:r>
      <w:r>
        <w:rPr>
          <w:color w:val="414042"/>
          <w:w w:val="105"/>
          <w:sz w:val="20"/>
        </w:rPr>
        <w:t>报告</w:t>
      </w:r>
      <w:r>
        <w:rPr>
          <w:color w:val="414042"/>
          <w:w w:val="105"/>
          <w:sz w:val="20"/>
        </w:rPr>
        <w:t>用户</w:t>
      </w:r>
      <w:r>
        <w:rPr>
          <w:color w:val="414042"/>
          <w:spacing w:val="-13"/>
          <w:w w:val="105"/>
          <w:sz w:val="20"/>
        </w:rPr>
        <w:t>还</w:t>
      </w:r>
      <w:r>
        <w:rPr>
          <w:color w:val="414042"/>
          <w:w w:val="105"/>
          <w:sz w:val="20"/>
        </w:rPr>
        <w:t>可以</w:t>
      </w:r>
      <w:r>
        <w:rPr>
          <w:color w:val="414042"/>
          <w:w w:val="105"/>
          <w:sz w:val="20"/>
        </w:rPr>
        <w:t>选择</w:t>
      </w:r>
      <w:r>
        <w:rPr>
          <w:color w:val="414042"/>
          <w:w w:val="105"/>
          <w:sz w:val="20"/>
        </w:rPr>
        <w:t>让</w:t>
      </w:r>
      <w:r>
        <w:rPr>
          <w:color w:val="414042"/>
          <w:w w:val="105"/>
          <w:sz w:val="20"/>
        </w:rPr>
        <w:t>报告</w:t>
      </w:r>
      <w:r>
        <w:rPr>
          <w:color w:val="414042"/>
          <w:w w:val="105"/>
          <w:sz w:val="20"/>
        </w:rPr>
        <w:t>自动</w:t>
      </w:r>
      <w:r>
        <w:rPr>
          <w:color w:val="414042"/>
          <w:w w:val="105"/>
          <w:sz w:val="20"/>
        </w:rPr>
        <w:t>显示</w:t>
      </w:r>
      <w:r>
        <w:rPr>
          <w:color w:val="414042"/>
          <w:w w:val="105"/>
          <w:sz w:val="20"/>
        </w:rPr>
        <w:t>刚下载的</w:t>
      </w:r>
      <w:r>
        <w:rPr>
          <w:color w:val="414042"/>
          <w:spacing w:val="-23"/>
          <w:w w:val="105"/>
          <w:sz w:val="20"/>
        </w:rPr>
        <w:t>数据</w:t>
      </w:r>
      <w:r>
        <w:rPr>
          <w:color w:val="414042"/>
          <w:w w:val="105"/>
          <w:sz w:val="20"/>
        </w:rPr>
        <w:t>。</w:t>
      </w:r>
    </w:p>
    <w:p>
      <w:pPr>
        <w:pStyle w:val="BodyText"/>
        <w:spacing w:before="8"/>
        <w:rPr>
          <w:sz w:val="21"/>
        </w:rPr>
      </w:pPr>
    </w:p>
    <w:p>
      <w:pPr>
        <w:pStyle w:val="P68B1DB1-Heading615"/>
      </w:pPr>
      <w:r>
        <w:t>要配置报告的外观，请执行以下操作</w:t>
      </w:r>
    </w:p>
    <w:p>
      <w:pPr>
        <w:pStyle w:val="P68B1DB1-ListParagraph20"/>
        <w:numPr>
          <w:ilvl w:val="0"/>
          <w:numId w:val="25"/>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25"/>
        </w:numPr>
        <w:tabs>
          <w:tab w:pos="580" w:val="left" w:leader="none"/>
        </w:tabs>
        <w:spacing w:line="240" w:lineRule="auto" w:before="16" w:after="0"/>
        <w:ind w:left="580" w:right="0" w:hanging="270"/>
        <w:jc w:val="left"/>
        <w:rPr>
          <w:sz w:val="20"/>
        </w:rPr>
      </w:pPr>
      <w:r>
        <w:t>在</w:t>
      </w:r>
      <w:r>
        <w:rPr>
          <w:b/>
        </w:rPr>
        <w:t>选项</w:t>
      </w:r>
      <w:r>
        <w:t>屏幕中，单击</w:t>
      </w:r>
      <w:r>
        <w:rPr>
          <w:b/>
        </w:rPr>
        <w:t>显示</w:t>
      </w:r>
      <w:r>
        <w:t>。</w:t>
      </w:r>
    </w:p>
    <w:p>
      <w:pPr>
        <w:pStyle w:val="P68B1DB1-ListParagraph20"/>
        <w:numPr>
          <w:ilvl w:val="0"/>
          <w:numId w:val="25"/>
        </w:numPr>
        <w:tabs>
          <w:tab w:pos="580" w:val="left" w:leader="none"/>
        </w:tabs>
        <w:spacing w:line="254" w:lineRule="auto" w:before="16" w:after="0"/>
        <w:ind w:left="580" w:right="4346" w:hanging="270"/>
        <w:jc w:val="left"/>
        <w:rPr>
          <w:sz w:val="20"/>
        </w:rPr>
      </w:pPr>
      <w:r>
        <w:t>在“</w:t>
      </w:r>
      <w:r>
        <w:rPr>
          <w:b/>
        </w:rPr>
        <w:t>查看数据</w:t>
      </w:r>
      <w:r>
        <w:t>”部分中，选中用户希望在从设备下载数据时自动打开的每个报告类型旁边的复选框</w:t>
      </w:r>
    </w:p>
    <w:p>
      <w:pPr>
        <w:pStyle w:val="Heading3"/>
        <w:spacing w:before="167"/>
        <w:rPr>
          <w:u w:val="none"/>
        </w:rPr>
      </w:pPr>
      <w:r>
        <w:pict>
          <v:group style="position:absolute;margin-left:389.040497pt;margin-top:22.691734pt;width:187pt;height:68.3pt;mso-position-horizontal-relative:page;mso-position-vertical-relative:paragraph;z-index:15787520" coordorigin="7781,454" coordsize="3740,1366">
            <v:shape style="position:absolute;left:7785;top:466;width:3730;height:1341" type="#_x0000_t75" stroked="false">
              <v:imagedata r:id="rId218" o:title=""/>
            </v:shape>
            <v:rect style="position:absolute;left:7785;top:458;width:3730;height:1356" filled="false" stroked="true" strokeweight=".471pt" strokecolor="#304b70">
              <v:stroke dashstyle="solid"/>
            </v:rect>
            <w10:wrap type="none"/>
          </v:group>
        </w:pict>
      </w:r>
      <w:r>
        <w:rPr>
          <w:color w:val="231F20"/>
          <w:u w:val="single" w:color="231F20"/>
        </w:rPr>
        <w:t>录制时下载</w:t>
      </w:r>
    </w:p>
    <w:p>
      <w:pPr>
        <w:pStyle w:val="P68B1DB1-BodyText10"/>
        <w:spacing w:line="254" w:lineRule="auto" w:before="249"/>
        <w:ind w:left="220" w:right="4336"/>
      </w:pPr>
      <w:r>
        <w:t>某些设备能够在录制时下载软件中的数据</w:t>
      </w:r>
      <w:r>
        <w:t>读取间隔必须为2秒或更慢，并且必须禁用内存</w:t>
      </w:r>
    </w:p>
    <w:p>
      <w:pPr>
        <w:pStyle w:val="BodyText"/>
        <w:spacing w:before="7"/>
        <w:rPr>
          <w:sz w:val="21"/>
        </w:rPr>
      </w:pPr>
    </w:p>
    <w:p>
      <w:pPr>
        <w:pStyle w:val="P68B1DB1-Heading615"/>
      </w:pPr>
      <w:r>
        <w:t>若要在设备仍在录制时下载数据</w:t>
      </w:r>
    </w:p>
    <w:p>
      <w:pPr>
        <w:pStyle w:val="P68B1DB1-ListParagraph20"/>
        <w:numPr>
          <w:ilvl w:val="0"/>
          <w:numId w:val="26"/>
        </w:numPr>
        <w:tabs>
          <w:tab w:pos="580" w:val="left" w:leader="none"/>
        </w:tabs>
        <w:spacing w:line="254" w:lineRule="auto" w:before="16" w:after="0"/>
        <w:ind w:left="580" w:right="642" w:hanging="270"/>
        <w:jc w:val="left"/>
        <w:rPr>
          <w:sz w:val="20"/>
        </w:rPr>
      </w:pPr>
      <w:r>
        <w:t>在“</w:t>
      </w:r>
      <w:r>
        <w:rPr>
          <w:b/>
        </w:rPr>
        <w:t>已连接设备</w:t>
      </w:r>
      <w:r>
        <w:t>”面板中，选择要从中下载数据的设备</w:t>
      </w:r>
      <w:r>
        <w:t>通过确保突出显示器械，确认已选择预期器械</w:t>
      </w:r>
    </w:p>
    <w:p>
      <w:pPr>
        <w:pStyle w:val="P68B1DB1-ListParagraph20"/>
        <w:numPr>
          <w:ilvl w:val="0"/>
          <w:numId w:val="26"/>
        </w:numPr>
        <w:tabs>
          <w:tab w:pos="580" w:val="left" w:leader="none"/>
        </w:tabs>
        <w:spacing w:line="254" w:lineRule="auto" w:before="3" w:after="0"/>
        <w:ind w:left="580" w:right="910" w:hanging="270"/>
        <w:jc w:val="left"/>
        <w:rPr>
          <w:sz w:val="20"/>
        </w:rPr>
      </w:pPr>
      <w:r>
        <w:t>在“</w:t>
      </w:r>
      <w:r>
        <w:rPr>
          <w:b/>
        </w:rPr>
        <w:t>设备”</w:t>
      </w:r>
      <w:r>
        <w:t>选项卡上的“</w:t>
      </w:r>
      <w:r>
        <w:rPr>
          <w:b/>
        </w:rPr>
        <w:t>控制</w:t>
      </w:r>
      <w:r>
        <w:t>”组中，单击“</w:t>
      </w:r>
      <w:r>
        <w:rPr>
          <w:b/>
        </w:rPr>
        <w:t>下载</w:t>
      </w:r>
      <w:r>
        <w:t>”。</w:t>
      </w:r>
      <w:r>
        <w:t>右边是将出现的以下对话框的示例，要求停止设备录制。</w:t>
      </w:r>
    </w:p>
    <w:p>
      <w:pPr>
        <w:pStyle w:val="P68B1DB1-ListParagraph20"/>
        <w:numPr>
          <w:ilvl w:val="0"/>
          <w:numId w:val="26"/>
        </w:numPr>
        <w:tabs>
          <w:tab w:pos="580" w:val="left" w:leader="none"/>
        </w:tabs>
        <w:spacing w:line="254" w:lineRule="auto" w:before="2" w:after="0"/>
        <w:ind w:left="580" w:right="417" w:hanging="270"/>
        <w:jc w:val="left"/>
        <w:rPr>
          <w:sz w:val="20"/>
        </w:rPr>
      </w:pPr>
      <w:r>
        <w:t>单击</w:t>
      </w:r>
      <w:r>
        <w:rPr>
          <w:b/>
        </w:rPr>
        <w:t>是</w:t>
      </w:r>
      <w:r>
        <w:t>停止数据记录器并下载数据。</w:t>
      </w:r>
      <w:r>
        <w:t>单击</w:t>
      </w:r>
      <w:r>
        <w:rPr>
          <w:b/>
        </w:rPr>
        <w:t>否</w:t>
      </w:r>
      <w:r>
        <w:t>下载数据并让数据记录器继续记录。</w:t>
      </w:r>
      <w:r>
        <w:t>单击“</w:t>
      </w:r>
      <w:r>
        <w:rPr>
          <w:b/>
        </w:rPr>
        <w:t>取消</w:t>
      </w:r>
      <w:r>
        <w:t>”既不停止设备也不下载任何数据。</w:t>
      </w:r>
    </w:p>
    <w:p>
      <w:pPr>
        <w:spacing w:before="3"/>
        <w:ind w:left="580" w:right="0" w:firstLine="0"/>
        <w:jc w:val="left"/>
        <w:rPr>
          <w:i/>
          <w:sz w:val="20"/>
        </w:rPr>
        <w:pStyle w:val="P68B1DB1-Normal25"/>
      </w:pPr>
      <w:r>
        <w:t>注：一旦数据从数据记录器下载，就不能备份到记录器。</w:t>
      </w:r>
    </w:p>
    <w:p>
      <w:pPr>
        <w:pStyle w:val="P68B1DB1-Heading212"/>
        <w:spacing w:before="144"/>
      </w:pPr>
      <w:r>
        <w:t>重置设备</w:t>
      </w:r>
    </w:p>
    <w:p>
      <w:pPr>
        <w:pStyle w:val="BodyText"/>
        <w:spacing w:before="7"/>
        <w:rPr>
          <w:b/>
          <w:sz w:val="24"/>
        </w:rPr>
      </w:pPr>
      <w:r>
        <w:pict>
          <v:shape style="position:absolute;margin-left:36pt;margin-top:17.11466pt;width:540.15pt;height:.1pt;mso-position-horizontal-relative:page;mso-position-vertical-relative:paragraph;z-index:-15670272;mso-wrap-distance-left:0;mso-wrap-distance-right:0" coordorigin="720,342" coordsize="10803,0" path="m720,342l11522,342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1"/>
        <w:ind w:left="220" w:right="534"/>
      </w:pPr>
      <w:r>
        <w:t>当不再需要存储在设备中的数据或需要重置警报和触发器的状态时，可以重置设备</w:t>
      </w:r>
      <w:r>
        <w:t>如果设备当前正在录制，则在重置之前将停止</w:t>
      </w:r>
      <w:r>
        <w:t>一旦设备复位，存储的读取数据将无法恢复，因此在复位设备之前，请务必确认所有数据都已下载并保存</w:t>
      </w:r>
    </w:p>
    <w:p>
      <w:pPr>
        <w:pStyle w:val="BodyText"/>
        <w:spacing w:before="7"/>
        <w:rPr>
          <w:sz w:val="21"/>
        </w:rPr>
      </w:pPr>
    </w:p>
    <w:p>
      <w:pPr>
        <w:pStyle w:val="P68B1DB1-Heading615"/>
      </w:pPr>
      <w:r>
        <w:t>要重置设备，请执行以下操作：</w:t>
      </w:r>
    </w:p>
    <w:p>
      <w:pPr>
        <w:pStyle w:val="P68B1DB1-ListParagraph20"/>
        <w:numPr>
          <w:ilvl w:val="0"/>
          <w:numId w:val="27"/>
        </w:numPr>
        <w:tabs>
          <w:tab w:pos="580" w:val="left" w:leader="none"/>
        </w:tabs>
        <w:spacing w:line="240" w:lineRule="auto" w:before="16" w:after="0"/>
        <w:ind w:left="580" w:right="0" w:hanging="270"/>
        <w:jc w:val="left"/>
        <w:rPr>
          <w:sz w:val="20"/>
        </w:rPr>
      </w:pPr>
      <w:r>
        <w:t>在“</w:t>
      </w:r>
      <w:r>
        <w:rPr>
          <w:b/>
        </w:rPr>
        <w:t>已连接设备</w:t>
      </w:r>
      <w:r>
        <w:t>”面板中，选择要重置的设备</w:t>
      </w:r>
    </w:p>
    <w:p>
      <w:pPr>
        <w:pStyle w:val="P68B1DB1-ListParagraph20"/>
        <w:numPr>
          <w:ilvl w:val="0"/>
          <w:numId w:val="27"/>
        </w:numPr>
        <w:tabs>
          <w:tab w:pos="580" w:val="left" w:leader="none"/>
        </w:tabs>
        <w:spacing w:line="240" w:lineRule="auto" w:before="15" w:after="0"/>
        <w:ind w:left="580" w:right="0" w:hanging="270"/>
        <w:jc w:val="left"/>
        <w:rPr>
          <w:sz w:val="20"/>
        </w:rPr>
      </w:pPr>
      <w:r>
        <w:t>在“</w:t>
      </w:r>
      <w:r>
        <w:rPr>
          <w:b/>
        </w:rPr>
        <w:t>设备”</w:t>
      </w:r>
      <w:r>
        <w:t>选项卡上的“</w:t>
      </w:r>
      <w:r>
        <w:rPr>
          <w:b/>
        </w:rPr>
        <w:t>控制</w:t>
      </w:r>
      <w:r>
        <w:t>”组中，单击“</w:t>
      </w:r>
      <w:r>
        <w:rPr>
          <w:b/>
        </w:rPr>
        <w:t>重置</w:t>
      </w:r>
      <w:r>
        <w:t>”。</w:t>
      </w:r>
      <w:r>
        <w:t>用户还可以右键单击设备，然后在上下文菜单中选择“</w:t>
      </w:r>
      <w:r>
        <w:rPr>
          <w:b/>
        </w:rPr>
        <w:t>重置”</w:t>
      </w:r>
    </w:p>
    <w:p>
      <w:pPr>
        <w:spacing w:after="0" w:line="240" w:lineRule="auto"/>
        <w:jc w:val="left"/>
        <w:rPr>
          <w:sz w:val="20"/>
        </w:rPr>
        <w:sectPr>
          <w:pgSz w:w="12240" w:h="15840"/>
          <w:pgMar w:header="141" w:footer="904" w:top="560" w:bottom="1100" w:left="500" w:right="400"/>
        </w:sectPr>
      </w:pPr>
    </w:p>
    <w:p>
      <w:pPr>
        <w:pStyle w:val="BodyText"/>
      </w:pPr>
    </w:p>
    <w:p>
      <w:pPr>
        <w:pStyle w:val="P68B1DB1-Heading212"/>
      </w:pPr>
      <w:bookmarkStart w:name="_bookmark19" w:id="24"/>
      <w:bookmarkEnd w:id="24"/>
      <w:r>
        <w:t>工作流</w:t>
      </w:r>
    </w:p>
    <w:p>
      <w:pPr>
        <w:pStyle w:val="BodyText"/>
        <w:spacing w:before="11"/>
        <w:rPr>
          <w:b/>
          <w:sz w:val="22"/>
        </w:rPr>
      </w:pPr>
      <w:r>
        <w:pict>
          <v:shape style="position:absolute;margin-left:36pt;margin-top:16.094797pt;width:540.15pt;height:.1pt;mso-position-horizontal-relative:page;mso-position-vertical-relative:paragraph;z-index:-15668736;mso-wrap-distance-left:0;mso-wrap-distance-right:0" coordorigin="720,322" coordsize="10803,0" path="m720,322l11522,322e" filled="false" stroked="true" strokeweight=".25pt" strokecolor="#231f20">
            <v:path arrowok="t"/>
            <v:stroke dashstyle="solid"/>
            <w10:wrap type="topAndBottom"/>
          </v:shape>
        </w:pict>
      </w:r>
    </w:p>
    <w:p>
      <w:pPr>
        <w:pStyle w:val="BodyText"/>
        <w:rPr>
          <w:b/>
          <w:sz w:val="18"/>
        </w:rPr>
      </w:pPr>
    </w:p>
    <w:p>
      <w:pPr>
        <w:pStyle w:val="P68B1DB1-BodyText10"/>
        <w:spacing w:line="254" w:lineRule="auto" w:before="100"/>
        <w:ind w:left="220" w:right="326"/>
      </w:pPr>
      <w:r>
        <w:t>工作流功能允许用户自动执行任务，以有效地下载数据，创建报告等。</w:t>
      </w:r>
      <w:r>
        <w:t>工作流是一组保存的指令，用于在满足指定条件时告诉软件执行任务</w:t>
      </w:r>
      <w:r>
        <w:t>工作流可以安排在特定的日期和时间运行，或者在特定的数据记录器连接到PC时运行。</w:t>
      </w:r>
    </w:p>
    <w:p>
      <w:pPr>
        <w:spacing w:before="42"/>
        <w:ind w:left="220" w:right="0" w:firstLine="0"/>
        <w:jc w:val="left"/>
        <w:rPr>
          <w:i/>
          <w:sz w:val="16"/>
        </w:rPr>
        <w:pStyle w:val="P68B1DB1-Normal18"/>
      </w:pPr>
      <w:r>
        <w:t xml:space="preserve">(Note：MadgeTech 4安全软件必须运行，以便执行计划的工作流程。）</w:t>
      </w:r>
    </w:p>
    <w:p>
      <w:pPr>
        <w:pStyle w:val="BodyText"/>
        <w:spacing w:before="4"/>
        <w:rPr>
          <w:i/>
          <w:sz w:val="16"/>
        </w:rPr>
      </w:pPr>
    </w:p>
    <w:p>
      <w:pPr>
        <w:pStyle w:val="Heading4"/>
        <w:rPr>
          <w:u w:val="none"/>
        </w:rPr>
      </w:pPr>
      <w:r>
        <w:pict>
          <v:group style="position:absolute;margin-left:414.8815pt;margin-top:7.335112pt;width:161.4pt;height:94.8pt;mso-position-horizontal-relative:page;mso-position-vertical-relative:paragraph;z-index:15789056" coordorigin="8298,147" coordsize="3228,1896">
            <v:shape style="position:absolute;left:8301;top:150;width:3220;height:1887" type="#_x0000_t75" stroked="false">
              <v:imagedata r:id="rId219" o:title=""/>
            </v:shape>
            <v:rect style="position:absolute;left:8301;top:150;width:3220;height:1887" filled="false" stroked="true" strokeweight=".405pt" strokecolor="#304b70">
              <v:stroke dashstyle="solid"/>
            </v:rect>
            <w10:wrap type="none"/>
          </v:group>
        </w:pict>
      </w:r>
      <w:r>
        <w:rPr>
          <w:color w:val="9A080D"/>
          <w:u w:val="single" w:color="9A080D"/>
        </w:rPr>
        <w:t>添加工作流</w:t>
      </w:r>
    </w:p>
    <w:p>
      <w:pPr>
        <w:pStyle w:val="P68B1DB1-Heading615"/>
        <w:spacing w:before="11"/>
      </w:pPr>
      <w:r>
        <w:t>要向软件添加工作流，请执行以下操作</w:t>
      </w:r>
    </w:p>
    <w:p>
      <w:pPr>
        <w:pStyle w:val="P68B1DB1-ListParagraph29"/>
        <w:numPr>
          <w:ilvl w:val="0"/>
          <w:numId w:val="28"/>
        </w:numPr>
        <w:tabs>
          <w:tab w:pos="580" w:val="left" w:leader="none"/>
        </w:tabs>
        <w:spacing w:line="240" w:lineRule="auto" w:before="15"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20"/>
        <w:numPr>
          <w:ilvl w:val="0"/>
          <w:numId w:val="28"/>
        </w:numPr>
        <w:tabs>
          <w:tab w:pos="580" w:val="left" w:leader="none"/>
        </w:tabs>
        <w:spacing w:line="240" w:lineRule="auto" w:before="16" w:after="0"/>
        <w:ind w:left="580" w:right="0" w:hanging="270"/>
        <w:jc w:val="left"/>
        <w:rPr>
          <w:sz w:val="20"/>
        </w:rPr>
      </w:pPr>
      <w:r>
        <w:t>选择窗口右侧的</w:t>
      </w:r>
      <w:r>
        <w:rPr>
          <w:b/>
        </w:rPr>
        <w:t>“新建</w:t>
      </w:r>
      <w:r>
        <w:t>”，然后执行以下操作：</w:t>
      </w:r>
    </w:p>
    <w:p>
      <w:pPr>
        <w:pStyle w:val="P68B1DB1-ListParagraph20"/>
        <w:numPr>
          <w:ilvl w:val="1"/>
          <w:numId w:val="28"/>
        </w:numPr>
        <w:tabs>
          <w:tab w:pos="940" w:val="left" w:leader="none"/>
        </w:tabs>
        <w:spacing w:line="240" w:lineRule="auto" w:before="16" w:after="0"/>
        <w:ind w:left="940" w:right="0" w:hanging="270"/>
        <w:jc w:val="left"/>
        <w:rPr>
          <w:sz w:val="20"/>
        </w:rPr>
      </w:pPr>
      <w:r>
        <w:t>在</w:t>
      </w:r>
      <w:r>
        <w:rPr>
          <w:b/>
        </w:rPr>
        <w:t>名称</w:t>
      </w:r>
      <w:r>
        <w:t>框中输入名称</w:t>
      </w:r>
    </w:p>
    <w:p>
      <w:pPr>
        <w:pStyle w:val="P68B1DB1-ListParagraph20"/>
        <w:numPr>
          <w:ilvl w:val="1"/>
          <w:numId w:val="28"/>
        </w:numPr>
        <w:tabs>
          <w:tab w:pos="940" w:val="left" w:leader="none"/>
        </w:tabs>
        <w:spacing w:line="240" w:lineRule="auto" w:before="16" w:after="0"/>
        <w:ind w:left="940" w:right="0" w:hanging="270"/>
        <w:jc w:val="left"/>
        <w:rPr>
          <w:sz w:val="20"/>
        </w:rPr>
      </w:pPr>
      <w:r>
        <w:t>选择操作发生前需要满足的条件</w:t>
      </w:r>
    </w:p>
    <w:p>
      <w:pPr>
        <w:pStyle w:val="P68B1DB1-ListParagraph20"/>
        <w:numPr>
          <w:ilvl w:val="1"/>
          <w:numId w:val="28"/>
        </w:numPr>
        <w:tabs>
          <w:tab w:pos="940" w:val="left" w:leader="none"/>
        </w:tabs>
        <w:spacing w:line="240" w:lineRule="auto" w:before="16" w:after="0"/>
        <w:ind w:left="940" w:right="0" w:hanging="270"/>
        <w:jc w:val="left"/>
        <w:rPr>
          <w:sz w:val="20"/>
        </w:rPr>
      </w:pPr>
      <w:r>
        <w:t>选择将发生的操作</w:t>
      </w:r>
    </w:p>
    <w:p>
      <w:pPr>
        <w:pStyle w:val="P68B1DB1-ListParagraph20"/>
        <w:numPr>
          <w:ilvl w:val="0"/>
          <w:numId w:val="28"/>
        </w:numPr>
        <w:tabs>
          <w:tab w:pos="580" w:val="left" w:leader="none"/>
        </w:tabs>
        <w:spacing w:line="240" w:lineRule="auto" w:before="16" w:after="0"/>
        <w:ind w:left="580" w:right="0" w:hanging="270"/>
        <w:jc w:val="left"/>
        <w:rPr>
          <w:sz w:val="20"/>
        </w:rPr>
      </w:pPr>
      <w:r>
        <w:t>单击“</w:t>
      </w:r>
      <w:r>
        <w:rPr>
          <w:b/>
        </w:rPr>
        <w:t>确定”（</w:t>
      </w:r>
      <w:r>
        <w:t>OK）。</w:t>
      </w:r>
    </w:p>
    <w:p>
      <w:pPr>
        <w:pStyle w:val="BodyText"/>
        <w:rPr>
          <w:sz w:val="21"/>
        </w:rPr>
      </w:pPr>
    </w:p>
    <w:p>
      <w:pPr>
        <w:pStyle w:val="P68B1DB1-Heading430"/>
        <w:rPr>
          <w:u w:val="none"/>
        </w:rPr>
      </w:pPr>
      <w:r>
        <w:t>更改工作流</w:t>
      </w:r>
    </w:p>
    <w:p>
      <w:pPr>
        <w:pStyle w:val="P68B1DB1-Heading615"/>
        <w:spacing w:before="11"/>
      </w:pPr>
      <w:r>
        <w:t>要更改软件中的工作流，请执行以下操作</w:t>
      </w:r>
    </w:p>
    <w:p>
      <w:pPr>
        <w:pStyle w:val="P68B1DB1-ListParagraph29"/>
        <w:numPr>
          <w:ilvl w:val="0"/>
          <w:numId w:val="29"/>
        </w:numPr>
        <w:tabs>
          <w:tab w:pos="580" w:val="left" w:leader="none"/>
        </w:tabs>
        <w:spacing w:line="240" w:lineRule="auto" w:before="15"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46"/>
        <w:numPr>
          <w:ilvl w:val="0"/>
          <w:numId w:val="29"/>
        </w:numPr>
        <w:tabs>
          <w:tab w:pos="580" w:val="left" w:leader="none"/>
        </w:tabs>
        <w:spacing w:line="240" w:lineRule="auto" w:before="16" w:after="0"/>
        <w:ind w:left="580" w:right="0" w:hanging="270"/>
        <w:jc w:val="left"/>
        <w:rPr>
          <w:i/>
          <w:sz w:val="16"/>
        </w:rPr>
      </w:pPr>
      <w:r>
        <w:rPr>
          <w:sz w:val="20"/>
        </w:rPr>
        <w:t>选择要更改的工作流</w:t>
      </w:r>
      <w:r>
        <w:rPr>
          <w:i/>
          <w:sz w:val="16"/>
        </w:rPr>
        <w:t>（注意：必须先禁用工作流，然后才能对其进行编辑）</w:t>
      </w:r>
    </w:p>
    <w:p>
      <w:pPr>
        <w:pStyle w:val="ListParagraph"/>
        <w:numPr>
          <w:ilvl w:val="0"/>
          <w:numId w:val="29"/>
        </w:numPr>
        <w:tabs>
          <w:tab w:pos="580" w:val="left" w:leader="none"/>
        </w:tabs>
        <w:spacing w:line="240" w:lineRule="auto" w:before="16" w:after="0"/>
        <w:ind w:left="580" w:right="0" w:hanging="270"/>
        <w:jc w:val="left"/>
        <w:rPr>
          <w:sz w:val="20"/>
        </w:rPr>
      </w:pPr>
      <w:r>
        <w:pict>
          <v:group style="position:absolute;margin-left:376.779999pt;margin-top:3.031487pt;width:199.75pt;height:114.6pt;mso-position-horizontal-relative:page;mso-position-vertical-relative:paragraph;z-index:15789568" coordorigin="7536,61" coordsize="3995,2292">
            <v:shape style="position:absolute;left:7540;top:65;width:3985;height:2282" type="#_x0000_t75" stroked="false">
              <v:imagedata r:id="rId220" o:title=""/>
            </v:shape>
            <v:rect style="position:absolute;left:7540;top:65;width:3985;height:2282" filled="false" stroked="true" strokeweight=".5pt" strokecolor="#304b70">
              <v:stroke dashstyle="solid"/>
            </v:rect>
            <w10:wrap type="none"/>
          </v:group>
        </w:pict>
      </w:r>
      <w:r>
        <w:rPr>
          <w:color w:val="414042"/>
          <w:w w:val="105"/>
          <w:sz w:val="20"/>
        </w:rPr>
        <w:t>单击“</w:t>
      </w:r>
      <w:r>
        <w:rPr>
          <w:b/>
          <w:color w:val="414042"/>
          <w:w w:val="105"/>
          <w:sz w:val="20"/>
        </w:rPr>
        <w:t>属性</w:t>
      </w:r>
      <w:r>
        <w:rPr>
          <w:color w:val="414042"/>
          <w:w w:val="105"/>
          <w:sz w:val="20"/>
        </w:rPr>
        <w:t>”并更改工作流以适合所需的首选项。</w:t>
      </w:r>
    </w:p>
    <w:p>
      <w:pPr>
        <w:pStyle w:val="P68B1DB1-ListParagraph20"/>
        <w:numPr>
          <w:ilvl w:val="0"/>
          <w:numId w:val="29"/>
        </w:numPr>
        <w:tabs>
          <w:tab w:pos="580" w:val="left" w:leader="none"/>
        </w:tabs>
        <w:spacing w:line="240" w:lineRule="auto" w:before="16" w:after="0"/>
        <w:ind w:left="580" w:right="0" w:hanging="270"/>
        <w:jc w:val="left"/>
        <w:rPr>
          <w:sz w:val="20"/>
        </w:rPr>
      </w:pPr>
      <w:r>
        <w:t>单击“确定”（OK）。</w:t>
      </w:r>
    </w:p>
    <w:p>
      <w:pPr>
        <w:pStyle w:val="BodyText"/>
        <w:rPr>
          <w:sz w:val="21"/>
        </w:rPr>
      </w:pPr>
    </w:p>
    <w:p>
      <w:pPr>
        <w:pStyle w:val="P68B1DB1-Heading430"/>
        <w:rPr>
          <w:u w:val="none"/>
        </w:rPr>
      </w:pPr>
      <w:r>
        <w:t>禁用工作流</w:t>
      </w:r>
    </w:p>
    <w:p>
      <w:pPr>
        <w:pStyle w:val="P68B1DB1-Heading615"/>
        <w:spacing w:before="11"/>
      </w:pPr>
      <w:r>
        <w:t>要在软件中切换工作流是启用还是禁用，请执行以下操作</w:t>
      </w:r>
    </w:p>
    <w:p>
      <w:pPr>
        <w:pStyle w:val="P68B1DB1-ListParagraph29"/>
        <w:numPr>
          <w:ilvl w:val="0"/>
          <w:numId w:val="30"/>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20"/>
        <w:numPr>
          <w:ilvl w:val="0"/>
          <w:numId w:val="30"/>
        </w:numPr>
        <w:tabs>
          <w:tab w:pos="580" w:val="left" w:leader="none"/>
        </w:tabs>
        <w:spacing w:line="240" w:lineRule="auto" w:before="16" w:after="0"/>
        <w:ind w:left="580" w:right="0" w:hanging="270"/>
        <w:jc w:val="left"/>
        <w:rPr>
          <w:sz w:val="20"/>
        </w:rPr>
      </w:pPr>
      <w:r>
        <w:t>选择要启用或禁用的工作流</w:t>
      </w:r>
    </w:p>
    <w:p>
      <w:pPr>
        <w:pStyle w:val="P68B1DB1-ListParagraph20"/>
        <w:numPr>
          <w:ilvl w:val="0"/>
          <w:numId w:val="30"/>
        </w:numPr>
        <w:tabs>
          <w:tab w:pos="580" w:val="left" w:leader="none"/>
        </w:tabs>
        <w:spacing w:line="240" w:lineRule="auto" w:before="16" w:after="0"/>
        <w:ind w:left="580" w:right="0" w:hanging="270"/>
        <w:jc w:val="left"/>
        <w:rPr>
          <w:sz w:val="20"/>
        </w:rPr>
      </w:pPr>
      <w:r>
        <w:t>根据工作流的当前状态，单击</w:t>
      </w:r>
      <w:r>
        <w:rPr>
          <w:b/>
        </w:rPr>
        <w:t>启用</w:t>
      </w:r>
      <w:r>
        <w:t>或</w:t>
      </w:r>
      <w:r>
        <w:rPr>
          <w:b/>
        </w:rPr>
        <w:t>禁用</w:t>
      </w:r>
    </w:p>
    <w:p>
      <w:pPr>
        <w:pStyle w:val="BodyText"/>
        <w:rPr>
          <w:sz w:val="21"/>
        </w:rPr>
      </w:pPr>
    </w:p>
    <w:p>
      <w:pPr>
        <w:pStyle w:val="P68B1DB1-Heading422"/>
        <w:rPr>
          <w:u w:val="none"/>
        </w:rPr>
      </w:pPr>
      <w:r>
        <w:t>复制工作流</w:t>
      </w:r>
    </w:p>
    <w:p>
      <w:pPr>
        <w:pStyle w:val="P68B1DB1-Heading615"/>
        <w:spacing w:before="11"/>
      </w:pPr>
      <w:r>
        <w:t>要复制工作流，请执行以下操作：</w:t>
      </w:r>
    </w:p>
    <w:p>
      <w:pPr>
        <w:pStyle w:val="P68B1DB1-ListParagraph29"/>
        <w:numPr>
          <w:ilvl w:val="0"/>
          <w:numId w:val="31"/>
        </w:numPr>
        <w:tabs>
          <w:tab w:pos="580" w:val="left" w:leader="none"/>
        </w:tabs>
        <w:spacing w:line="240" w:lineRule="auto" w:before="15"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20"/>
        <w:numPr>
          <w:ilvl w:val="0"/>
          <w:numId w:val="31"/>
        </w:numPr>
        <w:tabs>
          <w:tab w:pos="580" w:val="left" w:leader="none"/>
        </w:tabs>
        <w:spacing w:line="240" w:lineRule="auto" w:before="16" w:after="0"/>
        <w:ind w:left="580" w:right="0" w:hanging="270"/>
        <w:jc w:val="left"/>
        <w:rPr>
          <w:sz w:val="20"/>
        </w:rPr>
      </w:pPr>
      <w:r>
        <w:t>选择要复制的工作流</w:t>
      </w:r>
    </w:p>
    <w:p>
      <w:pPr>
        <w:pStyle w:val="P68B1DB1-ListParagraph20"/>
        <w:numPr>
          <w:ilvl w:val="0"/>
          <w:numId w:val="31"/>
        </w:numPr>
        <w:tabs>
          <w:tab w:pos="580" w:val="left" w:leader="none"/>
        </w:tabs>
        <w:spacing w:line="240" w:lineRule="auto" w:before="16" w:after="0"/>
        <w:ind w:left="580" w:right="0" w:hanging="270"/>
        <w:jc w:val="left"/>
        <w:rPr>
          <w:sz w:val="20"/>
        </w:rPr>
      </w:pPr>
      <w:r>
        <w:t>单击“</w:t>
      </w:r>
      <w:r>
        <w:rPr>
          <w:b/>
        </w:rPr>
        <w:t>复制</w:t>
      </w:r>
      <w:r>
        <w:t>”。</w:t>
      </w:r>
      <w:r>
        <w:t>在出现的框中，更改工作流设置以适应所需的首选项。</w:t>
      </w:r>
    </w:p>
    <w:p>
      <w:pPr>
        <w:pStyle w:val="P68B1DB1-ListParagraph20"/>
        <w:numPr>
          <w:ilvl w:val="0"/>
          <w:numId w:val="31"/>
        </w:numPr>
        <w:tabs>
          <w:tab w:pos="580" w:val="left" w:leader="none"/>
        </w:tabs>
        <w:spacing w:line="240" w:lineRule="auto" w:before="16" w:after="0"/>
        <w:ind w:left="580" w:right="0" w:hanging="270"/>
        <w:jc w:val="left"/>
        <w:rPr>
          <w:sz w:val="20"/>
        </w:rPr>
      </w:pPr>
      <w:r>
        <w:t>单击“</w:t>
      </w:r>
      <w:r>
        <w:rPr>
          <w:b/>
        </w:rPr>
        <w:t>确定</w:t>
      </w:r>
      <w:r>
        <w:t>”。</w:t>
      </w:r>
    </w:p>
    <w:p>
      <w:pPr>
        <w:pStyle w:val="BodyText"/>
        <w:rPr>
          <w:sz w:val="21"/>
        </w:rPr>
      </w:pPr>
    </w:p>
    <w:p>
      <w:pPr>
        <w:pStyle w:val="P68B1DB1-Heading422"/>
        <w:spacing w:before="1"/>
        <w:rPr>
          <w:u w:val="none"/>
        </w:rPr>
      </w:pPr>
      <w:r>
        <w:t>手动运行工作流</w:t>
      </w:r>
    </w:p>
    <w:p>
      <w:pPr>
        <w:pStyle w:val="P68B1DB1-BodyText10"/>
        <w:spacing w:before="10"/>
        <w:ind w:left="220"/>
      </w:pPr>
      <w:r>
        <w:t>当需要在满足所设置的条件要求之前执行工作流时，可以手动运行工作流</w:t>
      </w:r>
    </w:p>
    <w:p>
      <w:pPr>
        <w:pStyle w:val="BodyText"/>
        <w:spacing w:before="7"/>
        <w:rPr>
          <w:sz w:val="22"/>
        </w:rPr>
      </w:pPr>
    </w:p>
    <w:p>
      <w:pPr>
        <w:pStyle w:val="P68B1DB1-Heading615"/>
      </w:pPr>
      <w:r>
        <w:t>要在软件中手动运行工作流，请执行以下操作</w:t>
      </w:r>
    </w:p>
    <w:p>
      <w:pPr>
        <w:pStyle w:val="P68B1DB1-ListParagraph29"/>
        <w:numPr>
          <w:ilvl w:val="0"/>
          <w:numId w:val="32"/>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46"/>
        <w:numPr>
          <w:ilvl w:val="0"/>
          <w:numId w:val="32"/>
        </w:numPr>
        <w:tabs>
          <w:tab w:pos="580" w:val="left" w:leader="none"/>
        </w:tabs>
        <w:spacing w:line="240" w:lineRule="auto" w:before="16" w:after="0"/>
        <w:ind w:left="580" w:right="0" w:hanging="270"/>
        <w:jc w:val="left"/>
        <w:rPr>
          <w:i/>
          <w:sz w:val="16"/>
        </w:rPr>
      </w:pPr>
      <w:r>
        <w:rPr>
          <w:sz w:val="20"/>
        </w:rPr>
        <w:t>选择要手动运行的工作流</w:t>
      </w:r>
      <w:r>
        <w:rPr>
          <w:spacing w:val="-29"/>
          <w:sz w:val="20"/>
        </w:rPr>
        <w:t>（</w:t>
      </w:r>
      <w:r>
        <w:rPr>
          <w:i/>
          <w:sz w:val="16"/>
        </w:rPr>
        <w:t>注意：</w:t>
      </w:r>
      <w:r>
        <w:rPr>
          <w:i/>
          <w:sz w:val="16"/>
        </w:rPr>
        <w:t>工作流</w:t>
      </w:r>
      <w:r>
        <w:rPr>
          <w:i/>
          <w:sz w:val="16"/>
        </w:rPr>
        <w:t>必须</w:t>
      </w:r>
      <w:r>
        <w:rPr>
          <w:i/>
          <w:sz w:val="16"/>
        </w:rPr>
        <w:t>已</w:t>
      </w:r>
      <w:r>
        <w:rPr>
          <w:i/>
          <w:sz w:val="16"/>
        </w:rPr>
        <w:t>启用</w:t>
      </w:r>
      <w:r>
        <w:rPr>
          <w:i/>
          <w:sz w:val="16"/>
        </w:rPr>
        <w:t>且</w:t>
      </w:r>
      <w:r>
        <w:rPr>
          <w:i/>
          <w:sz w:val="16"/>
        </w:rPr>
        <w:t>尚未</w:t>
      </w:r>
      <w:r>
        <w:rPr>
          <w:i/>
          <w:sz w:val="16"/>
        </w:rPr>
        <w:t>运行</w:t>
      </w:r>
      <w:r>
        <w:rPr>
          <w:i/>
          <w:sz w:val="16"/>
        </w:rPr>
        <w:t>，然后才</w:t>
      </w:r>
      <w:r>
        <w:rPr>
          <w:i/>
          <w:sz w:val="16"/>
        </w:rPr>
        <w:t>能</w:t>
      </w:r>
      <w:r>
        <w:rPr>
          <w:i/>
          <w:sz w:val="16"/>
        </w:rPr>
        <w:t>手动</w:t>
      </w:r>
      <w:r>
        <w:rPr>
          <w:i/>
          <w:sz w:val="16"/>
        </w:rPr>
        <w:t>运行。）</w:t>
      </w:r>
    </w:p>
    <w:p>
      <w:pPr>
        <w:pStyle w:val="P68B1DB1-ListParagraph20"/>
        <w:numPr>
          <w:ilvl w:val="0"/>
          <w:numId w:val="32"/>
        </w:numPr>
        <w:tabs>
          <w:tab w:pos="580" w:val="left" w:leader="none"/>
        </w:tabs>
        <w:spacing w:line="240" w:lineRule="auto" w:before="16" w:after="0"/>
        <w:ind w:left="580" w:right="0" w:hanging="270"/>
        <w:jc w:val="left"/>
        <w:rPr>
          <w:sz w:val="20"/>
        </w:rPr>
      </w:pPr>
      <w:r>
        <w:t>单击</w:t>
      </w:r>
      <w:r>
        <w:rPr>
          <w:b/>
        </w:rPr>
        <w:t>运行</w:t>
      </w:r>
      <w:r>
        <w:t>。</w:t>
      </w:r>
    </w:p>
    <w:p>
      <w:pPr>
        <w:pStyle w:val="BodyText"/>
        <w:rPr>
          <w:sz w:val="21"/>
        </w:rPr>
      </w:pPr>
    </w:p>
    <w:p>
      <w:pPr>
        <w:pStyle w:val="P68B1DB1-Heading422"/>
        <w:rPr>
          <w:u w:val="none"/>
        </w:rPr>
      </w:pPr>
      <w:r>
        <w:t>删除工作流</w:t>
      </w:r>
    </w:p>
    <w:p>
      <w:pPr>
        <w:pStyle w:val="P68B1DB1-Heading615"/>
        <w:spacing w:before="11"/>
      </w:pPr>
      <w:r>
        <w:t>要删除工作流，请执行以下操作：</w:t>
      </w:r>
    </w:p>
    <w:p>
      <w:pPr>
        <w:pStyle w:val="P68B1DB1-ListParagraph29"/>
        <w:numPr>
          <w:ilvl w:val="0"/>
          <w:numId w:val="33"/>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工作流</w:t>
      </w:r>
      <w:r>
        <w:t>”图标。</w:t>
      </w:r>
    </w:p>
    <w:p>
      <w:pPr>
        <w:pStyle w:val="P68B1DB1-ListParagraph20"/>
        <w:numPr>
          <w:ilvl w:val="0"/>
          <w:numId w:val="33"/>
        </w:numPr>
        <w:tabs>
          <w:tab w:pos="580" w:val="left" w:leader="none"/>
        </w:tabs>
        <w:spacing w:line="240" w:lineRule="auto" w:before="15" w:after="0"/>
        <w:ind w:left="580" w:right="0" w:hanging="270"/>
        <w:jc w:val="left"/>
        <w:rPr>
          <w:sz w:val="20"/>
        </w:rPr>
      </w:pPr>
      <w:r>
        <w:t>选择要删除的工作流，然后选择删除。</w:t>
      </w:r>
    </w:p>
    <w:p>
      <w:pPr>
        <w:spacing w:after="0" w:line="240" w:lineRule="auto"/>
        <w:jc w:val="left"/>
        <w:rPr>
          <w:sz w:val="20"/>
        </w:rPr>
        <w:sectPr>
          <w:pgSz w:w="12240" w:h="15840"/>
          <w:pgMar w:header="141" w:footer="904" w:top="560" w:bottom="1120" w:left="500" w:right="400"/>
        </w:sectPr>
      </w:pPr>
    </w:p>
    <w:p>
      <w:pPr>
        <w:pStyle w:val="BodyText"/>
      </w:pPr>
    </w:p>
    <w:p>
      <w:pPr>
        <w:pStyle w:val="P68B1DB1-Heading237"/>
      </w:pPr>
      <w:bookmarkStart w:name="_bookmark21" w:id="25"/>
      <w:bookmarkEnd w:id="25"/>
      <w:bookmarkStart w:name="_bookmark20" w:id="26"/>
      <w:bookmarkEnd w:id="26"/>
      <w:r>
        <w:t>校准</w:t>
      </w:r>
    </w:p>
    <w:p>
      <w:pPr>
        <w:pStyle w:val="BodyText"/>
        <w:spacing w:before="3"/>
        <w:rPr>
          <w:b/>
          <w:sz w:val="22"/>
        </w:rPr>
      </w:pPr>
      <w:r>
        <w:pict>
          <v:shape style="position:absolute;margin-left:36pt;margin-top:15.694797pt;width:540.15pt;height:.1pt;mso-position-horizontal-relative:page;mso-position-vertical-relative:paragraph;z-index:-15667200;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395"/>
      </w:pPr>
      <w:r>
        <w:t>MadgeTech数据记录仪必须每年校准一次</w:t>
      </w:r>
      <w:r>
        <w:rPr>
          <w:i/>
        </w:rPr>
        <w:t>（至少）</w:t>
      </w:r>
      <w:r>
        <w:t>。</w:t>
      </w:r>
      <w:r>
        <w:t>MadgeTech提供定制校准服务或通过软件校准设备的能力</w:t>
      </w:r>
      <w:r>
        <w:t>大多数数据记录仪可以通过软件进行校准，但根据应用，建议由MadgeTech校准实验室对设备进行维修</w:t>
      </w:r>
    </w:p>
    <w:p>
      <w:pPr>
        <w:pStyle w:val="BodyText"/>
        <w:spacing w:before="2"/>
      </w:pPr>
    </w:p>
    <w:p>
      <w:pPr>
        <w:spacing w:line="260" w:lineRule="exact" w:before="0"/>
        <w:ind w:left="220" w:right="644" w:firstLine="0"/>
        <w:jc w:val="left"/>
        <w:rPr>
          <w:i/>
          <w:sz w:val="16"/>
        </w:rPr>
        <w:pStyle w:val="P68B1DB1-Normal45"/>
      </w:pPr>
      <w:r>
        <w:rPr>
          <w:sz w:val="20"/>
        </w:rPr>
        <w:t>校准参数以及上次校准日期存储在设备的非易失性存储器中，可通过软件访问。</w:t>
      </w:r>
      <w:r>
        <w:rPr>
          <w:sz w:val="20"/>
        </w:rPr>
        <w:t>该软件还允许设备在任何计算机上使用时保持校准</w:t>
      </w:r>
      <w:r>
        <w:rPr>
          <w:sz w:val="20"/>
        </w:rPr>
        <w:t>大多数数据记录仪都可以使用单点校正偏移进行有效校准</w:t>
      </w:r>
      <w:r>
        <w:rPr>
          <w:sz w:val="20"/>
        </w:rPr>
        <w:t>在某些情况下，可以使用两个点</w:t>
      </w:r>
      <w:r>
        <w:rPr>
          <w:sz w:val="20"/>
        </w:rPr>
        <w:t>（</w:t>
      </w:r>
      <w:r>
        <w:rPr>
          <w:i/>
          <w:sz w:val="16"/>
        </w:rPr>
        <w:t>注：在大多数情况下，需要非常稳定的环境和准确的参考来执行准确的校准。</w:t>
      </w:r>
      <w:r>
        <w:rPr>
          <w:i/>
          <w:sz w:val="16"/>
        </w:rPr>
        <w:t>MadgeTech不能保证在MadgeTech之外校准的任何设备的准确性</w:t>
      </w:r>
    </w:p>
    <w:p>
      <w:pPr>
        <w:pStyle w:val="BodyText"/>
        <w:spacing w:before="9"/>
        <w:rPr>
          <w:i/>
          <w:sz w:val="22"/>
        </w:rPr>
      </w:pPr>
    </w:p>
    <w:p>
      <w:pPr>
        <w:pStyle w:val="P68B1DB1-BodyText10"/>
        <w:spacing w:line="254" w:lineRule="auto"/>
        <w:ind w:left="220" w:right="308"/>
      </w:pPr>
      <w:r>
        <w:t>有两种方法可以将校准数据输入设备。</w:t>
      </w:r>
      <w:r>
        <w:t>首先是“</w:t>
      </w:r>
      <w:r>
        <w:rPr>
          <w:b/>
        </w:rPr>
        <w:t>增益和偏移</w:t>
      </w:r>
      <w:r>
        <w:t>”选项，允许用户在校准时直接输入增益和偏移</w:t>
      </w:r>
      <w:r>
        <w:t>第二，</w:t>
      </w:r>
      <w:r>
        <w:rPr>
          <w:b/>
        </w:rPr>
        <w:t>高值和低值</w:t>
      </w:r>
      <w:r>
        <w:t>选项。</w:t>
      </w:r>
      <w:r>
        <w:t>用于校准的计算为x=</w:t>
      </w:r>
      <w:r>
        <w:rPr>
          <w:i/>
        </w:rPr>
        <w:t>（y-b）</w:t>
      </w:r>
      <w:r>
        <w:t xml:space="preserve"> /m。</w:t>
      </w:r>
    </w:p>
    <w:p>
      <w:pPr>
        <w:pStyle w:val="BodyText"/>
        <w:spacing w:before="6"/>
        <w:rPr>
          <w:sz w:val="21"/>
        </w:rPr>
      </w:pPr>
    </w:p>
    <w:p>
      <w:pPr>
        <w:pStyle w:val="P68B1DB1-BodyText10"/>
        <w:ind w:left="220"/>
      </w:pPr>
      <w:r>
        <w:t>这些字母代表的值如下所示</w:t>
      </w:r>
    </w:p>
    <w:p>
      <w:pPr>
        <w:pStyle w:val="P68B1DB1-Heading643"/>
        <w:numPr>
          <w:ilvl w:val="0"/>
          <w:numId w:val="1"/>
        </w:numPr>
        <w:tabs>
          <w:tab w:pos="490" w:val="left" w:leader="none"/>
          <w:tab w:pos="3099" w:val="left" w:leader="none"/>
        </w:tabs>
        <w:spacing w:line="240" w:lineRule="auto" w:before="16" w:after="0"/>
        <w:ind w:left="490" w:right="0" w:hanging="180"/>
        <w:jc w:val="left"/>
      </w:pPr>
      <w:r>
        <w:t>x=校准值·</w:t>
      </w:r>
      <w:r>
        <w:t xml:space="preserve">   y=原始器械测量值</w:t>
      </w:r>
    </w:p>
    <w:p>
      <w:pPr>
        <w:pStyle w:val="P68B1DB1-Heading643"/>
        <w:numPr>
          <w:ilvl w:val="0"/>
          <w:numId w:val="1"/>
        </w:numPr>
        <w:tabs>
          <w:tab w:pos="490" w:val="left" w:leader="none"/>
          <w:tab w:pos="3099" w:val="left" w:leader="none"/>
        </w:tabs>
        <w:spacing w:line="240" w:lineRule="auto" w:before="16" w:after="0"/>
        <w:ind w:left="490" w:right="0" w:hanging="180"/>
        <w:jc w:val="left"/>
      </w:pPr>
      <w:r>
        <w:t>b=偏移·m=增益</w:t>
      </w:r>
    </w:p>
    <w:p>
      <w:pPr>
        <w:pStyle w:val="BodyText"/>
        <w:spacing w:before="7"/>
        <w:rPr>
          <w:b/>
          <w:sz w:val="22"/>
        </w:rPr>
      </w:pPr>
    </w:p>
    <w:p>
      <w:pPr>
        <w:pStyle w:val="P68B1DB1-BodyText10"/>
        <w:spacing w:before="1"/>
        <w:ind w:left="220"/>
      </w:pPr>
      <w:r>
        <w:t>另一种可视化计算的方法是：</w:t>
      </w:r>
    </w:p>
    <w:p>
      <w:pPr>
        <w:pStyle w:val="P68B1DB1-Heading643"/>
        <w:numPr>
          <w:ilvl w:val="0"/>
          <w:numId w:val="1"/>
        </w:numPr>
        <w:tabs>
          <w:tab w:pos="490" w:val="left" w:leader="none"/>
        </w:tabs>
        <w:spacing w:line="240" w:lineRule="auto" w:before="15" w:after="0"/>
        <w:ind w:left="490" w:right="0" w:hanging="180"/>
        <w:jc w:val="left"/>
      </w:pPr>
      <w:r>
        <w:t>校准值=（读数-偏移）/增益</w:t>
      </w:r>
    </w:p>
    <w:p>
      <w:pPr>
        <w:pStyle w:val="BodyText"/>
        <w:spacing w:before="1"/>
        <w:rPr>
          <w:b/>
          <w:sz w:val="36"/>
        </w:rPr>
      </w:pPr>
    </w:p>
    <w:p>
      <w:pPr>
        <w:pStyle w:val="P68B1DB1-Heading313"/>
        <w:rPr>
          <w:u w:val="none"/>
        </w:rPr>
      </w:pPr>
      <w:r>
        <w:t>增益和偏移值</w:t>
      </w:r>
    </w:p>
    <w:p>
      <w:pPr>
        <w:pStyle w:val="P68B1DB1-BodyText10"/>
        <w:spacing w:line="254" w:lineRule="auto" w:before="250"/>
        <w:ind w:left="220" w:right="590"/>
      </w:pPr>
      <w:r>
        <w:t>默认增益1和失调0不会影响器件读取的读数</w:t>
      </w:r>
      <w:r>
        <w:t>在进行用于校准调整的测量之前，应将器件设置为默认增益1和偏移0</w:t>
      </w:r>
    </w:p>
    <w:p>
      <w:pPr>
        <w:pStyle w:val="BodyText"/>
        <w:spacing w:before="11"/>
        <w:rPr>
          <w:sz w:val="34"/>
        </w:rPr>
      </w:pPr>
    </w:p>
    <w:p>
      <w:pPr>
        <w:pStyle w:val="P68B1DB1-Heading313"/>
        <w:spacing w:before="1"/>
        <w:rPr>
          <w:u w:val="none"/>
        </w:rPr>
      </w:pPr>
      <w:r>
        <w:t>高值和低值</w:t>
      </w:r>
    </w:p>
    <w:p>
      <w:pPr>
        <w:pStyle w:val="P68B1DB1-BodyText10"/>
        <w:spacing w:line="254" w:lineRule="auto" w:before="249"/>
        <w:ind w:left="220" w:right="447"/>
      </w:pPr>
      <w:r>
        <w:t>直接输入增益和失调值的替代方法是让软件通过使用</w:t>
      </w:r>
      <w:r>
        <w:rPr>
          <w:b/>
        </w:rPr>
        <w:t>高和低值</w:t>
      </w:r>
      <w:r>
        <w:t>选项在两个参考点输入器件读数来计算它们</w:t>
      </w:r>
      <w:r>
        <w:t>这些参考点称为</w:t>
      </w:r>
      <w:r>
        <w:rPr>
          <w:b/>
        </w:rPr>
        <w:t>高</w:t>
      </w:r>
      <w:r>
        <w:t>和</w:t>
      </w:r>
      <w:r>
        <w:rPr>
          <w:b/>
        </w:rPr>
        <w:t>低</w:t>
      </w:r>
      <w:r>
        <w:t>，因为设备通常在低范围和高范围值下进行测试</w:t>
      </w:r>
    </w:p>
    <w:p>
      <w:pPr>
        <w:pStyle w:val="BodyText"/>
        <w:spacing w:before="7"/>
        <w:rPr>
          <w:sz w:val="21"/>
        </w:rPr>
      </w:pPr>
    </w:p>
    <w:p>
      <w:pPr>
        <w:pStyle w:val="P68B1DB1-BodyText10"/>
        <w:spacing w:line="254" w:lineRule="auto"/>
        <w:ind w:left="220" w:right="489"/>
      </w:pPr>
      <w:r>
        <w:rPr>
          <w:b/>
          <w:i/>
        </w:rPr>
        <w:t>示例：</w:t>
      </w:r>
      <w:r>
        <w:t>用户想要校准HiTemp150。</w:t>
      </w:r>
      <w:r>
        <w:t>用户决定使用的</w:t>
      </w:r>
      <w:r>
        <w:rPr>
          <w:b/>
        </w:rPr>
        <w:t>低</w:t>
      </w:r>
      <w:r>
        <w:t xml:space="preserve">设置为50 ℃，用户决定使用的</w:t>
      </w:r>
      <w:r>
        <w:rPr>
          <w:b/>
        </w:rPr>
        <w:t>高</w:t>
      </w:r>
      <w:r>
        <w:t xml:space="preserve">设置为150 ℃。</w:t>
      </w:r>
      <w:r>
        <w:t>这些值为参考值。</w:t>
      </w:r>
      <w:r>
        <w:t xml:space="preserve">在稳定的环境温度为50 ° C时，器件读数为50.17 ° C。</w:t>
      </w:r>
      <w:r>
        <w:t xml:space="preserve">在150 ° C时，设备报告149.98 ° C。</w:t>
      </w:r>
      <w:r>
        <w:t>该示例的设备读数将为50.17和149.98。</w:t>
      </w:r>
    </w:p>
    <w:p>
      <w:pPr>
        <w:pStyle w:val="BodyText"/>
        <w:spacing w:before="7"/>
        <w:rPr>
          <w:sz w:val="21"/>
        </w:rPr>
      </w:pPr>
    </w:p>
    <w:p>
      <w:pPr>
        <w:pStyle w:val="P68B1DB1-BodyText10"/>
        <w:ind w:left="220"/>
      </w:pPr>
      <w:r>
        <w:t>使用上述数据，用户将在校准屏幕上填写以下信息，假设单位为100C：</w:t>
      </w:r>
    </w:p>
    <w:p>
      <w:pPr>
        <w:pStyle w:val="BodyText"/>
        <w:spacing w:before="3"/>
        <w:rPr>
          <w:sz w:val="14"/>
        </w:rPr>
      </w:pPr>
    </w:p>
    <w:p>
      <w:pPr>
        <w:spacing w:after="0"/>
        <w:rPr>
          <w:sz w:val="14"/>
        </w:rPr>
        <w:sectPr>
          <w:pgSz w:w="12240" w:h="15840"/>
          <w:pgMar w:header="141" w:footer="904" w:top="560" w:bottom="1120" w:left="500" w:right="400"/>
        </w:sectPr>
      </w:pPr>
    </w:p>
    <w:p>
      <w:pPr>
        <w:pStyle w:val="P68B1DB1-Heading615"/>
        <w:spacing w:before="102"/>
      </w:pPr>
      <w:r>
        <w:t>低</w:t>
      </w:r>
    </w:p>
    <w:p>
      <w:pPr>
        <w:pStyle w:val="P68B1DB1-ListParagraph29"/>
        <w:numPr>
          <w:ilvl w:val="0"/>
          <w:numId w:val="1"/>
        </w:numPr>
        <w:tabs>
          <w:tab w:pos="490" w:val="left" w:leader="none"/>
        </w:tabs>
        <w:spacing w:line="240" w:lineRule="auto" w:before="16" w:after="0"/>
        <w:ind w:left="490" w:right="0" w:hanging="180"/>
        <w:jc w:val="left"/>
        <w:rPr>
          <w:sz w:val="20"/>
        </w:rPr>
      </w:pPr>
      <w:r>
        <w:rPr>
          <w:b/>
        </w:rPr>
        <w:t>参考值</w:t>
      </w:r>
      <w:r>
        <w:t>：50</w:t>
      </w:r>
    </w:p>
    <w:p>
      <w:pPr>
        <w:pStyle w:val="P68B1DB1-ListParagraph29"/>
        <w:numPr>
          <w:ilvl w:val="0"/>
          <w:numId w:val="1"/>
        </w:numPr>
        <w:tabs>
          <w:tab w:pos="490" w:val="left" w:leader="none"/>
        </w:tabs>
        <w:spacing w:line="240" w:lineRule="auto" w:before="16" w:after="0"/>
        <w:ind w:left="490" w:right="0" w:hanging="180"/>
        <w:jc w:val="left"/>
        <w:rPr>
          <w:sz w:val="20"/>
        </w:rPr>
      </w:pPr>
      <w:r>
        <w:rPr>
          <w:b/>
        </w:rPr>
        <w:t>设备读数</w:t>
      </w:r>
      <w:r>
        <w:t>：50.17</w:t>
      </w:r>
    </w:p>
    <w:p>
      <w:pPr>
        <w:pStyle w:val="Heading6"/>
        <w:spacing w:before="111"/>
      </w:pPr>
      <w:r>
        <w:rPr>
          <w:b w:val="0"/>
        </w:rPr>
        <w:br w:type="column"/>
      </w:r>
      <w:r>
        <w:rPr>
          <w:color w:val="414042"/>
          <w:w w:val="105"/>
        </w:rPr>
        <w:t>高</w:t>
      </w:r>
    </w:p>
    <w:p>
      <w:pPr>
        <w:pStyle w:val="P68B1DB1-ListParagraph29"/>
        <w:numPr>
          <w:ilvl w:val="0"/>
          <w:numId w:val="1"/>
        </w:numPr>
        <w:tabs>
          <w:tab w:pos="490" w:val="left" w:leader="none"/>
        </w:tabs>
        <w:spacing w:line="240" w:lineRule="auto" w:before="16" w:after="0"/>
        <w:ind w:left="490" w:right="0" w:hanging="181"/>
        <w:jc w:val="left"/>
        <w:rPr>
          <w:sz w:val="20"/>
        </w:rPr>
      </w:pPr>
      <w:r>
        <w:rPr>
          <w:b/>
        </w:rPr>
        <w:t>参考值</w:t>
      </w:r>
      <w:r>
        <w:t>：150</w:t>
      </w:r>
    </w:p>
    <w:p>
      <w:pPr>
        <w:pStyle w:val="P68B1DB1-ListParagraph29"/>
        <w:numPr>
          <w:ilvl w:val="0"/>
          <w:numId w:val="1"/>
        </w:numPr>
        <w:tabs>
          <w:tab w:pos="490" w:val="left" w:leader="none"/>
        </w:tabs>
        <w:spacing w:line="240" w:lineRule="auto" w:before="16" w:after="0"/>
        <w:ind w:left="490" w:right="0" w:hanging="181"/>
        <w:jc w:val="left"/>
        <w:rPr>
          <w:sz w:val="20"/>
        </w:rPr>
      </w:pPr>
      <w:r>
        <w:rPr>
          <w:b/>
        </w:rPr>
        <w:t>设备读数</w:t>
      </w:r>
      <w:r>
        <w:t>：149.98</w:t>
      </w:r>
    </w:p>
    <w:p>
      <w:pPr>
        <w:spacing w:after="0" w:line="240" w:lineRule="auto"/>
        <w:jc w:val="left"/>
        <w:rPr>
          <w:sz w:val="20"/>
        </w:rPr>
        <w:sectPr>
          <w:type w:val="continuous"/>
          <w:pgSz w:w="12240" w:h="15840"/>
          <w:pgMar w:top="0" w:bottom="280" w:left="500" w:right="400"/>
          <w:cols w:num="2" w:equalWidth="0">
            <w:col w:w="2333" w:space="161"/>
            <w:col w:w="8846"/>
          </w:cols>
        </w:sectPr>
      </w:pPr>
    </w:p>
    <w:p>
      <w:pPr>
        <w:pStyle w:val="BodyText"/>
        <w:spacing w:before="8"/>
        <w:rPr>
          <w:sz w:val="13"/>
        </w:rPr>
      </w:pPr>
    </w:p>
    <w:p>
      <w:pPr>
        <w:pStyle w:val="P68B1DB1-BodyText10"/>
        <w:spacing w:line="254" w:lineRule="auto" w:before="100"/>
        <w:ind w:left="220" w:right="404"/>
      </w:pPr>
      <w:r>
        <w:t>软件使用这些值计算增益和失调值，并将其写入器件。</w:t>
      </w:r>
      <w:r>
        <w:t>增益和偏移值将被减去或添加到从设备下载的每个读数中，并且数据将是正确的，而无需任何进一步的操作。</w:t>
      </w:r>
    </w:p>
    <w:p>
      <w:pPr>
        <w:spacing w:after="0" w:line="254" w:lineRule="auto"/>
        <w:sectPr>
          <w:type w:val="continuous"/>
          <w:pgSz w:w="12240" w:h="15840"/>
          <w:pgMar w:top="0" w:bottom="280" w:left="500" w:right="400"/>
        </w:sectPr>
      </w:pPr>
    </w:p>
    <w:p>
      <w:pPr>
        <w:pStyle w:val="BodyText"/>
      </w:pPr>
    </w:p>
    <w:p>
      <w:pPr>
        <w:pStyle w:val="Heading3"/>
        <w:spacing w:before="323"/>
        <w:rPr>
          <w:u w:val="none"/>
        </w:rPr>
      </w:pPr>
      <w:r>
        <w:pict>
          <v:group style="position:absolute;margin-left:377.279999pt;margin-top:13.437231pt;width:199.15pt;height:154.1pt;mso-position-horizontal-relative:page;mso-position-vertical-relative:paragraph;z-index:15790592" coordorigin="7546,269" coordsize="3983,3082">
            <v:shape style="position:absolute;left:7550;top:273;width:3973;height:3067" type="#_x0000_t75" stroked="false">
              <v:imagedata r:id="rId221" o:title=""/>
            </v:shape>
            <v:rect style="position:absolute;left:7550;top:273;width:3973;height:3072" filled="false" stroked="true" strokeweight=".506pt" strokecolor="#304b70">
              <v:stroke dashstyle="solid"/>
            </v:rect>
            <w10:wrap type="none"/>
          </v:group>
        </w:pict>
      </w:r>
      <w:bookmarkStart w:name="_bookmark22" w:id="27"/>
      <w:bookmarkEnd w:id="27"/>
      <w:r>
        <w:rPr>
          <w:color w:val="231F20"/>
          <w:u w:val="single" w:color="231F20"/>
        </w:rPr>
        <w:t>校准设备</w:t>
      </w:r>
    </w:p>
    <w:p>
      <w:pPr>
        <w:pStyle w:val="P68B1DB1-BodyText10"/>
        <w:spacing w:line="254" w:lineRule="auto" w:before="249"/>
        <w:ind w:left="220" w:right="4559"/>
      </w:pPr>
      <w:r>
        <w:t>设备需要定期校准，以确保读数准确。</w:t>
      </w:r>
      <w:r>
        <w:t>如果设备传感器信息或其他规格与记录器一起提供，则用户可以自己校准设备</w:t>
      </w:r>
      <w:r>
        <w:t>设备也可以</w:t>
      </w:r>
    </w:p>
    <w:p>
      <w:pPr>
        <w:pStyle w:val="P68B1DB1-BodyText10"/>
        <w:spacing w:line="254" w:lineRule="auto" w:before="3"/>
        <w:ind w:left="220" w:right="5117"/>
      </w:pPr>
      <w:r>
        <w:t>被送回MadgeTech校准实验室进行校准以及定制和认证校准。</w:t>
      </w:r>
    </w:p>
    <w:p>
      <w:pPr>
        <w:pStyle w:val="BodyText"/>
        <w:spacing w:before="6"/>
        <w:rPr>
          <w:sz w:val="21"/>
        </w:rPr>
      </w:pPr>
    </w:p>
    <w:p>
      <w:pPr>
        <w:pStyle w:val="P68B1DB1-Heading615"/>
      </w:pPr>
      <w:r>
        <w:t>对于使用软件校准器械的用户</w:t>
      </w:r>
    </w:p>
    <w:p>
      <w:pPr>
        <w:pStyle w:val="P68B1DB1-ListParagraph20"/>
        <w:numPr>
          <w:ilvl w:val="0"/>
          <w:numId w:val="34"/>
        </w:numPr>
        <w:tabs>
          <w:tab w:pos="580" w:val="left" w:leader="none"/>
        </w:tabs>
        <w:spacing w:line="240" w:lineRule="auto" w:before="16" w:after="0"/>
        <w:ind w:left="580" w:right="0" w:hanging="270"/>
        <w:jc w:val="left"/>
        <w:rPr>
          <w:sz w:val="20"/>
        </w:rPr>
      </w:pPr>
      <w:r>
        <w:t>在“</w:t>
      </w:r>
      <w:r>
        <w:rPr>
          <w:b/>
        </w:rPr>
        <w:t>已连接设备</w:t>
      </w:r>
      <w:r>
        <w:t>”面板中，选择要校准的目标设备</w:t>
      </w:r>
    </w:p>
    <w:p>
      <w:pPr>
        <w:pStyle w:val="P68B1DB1-ListParagraph20"/>
        <w:numPr>
          <w:ilvl w:val="0"/>
          <w:numId w:val="34"/>
        </w:numPr>
        <w:tabs>
          <w:tab w:pos="580" w:val="left" w:leader="none"/>
        </w:tabs>
        <w:spacing w:line="254" w:lineRule="auto" w:before="16" w:after="0"/>
        <w:ind w:left="580" w:right="5059" w:hanging="270"/>
        <w:jc w:val="left"/>
        <w:rPr>
          <w:sz w:val="20"/>
        </w:rPr>
      </w:pPr>
      <w:r>
        <w:t>在“</w:t>
      </w:r>
      <w:r>
        <w:rPr>
          <w:b/>
        </w:rPr>
        <w:t>设备”</w:t>
      </w:r>
      <w:r>
        <w:t>选项卡上的“</w:t>
      </w:r>
      <w:r>
        <w:rPr>
          <w:b/>
        </w:rPr>
        <w:t>信息</w:t>
      </w:r>
      <w:r>
        <w:t>”组中，单击“</w:t>
      </w:r>
      <w:r>
        <w:rPr>
          <w:b/>
        </w:rPr>
        <w:t>属性</w:t>
      </w:r>
      <w:r>
        <w:t>”。</w:t>
      </w:r>
      <w:r>
        <w:t>用户还可以右键单击所选设备，然后单击上下文菜单中的“</w:t>
      </w:r>
      <w:r>
        <w:rPr>
          <w:b/>
        </w:rPr>
        <w:t>属性”</w:t>
      </w:r>
    </w:p>
    <w:p>
      <w:pPr>
        <w:pStyle w:val="P68B1DB1-ListParagraph44"/>
        <w:numPr>
          <w:ilvl w:val="0"/>
          <w:numId w:val="34"/>
        </w:numPr>
        <w:tabs>
          <w:tab w:pos="580" w:val="left" w:leader="none"/>
        </w:tabs>
        <w:spacing w:line="223" w:lineRule="auto" w:before="17" w:after="0"/>
        <w:ind w:left="580" w:right="399" w:hanging="270"/>
        <w:jc w:val="left"/>
        <w:rPr>
          <w:i/>
          <w:sz w:val="16"/>
        </w:rPr>
      </w:pPr>
      <w:r>
        <w:rPr>
          <w:sz w:val="20"/>
        </w:rPr>
        <w:t>单击</w:t>
      </w:r>
      <w:r>
        <w:rPr>
          <w:b/>
          <w:sz w:val="20"/>
        </w:rPr>
        <w:t>校准选项卡</w:t>
      </w:r>
      <w:r>
        <w:rPr>
          <w:sz w:val="20"/>
        </w:rPr>
        <w:t>。</w:t>
      </w:r>
      <w:r>
        <w:rPr>
          <w:i/>
          <w:sz w:val="20"/>
        </w:rPr>
        <w:t>（如右图所示）</w:t>
      </w:r>
      <w:r>
        <w:rPr>
          <w:sz w:val="20"/>
        </w:rPr>
        <w:t>（</w:t>
      </w:r>
      <w:r>
        <w:rPr>
          <w:i/>
          <w:sz w:val="16"/>
        </w:rPr>
        <w:t>注：如果校准选项卡缺失，则无需校准设备。建议记录当前值，以便在需要时恢复原始校准值</w:t>
      </w:r>
    </w:p>
    <w:p>
      <w:pPr>
        <w:pStyle w:val="P68B1DB1-ListParagraph20"/>
        <w:numPr>
          <w:ilvl w:val="0"/>
          <w:numId w:val="34"/>
        </w:numPr>
        <w:tabs>
          <w:tab w:pos="580" w:val="left" w:leader="none"/>
        </w:tabs>
        <w:spacing w:line="240" w:lineRule="auto" w:before="30" w:after="0"/>
        <w:ind w:left="580" w:right="0" w:hanging="270"/>
        <w:jc w:val="left"/>
        <w:rPr>
          <w:sz w:val="20"/>
        </w:rPr>
      </w:pPr>
      <w:r>
        <w:t>单击“</w:t>
      </w:r>
      <w:r>
        <w:rPr>
          <w:b/>
        </w:rPr>
        <w:t>校准”</w:t>
      </w:r>
      <w:r>
        <w:t>按钮。</w:t>
      </w:r>
    </w:p>
    <w:p>
      <w:pPr>
        <w:pStyle w:val="BodyText"/>
        <w:spacing w:before="7"/>
        <w:rPr>
          <w:sz w:val="22"/>
        </w:rPr>
      </w:pPr>
    </w:p>
    <w:p>
      <w:pPr>
        <w:spacing w:line="254" w:lineRule="auto" w:before="0"/>
        <w:ind w:left="220" w:right="7583" w:firstLine="0"/>
        <w:jc w:val="left"/>
        <w:rPr>
          <w:i/>
          <w:sz w:val="20"/>
        </w:rPr>
      </w:pPr>
      <w:r>
        <w:pict>
          <v:group style="position:absolute;margin-left:418.446991pt;margin-top:1.316488pt;width:156.65pt;height:136.3pt;mso-position-horizontal-relative:page;mso-position-vertical-relative:paragraph;z-index:15791104" coordorigin="8369,26" coordsize="3133,2726">
            <v:shape style="position:absolute;left:8373;top:31;width:3123;height:2716" type="#_x0000_t75" stroked="false">
              <v:imagedata r:id="rId222" o:title=""/>
            </v:shape>
            <v:rect style="position:absolute;left:8373;top:31;width:3123;height:2716" filled="false" stroked="true" strokeweight=".5pt" strokecolor="#304b70">
              <v:stroke dashstyle="solid"/>
            </v:rect>
            <w10:wrap type="none"/>
          </v:group>
        </w:pict>
        <w:pict>
          <v:group style="position:absolute;margin-left:247.582993pt;margin-top:1.316488pt;width:156.65pt;height:136.3pt;mso-position-horizontal-relative:page;mso-position-vertical-relative:paragraph;z-index:15791616" coordorigin="4952,26" coordsize="3133,2726">
            <v:shape style="position:absolute;left:4956;top:31;width:3123;height:2716" type="#_x0000_t75" stroked="false">
              <v:imagedata r:id="rId223" o:title=""/>
            </v:shape>
            <v:rect style="position:absolute;left:4956;top:31;width:3123;height:2716" filled="false" stroked="true" strokeweight=".5pt" strokecolor="#304b70">
              <v:stroke dashstyle="solid"/>
            </v:rect>
            <w10:wrap type="none"/>
          </v:group>
        </w:pict>
      </w:r>
      <w:r>
        <w:rPr>
          <w:color w:val="414042"/>
          <w:w w:val="105"/>
          <w:sz w:val="20"/>
        </w:rPr>
        <w:t>将出现一系列</w:t>
      </w:r>
      <w:r>
        <w:rPr>
          <w:b/>
          <w:color w:val="414042"/>
          <w:w w:val="105"/>
          <w:sz w:val="20"/>
        </w:rPr>
        <w:t>校准设备</w:t>
      </w:r>
      <w:r>
        <w:rPr>
          <w:color w:val="414042"/>
          <w:w w:val="105"/>
          <w:sz w:val="20"/>
        </w:rPr>
        <w:t>窗口</w:t>
      </w:r>
      <w:r>
        <w:rPr>
          <w:color w:val="414042"/>
          <w:w w:val="105"/>
          <w:sz w:val="20"/>
        </w:rPr>
        <w:t>如果设备有多个通道，请选择要校准的预期通道。</w:t>
      </w:r>
      <w:r>
        <w:rPr>
          <w:i/>
          <w:color w:val="414042"/>
          <w:w w:val="105"/>
          <w:sz w:val="20"/>
        </w:rPr>
        <w:t>（右）</w:t>
      </w:r>
    </w:p>
    <w:p>
      <w:pPr>
        <w:pStyle w:val="BodyText"/>
        <w:spacing w:before="9"/>
        <w:rPr>
          <w:i/>
          <w:sz w:val="21"/>
        </w:rPr>
      </w:pPr>
    </w:p>
    <w:p>
      <w:pPr>
        <w:pStyle w:val="P68B1DB1-BodyText10"/>
        <w:spacing w:line="254" w:lineRule="auto"/>
        <w:ind w:left="220" w:right="7171"/>
      </w:pPr>
      <w:r>
        <w:t>接下来，决定如何输入校准数据。</w:t>
      </w:r>
      <w:r>
        <w:t>请参阅本节前面概述的说明，选择适当的</w:t>
      </w:r>
    </w:p>
    <w:p>
      <w:pPr>
        <w:pStyle w:val="P68B1DB1-BodyText10"/>
        <w:spacing w:before="3"/>
        <w:ind w:left="220"/>
      </w:pPr>
      <w:r>
        <w:t>选项.</w:t>
      </w:r>
    </w:p>
    <w:p>
      <w:pPr>
        <w:pStyle w:val="BodyText"/>
      </w:pPr>
    </w:p>
    <w:p>
      <w:pPr>
        <w:spacing w:after="0"/>
        <w:sectPr>
          <w:pgSz w:w="12240" w:h="15840"/>
          <w:pgMar w:header="141" w:footer="904" w:top="560" w:bottom="1120" w:left="500" w:right="400"/>
        </w:sectPr>
      </w:pPr>
    </w:p>
    <w:p>
      <w:pPr>
        <w:pStyle w:val="BodyText"/>
        <w:rPr>
          <w:sz w:val="26"/>
        </w:rPr>
      </w:pPr>
    </w:p>
    <w:p>
      <w:pPr>
        <w:pStyle w:val="BodyText"/>
        <w:rPr>
          <w:sz w:val="26"/>
        </w:rPr>
      </w:pPr>
    </w:p>
    <w:p>
      <w:pPr>
        <w:pStyle w:val="P68B1DB1-BodyText10"/>
        <w:spacing w:line="254" w:lineRule="auto" w:before="177"/>
        <w:ind w:left="220" w:right="188"/>
      </w:pPr>
      <w:r>
        <w:t>如果选择了高值和低值选项，将出现以下屏幕：</w:t>
      </w:r>
    </w:p>
    <w:p>
      <w:pPr>
        <w:spacing w:line="166" w:lineRule="exact" w:before="0"/>
        <w:ind w:left="220" w:right="0" w:firstLine="0"/>
        <w:jc w:val="left"/>
        <w:rPr>
          <w:i/>
          <w:sz w:val="16"/>
        </w:rPr>
        <w:pStyle w:val="P68B1DB1-Normal18"/>
      </w:pPr>
      <w:r>
        <w:t>(Note：根据设备、屏幕数量和</w:t>
      </w:r>
    </w:p>
    <w:p>
      <w:pPr>
        <w:spacing w:line="235" w:lineRule="auto" w:before="2"/>
        <w:ind w:left="220" w:right="0" w:firstLine="0"/>
        <w:jc w:val="left"/>
        <w:rPr>
          <w:i/>
          <w:sz w:val="16"/>
        </w:rPr>
        <w:pStyle w:val="P68B1DB1-Normal18"/>
      </w:pPr>
      <w:r>
        <w:t>所示的单元将基于设备具有的不同信道而不同</w:t>
      </w:r>
    </w:p>
    <w:p>
      <w:pPr>
        <w:pStyle w:val="BodyText"/>
        <w:spacing w:before="7"/>
        <w:rPr>
          <w:i/>
          <w:sz w:val="22"/>
        </w:rPr>
      </w:pPr>
      <w:r>
        <w:br w:type="column"/>
      </w:r>
    </w:p>
    <w:p>
      <w:pPr>
        <w:spacing w:line="252" w:lineRule="auto" w:before="0"/>
        <w:ind w:left="646" w:right="22" w:hanging="427"/>
        <w:jc w:val="left"/>
        <w:rPr>
          <w:i/>
          <w:sz w:val="14"/>
        </w:rPr>
      </w:pPr>
      <w:r>
        <w:pict>
          <v:group style="position:absolute;margin-left:247.220001pt;margin-top:34.509045pt;width:157.85pt;height:137.050pt;mso-position-horizontal-relative:page;mso-position-vertical-relative:paragraph;z-index:15792128" coordorigin="4944,690" coordsize="3157,2741">
            <v:shape style="position:absolute;left:4952;top:695;width:3140;height:2731" type="#_x0000_t75" stroked="false">
              <v:imagedata r:id="rId224" o:title=""/>
            </v:shape>
            <v:rect style="position:absolute;left:4949;top:695;width:3147;height:2731" filled="false" stroked="true" strokeweight=".5pt" strokecolor="#304b70">
              <v:stroke dashstyle="solid"/>
            </v:rect>
            <w10:wrap type="none"/>
          </v:group>
        </w:pict>
      </w:r>
      <w:r>
        <w:rPr>
          <w:i/>
          <w:color w:val="414042"/>
          <w:sz w:val="14"/>
        </w:rPr>
        <w:t>选择要校准的预期通道。如果有多个，请选择所有适用的选项。</w:t>
      </w:r>
    </w:p>
    <w:p>
      <w:pPr>
        <w:pStyle w:val="BodyText"/>
        <w:spacing w:before="7"/>
        <w:rPr>
          <w:i/>
          <w:sz w:val="22"/>
        </w:rPr>
      </w:pPr>
      <w:r>
        <w:br w:type="column"/>
      </w:r>
    </w:p>
    <w:p>
      <w:pPr>
        <w:spacing w:line="252" w:lineRule="auto" w:before="0"/>
        <w:ind w:left="1002" w:right="171" w:hanging="783"/>
        <w:jc w:val="left"/>
        <w:rPr>
          <w:i/>
          <w:sz w:val="14"/>
        </w:rPr>
      </w:pPr>
      <w:r>
        <w:pict>
          <v:group style="position:absolute;margin-left:417.963501pt;margin-top:34.509548pt;width:157.5pt;height:137.050pt;mso-position-horizontal-relative:page;mso-position-vertical-relative:paragraph;z-index:15792640" coordorigin="8359,690" coordsize="3150,2741">
            <v:shape style="position:absolute;left:8364;top:695;width:3140;height:2731" type="#_x0000_t75" stroked="false">
              <v:imagedata r:id="rId225" o:title=""/>
            </v:shape>
            <v:rect style="position:absolute;left:8364;top:695;width:3140;height:2731" filled="false" stroked="true" strokeweight=".509pt" strokecolor="#304b70">
              <v:stroke dashstyle="solid"/>
            </v:rect>
            <w10:wrap type="none"/>
          </v:group>
        </w:pict>
      </w:r>
      <w:r>
        <w:rPr>
          <w:i/>
          <w:color w:val="414042"/>
          <w:sz w:val="14"/>
        </w:rPr>
        <w:t>选择校准数据的输入：高/低值或增益/偏移。</w:t>
      </w:r>
    </w:p>
    <w:p>
      <w:pPr>
        <w:spacing w:after="0" w:line="252" w:lineRule="auto"/>
        <w:jc w:val="left"/>
        <w:rPr>
          <w:sz w:val="14"/>
        </w:rPr>
        <w:sectPr>
          <w:type w:val="continuous"/>
          <w:pgSz w:w="12240" w:h="15840"/>
          <w:pgMar w:top="0" w:bottom="280" w:left="500" w:right="400"/>
          <w:cols w:num="3" w:equalWidth="0">
            <w:col w:w="4150" w:space="203"/>
            <w:col w:w="3154" w:space="312"/>
            <w:col w:w="3521"/>
          </w:cols>
        </w:sectPr>
      </w:pPr>
    </w:p>
    <w:p>
      <w:pPr>
        <w:pStyle w:val="BodyText"/>
        <w:rPr>
          <w:i/>
        </w:rPr>
      </w:pPr>
    </w:p>
    <w:p>
      <w:pPr>
        <w:pStyle w:val="BodyText"/>
        <w:spacing w:before="2"/>
        <w:rPr>
          <w:i/>
          <w:sz w:val="22"/>
        </w:rPr>
      </w:pPr>
    </w:p>
    <w:p>
      <w:pPr>
        <w:spacing w:before="1"/>
        <w:ind w:left="234" w:right="0" w:firstLine="0"/>
        <w:jc w:val="left"/>
        <w:rPr>
          <w:sz w:val="20"/>
        </w:rPr>
      </w:pPr>
      <w:r>
        <w:pict>
          <v:group style="position:absolute;margin-left:36.718498pt;margin-top:18.812012pt;width:170.7pt;height:148.5pt;mso-position-horizontal-relative:page;mso-position-vertical-relative:paragraph;z-index:-15664128;mso-wrap-distance-left:0;mso-wrap-distance-right:0" coordorigin="734,376" coordsize="3414,2970">
            <v:shape style="position:absolute;left:738;top:380;width:3405;height:2961" type="#_x0000_t75" stroked="false">
              <v:imagedata r:id="rId226" o:title=""/>
            </v:shape>
            <v:rect style="position:absolute;left:738;top:380;width:3405;height:2961" filled="false" stroked="true" strokeweight=".441pt" strokecolor="#304b70">
              <v:stroke dashstyle="solid"/>
            </v:rect>
            <w10:wrap type="topAndBottom"/>
          </v:group>
        </w:pict>
      </w:r>
      <w:r>
        <w:rPr>
          <w:color w:val="414042"/>
          <w:w w:val="105"/>
          <w:sz w:val="20"/>
        </w:rPr>
        <w:t>当</w:t>
      </w:r>
      <w:r>
        <w:rPr>
          <w:b/>
          <w:color w:val="414042"/>
          <w:w w:val="105"/>
          <w:sz w:val="20"/>
        </w:rPr>
        <w:t>确认校准设置</w:t>
      </w:r>
      <w:r>
        <w:rPr>
          <w:color w:val="414042"/>
          <w:w w:val="105"/>
          <w:sz w:val="20"/>
        </w:rPr>
        <w:t>屏幕出现时，点击</w:t>
      </w:r>
      <w:r>
        <w:rPr>
          <w:b/>
          <w:color w:val="414042"/>
          <w:w w:val="105"/>
          <w:sz w:val="20"/>
        </w:rPr>
        <w:t>写入</w:t>
      </w:r>
      <w:r>
        <w:rPr>
          <w:color w:val="414042"/>
          <w:w w:val="105"/>
          <w:sz w:val="20"/>
        </w:rPr>
        <w:t>，将显示以下消息</w:t>
      </w:r>
    </w:p>
    <w:p>
      <w:pPr>
        <w:pStyle w:val="BodyText"/>
        <w:rPr>
          <w:sz w:val="26"/>
        </w:rPr>
      </w:pPr>
    </w:p>
    <w:p>
      <w:pPr>
        <w:spacing w:line="237" w:lineRule="exact" w:before="208"/>
        <w:ind w:left="234" w:right="0" w:firstLine="0"/>
        <w:jc w:val="left"/>
        <w:rPr>
          <w:sz w:val="20"/>
        </w:rPr>
        <w:pStyle w:val="P68B1DB1-Normal21"/>
      </w:pPr>
      <w:r>
        <w:t>如果选择了</w:t>
      </w:r>
      <w:r>
        <w:rPr>
          <w:b/>
        </w:rPr>
        <w:t>增益和偏移</w:t>
      </w:r>
      <w:r>
        <w:t>选项，将出现以下屏幕</w:t>
      </w:r>
    </w:p>
    <w:p>
      <w:pPr>
        <w:spacing w:line="188" w:lineRule="exact" w:before="0"/>
        <w:ind w:left="234" w:right="0" w:firstLine="0"/>
        <w:jc w:val="left"/>
        <w:rPr>
          <w:i/>
          <w:sz w:val="16"/>
        </w:rPr>
        <w:pStyle w:val="P68B1DB1-Normal18"/>
      </w:pPr>
      <w:r>
        <w:t>(Note：根据设备的不同，显示的屏幕和单元数量会有所不同，因为每个设备具有不同的通道</w:t>
      </w:r>
    </w:p>
    <w:p>
      <w:pPr>
        <w:pStyle w:val="BodyText"/>
        <w:spacing w:before="11"/>
        <w:rPr>
          <w:i/>
          <w:sz w:val="17"/>
        </w:rPr>
      </w:pPr>
      <w:r>
        <w:pict>
          <v:group style="position:absolute;margin-left:36.479pt;margin-top:13.34693pt;width:168.2pt;height:146.35pt;mso-position-horizontal-relative:page;mso-position-vertical-relative:paragraph;z-index:-15663616;mso-wrap-distance-left:0;mso-wrap-distance-right:0" coordorigin="730,267" coordsize="3364,2927">
            <v:shape style="position:absolute;left:734;top:271;width:3354;height:2917" type="#_x0000_t75" stroked="false">
              <v:imagedata r:id="rId227" o:title=""/>
            </v:shape>
            <v:rect style="position:absolute;left:734;top:271;width:3354;height:2917" filled="false" stroked="true" strokeweight=".5pt" strokecolor="#304b70">
              <v:stroke dashstyle="solid"/>
            </v:rect>
            <w10:wrap type="topAndBottom"/>
          </v:group>
        </w:pict>
        <w:pict>
          <v:group style="position:absolute;margin-left:211.022995pt;margin-top:12.87993pt;width:168.2pt;height:146.85pt;mso-position-horizontal-relative:page;mso-position-vertical-relative:paragraph;z-index:-15663104;mso-wrap-distance-left:0;mso-wrap-distance-right:0" coordorigin="4220,258" coordsize="3364,2937">
            <v:shape style="position:absolute;left:4225;top:267;width:3354;height:2917" type="#_x0000_t75" stroked="false">
              <v:imagedata r:id="rId228" o:title=""/>
            </v:shape>
            <v:rect style="position:absolute;left:4225;top:262;width:3354;height:2927" filled="false" stroked="true" strokeweight=".5pt" strokecolor="#304b70">
              <v:stroke dashstyle="solid"/>
            </v:rect>
            <w10:wrap type="topAndBottom"/>
          </v:group>
        </w:pict>
        <w:pict>
          <v:group style="position:absolute;margin-left:385.566498pt;margin-top:13.549429pt;width:168pt;height:146.15pt;mso-position-horizontal-relative:page;mso-position-vertical-relative:paragraph;z-index:-15662592;mso-wrap-distance-left:0;mso-wrap-distance-right:0" coordorigin="7711,271" coordsize="3360,2923">
            <v:shape style="position:absolute;left:7717;top:276;width:3348;height:2912" type="#_x0000_t75" stroked="false">
              <v:imagedata r:id="rId229" o:title=""/>
            </v:shape>
            <v:rect style="position:absolute;left:7717;top:276;width:3348;height:2912" filled="false" stroked="true" strokeweight=".581pt" strokecolor="#304b70">
              <v:stroke dashstyle="solid"/>
            </v:rect>
            <w10:wrap type="topAndBottom"/>
          </v:group>
        </w:pict>
      </w:r>
    </w:p>
    <w:p>
      <w:pPr>
        <w:pStyle w:val="BodyText"/>
        <w:rPr>
          <w:i/>
        </w:rPr>
      </w:pPr>
    </w:p>
    <w:p>
      <w:pPr>
        <w:pStyle w:val="BodyText"/>
        <w:spacing w:before="4"/>
        <w:rPr>
          <w:i/>
          <w:sz w:val="16"/>
        </w:rPr>
      </w:pPr>
    </w:p>
    <w:p>
      <w:pPr>
        <w:spacing w:before="0"/>
        <w:ind w:left="234" w:right="0" w:firstLine="0"/>
        <w:jc w:val="left"/>
        <w:rPr>
          <w:sz w:val="20"/>
        </w:rPr>
        <w:pStyle w:val="P68B1DB1-Normal21"/>
      </w:pPr>
      <w:r>
        <w:t>当</w:t>
      </w:r>
      <w:r>
        <w:rPr>
          <w:b/>
        </w:rPr>
        <w:t>确认校准设置</w:t>
      </w:r>
      <w:r>
        <w:t>屏幕出现时，单击</w:t>
      </w:r>
      <w:r>
        <w:rPr>
          <w:b/>
        </w:rPr>
        <w:t>写入</w:t>
      </w:r>
      <w:r>
        <w:t>，将出现以下消息</w:t>
      </w:r>
    </w:p>
    <w:p>
      <w:pPr>
        <w:pStyle w:val="BodyText"/>
        <w:spacing w:before="4"/>
        <w:rPr>
          <w:sz w:val="12"/>
        </w:rPr>
      </w:pPr>
      <w:r>
        <w:pict>
          <v:group style="position:absolute;margin-left:35.9995pt;margin-top:9.505719pt;width:168.25pt;height:146.35pt;mso-position-horizontal-relative:page;mso-position-vertical-relative:paragraph;z-index:-15662080;mso-wrap-distance-left:0;mso-wrap-distance-right:0" coordorigin="720,190" coordsize="3365,2927">
            <v:shape style="position:absolute;left:724;top:194;width:3356;height:2919" type="#_x0000_t75" stroked="false">
              <v:imagedata r:id="rId230" o:title=""/>
            </v:shape>
            <v:rect style="position:absolute;left:724;top:194;width:3356;height:2919" filled="false" stroked="true" strokeweight=".437pt" strokecolor="#304b70">
              <v:stroke dashstyle="solid"/>
            </v:rect>
            <w10:wrap type="topAndBottom"/>
          </v:group>
        </w:pict>
      </w:r>
    </w:p>
    <w:p>
      <w:pPr>
        <w:spacing w:after="0"/>
        <w:rPr>
          <w:sz w:val="12"/>
        </w:rPr>
        <w:sectPr>
          <w:pgSz w:w="12240" w:h="15840"/>
          <w:pgMar w:header="141" w:footer="904" w:top="560" w:bottom="1120" w:left="500" w:right="400"/>
        </w:sectPr>
      </w:pPr>
    </w:p>
    <w:p>
      <w:pPr>
        <w:pStyle w:val="BodyText"/>
      </w:pPr>
    </w:p>
    <w:p>
      <w:pPr>
        <w:pStyle w:val="P68B1DB1-Heading212"/>
      </w:pPr>
      <w:bookmarkStart w:name="_bookmark24" w:id="28"/>
      <w:bookmarkEnd w:id="28"/>
      <w:bookmarkStart w:name="_bookmark23" w:id="29"/>
      <w:bookmarkEnd w:id="29"/>
      <w:r>
        <w:t>软件报警规则</w:t>
      </w:r>
    </w:p>
    <w:p>
      <w:pPr>
        <w:pStyle w:val="BodyText"/>
        <w:spacing w:before="3"/>
        <w:rPr>
          <w:b/>
          <w:sz w:val="22"/>
        </w:rPr>
      </w:pPr>
      <w:r>
        <w:pict>
          <v:shape style="position:absolute;margin-left:36pt;margin-top:15.694797pt;width:540.15pt;height:.1pt;mso-position-horizontal-relative:page;mso-position-vertical-relative:paragraph;z-index:-1566156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2"/>
        <w:rPr>
          <w:b/>
          <w:sz w:val="16"/>
        </w:rPr>
      </w:pPr>
    </w:p>
    <w:p>
      <w:pPr>
        <w:spacing w:line="254" w:lineRule="auto" w:before="102"/>
        <w:ind w:left="220" w:right="684" w:firstLine="0"/>
        <w:jc w:val="left"/>
        <w:rPr>
          <w:sz w:val="20"/>
        </w:rPr>
        <w:pStyle w:val="P68B1DB1-Normal21"/>
      </w:pPr>
      <w:r>
        <w:t>有两种类型的报警设置：</w:t>
      </w:r>
      <w:r>
        <w:rPr>
          <w:b/>
        </w:rPr>
        <w:t>软件报警规则</w:t>
      </w:r>
      <w:r>
        <w:t>和</w:t>
      </w:r>
      <w:r>
        <w:rPr>
          <w:b/>
        </w:rPr>
        <w:t>设备报警规则</w:t>
      </w:r>
      <w:r>
        <w:t>。</w:t>
      </w:r>
      <w:r>
        <w:t>如需了解有关可通过设备修改的报警的更多信息，请参阅本手册的“</w:t>
      </w:r>
      <w:r>
        <w:rPr>
          <w:b/>
        </w:rPr>
        <w:t>设备报警规则</w:t>
      </w:r>
      <w:r>
        <w:t>”部分</w:t>
      </w:r>
    </w:p>
    <w:p>
      <w:pPr>
        <w:pStyle w:val="P68B1DB1-Heading313"/>
        <w:spacing w:before="168"/>
        <w:rPr>
          <w:u w:val="none"/>
        </w:rPr>
      </w:pPr>
      <w:r>
        <w:t>报警规则</w:t>
      </w:r>
    </w:p>
    <w:p>
      <w:pPr>
        <w:pStyle w:val="P68B1DB1-BodyText10"/>
        <w:spacing w:line="254" w:lineRule="auto" w:before="249"/>
        <w:ind w:left="220" w:right="493"/>
      </w:pPr>
      <w:r>
        <w:t>当设备实时启动时，可以设置</w:t>
      </w:r>
      <w:r>
        <w:rPr>
          <w:b/>
        </w:rPr>
        <w:t>软件报警规则</w:t>
      </w:r>
      <w:r>
        <w:t>，以在满足某些条件时通知个人</w:t>
      </w:r>
      <w:r>
        <w:t>此选项仅在数据记录器与软件通信并</w:t>
      </w:r>
      <w:r>
        <w:rPr>
          <w:b/>
        </w:rPr>
        <w:t>实时</w:t>
      </w:r>
      <w:r>
        <w:t>启动时可用。</w:t>
      </w:r>
    </w:p>
    <w:p>
      <w:pPr>
        <w:pStyle w:val="BodyText"/>
        <w:spacing w:before="6"/>
        <w:rPr>
          <w:sz w:val="21"/>
        </w:rPr>
      </w:pPr>
    </w:p>
    <w:p>
      <w:pPr>
        <w:pStyle w:val="P68B1DB1-BodyText10"/>
        <w:spacing w:line="254" w:lineRule="auto"/>
        <w:ind w:left="220" w:right="345"/>
      </w:pPr>
      <w:r>
        <w:rPr>
          <w:b/>
        </w:rPr>
        <w:t>报警规则</w:t>
      </w:r>
      <w:r>
        <w:t>选项允许设置高阈值和低阈值，如果设备具有此功能，则可以设置高警告阈值和低警告阈值</w:t>
      </w:r>
      <w:r>
        <w:t>当超过报警参数时，将在软件内触发视觉报警通知</w:t>
      </w:r>
      <w:r>
        <w:t>如果已配置电子邮件服务器设置，还可以将</w:t>
      </w:r>
      <w:r>
        <w:rPr>
          <w:b/>
        </w:rPr>
        <w:t>警报规则</w:t>
      </w:r>
      <w:r>
        <w:t>配置为发送电子邮件通知</w:t>
      </w:r>
      <w:r>
        <w:rPr>
          <w:i/>
        </w:rPr>
        <w:t>（或通过电子邮件发送短信</w:t>
      </w:r>
    </w:p>
    <w:p>
      <w:pPr>
        <w:pStyle w:val="BodyText"/>
      </w:pPr>
    </w:p>
    <w:p>
      <w:pPr>
        <w:pStyle w:val="Heading4"/>
        <w:rPr>
          <w:u w:val="none"/>
        </w:rPr>
      </w:pPr>
      <w:r>
        <w:pict>
          <v:group style="position:absolute;margin-left:377.27951pt;margin-top:11.530137pt;width:199.25pt;height:128.2pt;mso-position-horizontal-relative:page;mso-position-vertical-relative:paragraph;z-index:15797248" coordorigin="7546,231" coordsize="3985,2564">
            <v:shape style="position:absolute;left:7551;top:236;width:3974;height:2554" type="#_x0000_t75" stroked="false">
              <v:imagedata r:id="rId233" o:title=""/>
            </v:shape>
            <v:rect style="position:absolute;left:7551;top:236;width:3974;height:2554" filled="false" stroked="true" strokeweight=".549pt" strokecolor="#304b70">
              <v:stroke dashstyle="solid"/>
            </v:rect>
            <w10:wrap type="none"/>
          </v:group>
        </w:pict>
      </w:r>
      <w:r>
        <w:rPr>
          <w:color w:val="9A080D"/>
          <w:u w:val="single" w:color="9A080D"/>
        </w:rPr>
        <w:t>添加报警规则</w:t>
      </w:r>
    </w:p>
    <w:p>
      <w:pPr>
        <w:pStyle w:val="P68B1DB1-Heading615"/>
        <w:spacing w:before="11"/>
      </w:pPr>
      <w:r>
        <w:t>要添加报警规则，请执行以下操作：</w:t>
      </w:r>
    </w:p>
    <w:p>
      <w:pPr>
        <w:pStyle w:val="P68B1DB1-ListParagraph20"/>
        <w:numPr>
          <w:ilvl w:val="0"/>
          <w:numId w:val="35"/>
        </w:numPr>
        <w:tabs>
          <w:tab w:pos="580" w:val="left" w:leader="none"/>
        </w:tabs>
        <w:spacing w:line="254" w:lineRule="auto" w:before="16" w:after="0"/>
        <w:ind w:left="580" w:right="5021" w:hanging="270"/>
        <w:jc w:val="left"/>
        <w:rPr>
          <w:sz w:val="20"/>
        </w:rPr>
      </w:pPr>
      <w:r>
        <w:t>在</w:t>
      </w:r>
      <w:r>
        <w:rPr>
          <w:b/>
        </w:rPr>
        <w:t>设备</w:t>
      </w:r>
      <w:r>
        <w:t>选项卡上的</w:t>
      </w:r>
      <w:r>
        <w:rPr>
          <w:b/>
        </w:rPr>
        <w:t>报警</w:t>
      </w:r>
      <w:r>
        <w:t>组中，单击</w:t>
      </w:r>
      <w:r>
        <w:rPr>
          <w:b/>
        </w:rPr>
        <w:t>管理规则</w:t>
      </w:r>
      <w:r>
        <w:t>。</w:t>
      </w:r>
      <w:r>
        <w:t>将出现</w:t>
      </w:r>
      <w:r>
        <w:rPr>
          <w:b/>
        </w:rPr>
        <w:t>实时报警设置</w:t>
      </w:r>
      <w:r>
        <w:t>屏幕</w:t>
      </w:r>
    </w:p>
    <w:p>
      <w:pPr>
        <w:pStyle w:val="P68B1DB1-ListParagraph20"/>
        <w:numPr>
          <w:ilvl w:val="0"/>
          <w:numId w:val="35"/>
        </w:numPr>
        <w:tabs>
          <w:tab w:pos="580" w:val="left" w:leader="none"/>
        </w:tabs>
        <w:spacing w:line="254" w:lineRule="auto" w:before="2" w:after="0"/>
        <w:ind w:left="580" w:right="4878" w:hanging="270"/>
        <w:jc w:val="left"/>
        <w:rPr>
          <w:sz w:val="20"/>
        </w:rPr>
      </w:pPr>
      <w:r>
        <w:t>单击“</w:t>
      </w:r>
      <w:r>
        <w:rPr>
          <w:b/>
        </w:rPr>
        <w:t>新建”</w:t>
      </w:r>
      <w:r>
        <w:t>按钮。</w:t>
      </w:r>
      <w:r>
        <w:t>将出现</w:t>
      </w:r>
      <w:r>
        <w:rPr>
          <w:b/>
        </w:rPr>
        <w:t>报警规则</w:t>
      </w:r>
      <w:r>
        <w:t>框，完成以下步骤之一</w:t>
      </w:r>
    </w:p>
    <w:p>
      <w:pPr>
        <w:pStyle w:val="P68B1DB1-ListParagraph20"/>
        <w:numPr>
          <w:ilvl w:val="1"/>
          <w:numId w:val="35"/>
        </w:numPr>
        <w:tabs>
          <w:tab w:pos="940" w:val="left" w:leader="none"/>
        </w:tabs>
        <w:spacing w:line="240" w:lineRule="auto" w:before="2" w:after="0"/>
        <w:ind w:left="940" w:right="0" w:hanging="270"/>
        <w:jc w:val="left"/>
        <w:rPr>
          <w:sz w:val="20"/>
        </w:rPr>
      </w:pPr>
      <w:r>
        <w:t>在</w:t>
      </w:r>
      <w:r>
        <w:rPr>
          <w:b/>
        </w:rPr>
        <w:t>规则名称</w:t>
      </w:r>
      <w:r>
        <w:t>框中输入名称</w:t>
      </w:r>
    </w:p>
    <w:p>
      <w:pPr>
        <w:pStyle w:val="P68B1DB1-ListParagraph20"/>
        <w:numPr>
          <w:ilvl w:val="1"/>
          <w:numId w:val="35"/>
        </w:numPr>
        <w:tabs>
          <w:tab w:pos="940" w:val="left" w:leader="none"/>
        </w:tabs>
        <w:spacing w:line="240" w:lineRule="auto" w:before="16" w:after="0"/>
        <w:ind w:left="940" w:right="0" w:hanging="270"/>
        <w:jc w:val="left"/>
        <w:rPr>
          <w:b/>
          <w:sz w:val="20"/>
        </w:rPr>
      </w:pPr>
      <w:r>
        <w:t>选择是否在</w:t>
      </w:r>
      <w:r>
        <w:rPr>
          <w:b/>
        </w:rPr>
        <w:t>满足所有条件</w:t>
      </w:r>
      <w:r>
        <w:t>时发送通知</w:t>
      </w:r>
    </w:p>
    <w:p>
      <w:pPr>
        <w:pStyle w:val="P68B1DB1-Heading615"/>
        <w:spacing w:before="16"/>
        <w:ind w:left="940"/>
        <w:rPr>
          <w:b w:val="0"/>
        </w:rPr>
      </w:pPr>
      <w:r>
        <w:rPr>
          <w:b w:val="0"/>
        </w:rPr>
        <w:t>或</w:t>
      </w:r>
      <w:r>
        <w:rPr>
          <w:b w:val="0"/>
          <w:spacing w:val="-18"/>
        </w:rPr>
        <w:t>满足</w:t>
      </w:r>
      <w:r>
        <w:t>任何</w:t>
      </w:r>
      <w:r>
        <w:t>条件</w:t>
      </w:r>
      <w:r>
        <w:rPr>
          <w:b w:val="0"/>
        </w:rPr>
        <w:t>。</w:t>
      </w:r>
    </w:p>
    <w:p>
      <w:pPr>
        <w:pStyle w:val="P68B1DB1-ListParagraph20"/>
        <w:numPr>
          <w:ilvl w:val="1"/>
          <w:numId w:val="35"/>
        </w:numPr>
        <w:tabs>
          <w:tab w:pos="940" w:val="left" w:leader="none"/>
        </w:tabs>
        <w:spacing w:line="240" w:lineRule="auto" w:before="16" w:after="0"/>
        <w:ind w:left="940" w:right="0" w:hanging="270"/>
        <w:jc w:val="left"/>
        <w:rPr>
          <w:sz w:val="20"/>
        </w:rPr>
      </w:pPr>
      <w:r>
        <w:t>选择发生通知之前要满足的条件</w:t>
      </w:r>
    </w:p>
    <w:p>
      <w:pPr>
        <w:pStyle w:val="P68B1DB1-ListParagraph20"/>
        <w:numPr>
          <w:ilvl w:val="1"/>
          <w:numId w:val="35"/>
        </w:numPr>
        <w:tabs>
          <w:tab w:pos="940" w:val="left" w:leader="none"/>
        </w:tabs>
        <w:spacing w:line="240" w:lineRule="auto" w:before="16" w:after="0"/>
        <w:ind w:left="940" w:right="0" w:hanging="270"/>
        <w:jc w:val="left"/>
        <w:rPr>
          <w:sz w:val="20"/>
        </w:rPr>
      </w:pPr>
      <w:r>
        <w:t>选择将发生的通知</w:t>
      </w:r>
    </w:p>
    <w:p>
      <w:pPr>
        <w:spacing w:after="0" w:line="240" w:lineRule="auto"/>
        <w:jc w:val="left"/>
        <w:rPr>
          <w:sz w:val="20"/>
        </w:rPr>
        <w:sectPr>
          <w:headerReference w:type="default" r:id="rId231"/>
          <w:footerReference w:type="default" r:id="rId232"/>
          <w:pgSz w:w="12240" w:h="15840"/>
          <w:pgMar w:header="141" w:footer="0" w:top="560" w:bottom="280" w:left="500" w:right="400"/>
        </w:sectPr>
      </w:pPr>
    </w:p>
    <w:p>
      <w:pPr>
        <w:pStyle w:val="P68B1DB1-ListParagraph20"/>
        <w:numPr>
          <w:ilvl w:val="1"/>
          <w:numId w:val="35"/>
        </w:numPr>
        <w:tabs>
          <w:tab w:pos="940" w:val="left" w:leader="none"/>
        </w:tabs>
        <w:spacing w:line="240" w:lineRule="auto" w:before="16" w:after="0"/>
        <w:ind w:left="940" w:right="0" w:hanging="270"/>
        <w:jc w:val="left"/>
        <w:rPr>
          <w:sz w:val="20"/>
        </w:rPr>
      </w:pPr>
      <w:r>
        <w:t>选择通知是只发生一次还是定期发生。</w:t>
      </w:r>
    </w:p>
    <w:p>
      <w:pPr>
        <w:pStyle w:val="P68B1DB1-ListParagraph20"/>
        <w:numPr>
          <w:ilvl w:val="1"/>
          <w:numId w:val="35"/>
        </w:numPr>
        <w:tabs>
          <w:tab w:pos="940" w:val="left" w:leader="none"/>
        </w:tabs>
        <w:spacing w:line="240" w:lineRule="auto" w:before="16" w:after="0"/>
        <w:ind w:left="940" w:right="0" w:hanging="270"/>
        <w:jc w:val="left"/>
        <w:rPr>
          <w:sz w:val="20"/>
        </w:rPr>
      </w:pPr>
      <w:r>
        <w:t>如果需要通过电子邮件或短信接收通知，请单击</w:t>
      </w:r>
    </w:p>
    <w:p>
      <w:pPr>
        <w:spacing w:line="273" w:lineRule="auto" w:before="15"/>
        <w:ind w:left="940" w:right="111" w:firstLine="0"/>
        <w:jc w:val="left"/>
        <w:rPr>
          <w:i/>
          <w:sz w:val="16"/>
        </w:rPr>
        <w:pStyle w:val="P68B1DB1-Normal42"/>
      </w:pPr>
      <w:r>
        <w:rPr>
          <w:b/>
          <w:sz w:val="20"/>
        </w:rPr>
        <w:t>电子邮件设置</w:t>
      </w:r>
      <w:r>
        <w:rPr>
          <w:sz w:val="20"/>
        </w:rPr>
        <w:t>，并确保输入了正确的信息。</w:t>
      </w:r>
      <w:r>
        <w:rPr>
          <w:i/>
          <w:sz w:val="20"/>
        </w:rPr>
        <w:t>（</w:t>
      </w:r>
      <w:r>
        <w:rPr>
          <w:i/>
          <w:sz w:val="16"/>
        </w:rPr>
        <w:t>注意：如果电子邮件设置不正确，将不会收到电子邮件和短信通知</w:t>
      </w:r>
      <w:r>
        <w:rPr>
          <w:i/>
          <w:sz w:val="16"/>
        </w:rPr>
        <w:t>。</w:t>
      </w:r>
    </w:p>
    <w:p>
      <w:pPr>
        <w:pStyle w:val="P68B1DB1-ListParagraph20"/>
        <w:numPr>
          <w:ilvl w:val="0"/>
          <w:numId w:val="35"/>
        </w:numPr>
        <w:tabs>
          <w:tab w:pos="580" w:val="left" w:leader="none"/>
        </w:tabs>
        <w:spacing w:line="254" w:lineRule="auto" w:before="1" w:after="0"/>
        <w:ind w:left="580" w:right="158" w:hanging="270"/>
        <w:jc w:val="left"/>
        <w:rPr>
          <w:sz w:val="20"/>
        </w:rPr>
      </w:pPr>
      <w:r>
        <w:t>单击“</w:t>
      </w:r>
      <w:r>
        <w:rPr>
          <w:b/>
        </w:rPr>
        <w:t>OK（确定</w:t>
      </w:r>
      <w:r>
        <w:t>）”按钮.</w:t>
      </w:r>
      <w:r>
        <w:t>如果</w:t>
      </w:r>
      <w:r>
        <w:rPr>
          <w:b/>
        </w:rPr>
        <w:t>规则名称</w:t>
      </w:r>
      <w:r>
        <w:t>框为空，则将禁用</w:t>
      </w:r>
      <w:r>
        <w:rPr>
          <w:b/>
        </w:rPr>
        <w:t>确定</w:t>
      </w:r>
      <w:r>
        <w:t>按钮</w:t>
      </w:r>
    </w:p>
    <w:p>
      <w:pPr>
        <w:pStyle w:val="BodyText"/>
        <w:spacing w:before="11"/>
        <w:rPr>
          <w:sz w:val="19"/>
        </w:rPr>
      </w:pPr>
    </w:p>
    <w:p>
      <w:pPr>
        <w:pStyle w:val="P68B1DB1-Heading430"/>
        <w:spacing w:before="1"/>
        <w:rPr>
          <w:u w:val="none"/>
        </w:rPr>
      </w:pPr>
      <w:r>
        <w:t>更改报警规则</w:t>
      </w:r>
    </w:p>
    <w:p>
      <w:pPr>
        <w:pStyle w:val="P68B1DB1-Heading615"/>
        <w:spacing w:before="10"/>
      </w:pPr>
      <w:r>
        <w:t>要更改报警规则，请执行以下操作：</w:t>
      </w:r>
    </w:p>
    <w:p>
      <w:pPr>
        <w:pStyle w:val="P68B1DB1-ListParagraph20"/>
        <w:numPr>
          <w:ilvl w:val="0"/>
          <w:numId w:val="36"/>
        </w:numPr>
        <w:tabs>
          <w:tab w:pos="580" w:val="left" w:leader="none"/>
        </w:tabs>
        <w:spacing w:line="240" w:lineRule="auto" w:before="16" w:after="0"/>
        <w:ind w:left="580" w:right="0" w:hanging="270"/>
        <w:jc w:val="left"/>
        <w:rPr>
          <w:sz w:val="20"/>
        </w:rPr>
      </w:pPr>
      <w:r>
        <w:t>在</w:t>
      </w:r>
      <w:r>
        <w:rPr>
          <w:b/>
        </w:rPr>
        <w:t>设备</w:t>
      </w:r>
      <w:r>
        <w:t>选项卡上的</w:t>
      </w:r>
      <w:r>
        <w:rPr>
          <w:b/>
        </w:rPr>
        <w:t>报警</w:t>
      </w:r>
      <w:r>
        <w:t>组中，单击</w:t>
      </w:r>
      <w:r>
        <w:rPr>
          <w:b/>
        </w:rPr>
        <w:t>管理规则</w:t>
      </w:r>
      <w:r>
        <w:t>。</w:t>
      </w:r>
    </w:p>
    <w:p>
      <w:pPr>
        <w:pStyle w:val="P68B1DB1-ListParagraph20"/>
        <w:numPr>
          <w:ilvl w:val="0"/>
          <w:numId w:val="36"/>
        </w:numPr>
        <w:tabs>
          <w:tab w:pos="580" w:val="left" w:leader="none"/>
        </w:tabs>
        <w:spacing w:line="240" w:lineRule="auto" w:before="16" w:after="0"/>
        <w:ind w:left="580" w:right="0" w:hanging="270"/>
        <w:jc w:val="left"/>
        <w:rPr>
          <w:sz w:val="20"/>
        </w:rPr>
      </w:pPr>
      <w:r>
        <w:t>单击要更改的报警规则</w:t>
      </w:r>
    </w:p>
    <w:p>
      <w:pPr>
        <w:pStyle w:val="P68B1DB1-ListParagraph20"/>
        <w:numPr>
          <w:ilvl w:val="0"/>
          <w:numId w:val="36"/>
        </w:numPr>
        <w:tabs>
          <w:tab w:pos="580" w:val="left" w:leader="none"/>
        </w:tabs>
        <w:spacing w:line="240" w:lineRule="auto" w:before="16" w:after="0"/>
        <w:ind w:left="580" w:right="0" w:hanging="270"/>
        <w:jc w:val="left"/>
        <w:rPr>
          <w:sz w:val="20"/>
        </w:rPr>
      </w:pPr>
      <w:r>
        <w:t>按一下“</w:t>
      </w:r>
      <w:r>
        <w:rPr>
          <w:b/>
        </w:rPr>
        <w:t>编辑”</w:t>
      </w:r>
      <w:r>
        <w:t>按钮。</w:t>
      </w:r>
    </w:p>
    <w:p>
      <w:pPr>
        <w:pStyle w:val="P68B1DB1-ListParagraph20"/>
        <w:numPr>
          <w:ilvl w:val="0"/>
          <w:numId w:val="36"/>
        </w:numPr>
        <w:tabs>
          <w:tab w:pos="580" w:val="left" w:leader="none"/>
        </w:tabs>
        <w:spacing w:line="240" w:lineRule="auto" w:before="15" w:after="0"/>
        <w:ind w:left="580" w:right="0" w:hanging="270"/>
        <w:jc w:val="left"/>
        <w:rPr>
          <w:sz w:val="20"/>
        </w:rPr>
      </w:pPr>
      <w:r>
        <w:t>更改警报规则设置以适应应用程序首选项。</w:t>
      </w:r>
    </w:p>
    <w:p>
      <w:pPr>
        <w:pStyle w:val="P68B1DB1-ListParagraph20"/>
        <w:numPr>
          <w:ilvl w:val="0"/>
          <w:numId w:val="36"/>
        </w:numPr>
        <w:tabs>
          <w:tab w:pos="580" w:val="left" w:leader="none"/>
        </w:tabs>
        <w:spacing w:line="240" w:lineRule="auto" w:before="16" w:after="0"/>
        <w:ind w:left="580" w:right="0" w:hanging="270"/>
        <w:jc w:val="left"/>
        <w:rPr>
          <w:sz w:val="20"/>
        </w:rPr>
      </w:pPr>
      <w:r>
        <w:t>单击“</w:t>
      </w:r>
      <w:r>
        <w:rPr>
          <w:b/>
        </w:rPr>
        <w:t>确定”</w:t>
      </w:r>
      <w:r>
        <w:t>按钮。</w:t>
      </w:r>
    </w:p>
    <w:p>
      <w:pPr>
        <w:pStyle w:val="BodyText"/>
        <w:spacing w:before="1"/>
        <w:rPr>
          <w:sz w:val="21"/>
        </w:rPr>
      </w:pPr>
    </w:p>
    <w:p>
      <w:pPr>
        <w:pStyle w:val="P68B1DB1-Heading422"/>
        <w:rPr>
          <w:u w:val="none"/>
        </w:rPr>
      </w:pPr>
      <w:r>
        <w:t>启用或禁用报警规则</w:t>
      </w:r>
    </w:p>
    <w:p>
      <w:pPr>
        <w:pStyle w:val="P68B1DB1-Heading615"/>
        <w:spacing w:before="10"/>
      </w:pPr>
      <w:r>
        <w:t>要启用或禁用报警规则：</w:t>
      </w:r>
    </w:p>
    <w:p>
      <w:pPr>
        <w:pStyle w:val="P68B1DB1-ListParagraph20"/>
        <w:numPr>
          <w:ilvl w:val="0"/>
          <w:numId w:val="37"/>
        </w:numPr>
        <w:tabs>
          <w:tab w:pos="580" w:val="left" w:leader="none"/>
        </w:tabs>
        <w:spacing w:line="240" w:lineRule="auto" w:before="16" w:after="0"/>
        <w:ind w:left="580" w:right="0" w:hanging="270"/>
        <w:jc w:val="left"/>
        <w:rPr>
          <w:sz w:val="20"/>
        </w:rPr>
      </w:pPr>
      <w:r>
        <w:t>在</w:t>
      </w:r>
      <w:r>
        <w:rPr>
          <w:b/>
        </w:rPr>
        <w:t>设备</w:t>
      </w:r>
      <w:r>
        <w:t>选项卡上的</w:t>
      </w:r>
      <w:r>
        <w:rPr>
          <w:b/>
        </w:rPr>
        <w:t>报警</w:t>
      </w:r>
      <w:r>
        <w:t>组中，单击</w:t>
      </w:r>
      <w:r>
        <w:rPr>
          <w:b/>
        </w:rPr>
        <w:t>管理规则</w:t>
      </w:r>
      <w:r>
        <w:t>。</w:t>
      </w:r>
    </w:p>
    <w:p>
      <w:pPr>
        <w:pStyle w:val="P68B1DB1-ListParagraph20"/>
        <w:numPr>
          <w:ilvl w:val="0"/>
          <w:numId w:val="37"/>
        </w:numPr>
        <w:tabs>
          <w:tab w:pos="580" w:val="left" w:leader="none"/>
        </w:tabs>
        <w:spacing w:line="240" w:lineRule="auto" w:before="16" w:after="0"/>
        <w:ind w:left="580" w:right="0" w:hanging="270"/>
        <w:jc w:val="left"/>
        <w:rPr>
          <w:sz w:val="20"/>
        </w:rPr>
      </w:pPr>
      <w:r>
        <w:t>单击指定要切换的规则的“</w:t>
      </w:r>
      <w:r>
        <w:rPr>
          <w:b/>
        </w:rPr>
        <w:t>已启用</w:t>
      </w:r>
      <w:r>
        <w:t>”列中的图标</w:t>
      </w:r>
    </w:p>
    <w:p>
      <w:pPr>
        <w:spacing w:before="15"/>
        <w:ind w:left="203" w:right="991" w:firstLine="0"/>
        <w:jc w:val="center"/>
        <w:rPr>
          <w:i/>
          <w:sz w:val="14"/>
        </w:rPr>
      </w:pPr>
      <w:r>
        <w:br w:type="column"/>
      </w:r>
      <w:r>
        <w:rPr>
          <w:i/>
          <w:color w:val="414042"/>
          <w:sz w:val="14"/>
        </w:rPr>
        <w:t>实时报警设置框</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09"/>
        <w:ind w:left="193" w:right="991" w:firstLine="0"/>
        <w:jc w:val="center"/>
        <w:rPr>
          <w:i/>
          <w:sz w:val="14"/>
        </w:rPr>
      </w:pPr>
      <w:r>
        <w:pict>
          <v:group style="position:absolute;margin-left:376.759491pt;margin-top:-116.122452pt;width:199.25pt;height:120.25pt;mso-position-horizontal-relative:page;mso-position-vertical-relative:paragraph;z-index:15796736" coordorigin="7535,-2322" coordsize="3985,2405">
            <v:shape style="position:absolute;left:7544;top:-2318;width:3966;height:2394" type="#_x0000_t75" stroked="false">
              <v:imagedata r:id="rId234" o:title=""/>
            </v:shape>
            <v:rect style="position:absolute;left:7540;top:-2318;width:3975;height:2394" filled="false" stroked="true" strokeweight=".539pt" strokecolor="#304b70">
              <v:stroke dashstyle="solid"/>
            </v:rect>
            <w10:wrap type="none"/>
          </v:group>
        </w:pict>
      </w:r>
      <w:r>
        <w:rPr>
          <w:i/>
          <w:color w:val="414042"/>
          <w:sz w:val="14"/>
        </w:rPr>
        <w:t>报警规则框的示例</w:t>
      </w:r>
    </w:p>
    <w:p>
      <w:pPr>
        <w:spacing w:after="0"/>
        <w:jc w:val="center"/>
        <w:rPr>
          <w:sz w:val="14"/>
        </w:rPr>
        <w:sectPr>
          <w:type w:val="continuous"/>
          <w:pgSz w:w="12240" w:h="15840"/>
          <w:pgMar w:top="0" w:bottom="280" w:left="500" w:right="400"/>
          <w:cols w:num="2" w:equalWidth="0">
            <w:col w:w="6783" w:space="743"/>
            <w:col w:w="3814"/>
          </w:cols>
        </w:sectPr>
      </w:pPr>
    </w:p>
    <w:p>
      <w:pPr>
        <w:pStyle w:val="P68B1DB1-ListParagraph20"/>
        <w:numPr>
          <w:ilvl w:val="0"/>
          <w:numId w:val="37"/>
        </w:numPr>
        <w:tabs>
          <w:tab w:pos="580" w:val="left" w:leader="none"/>
        </w:tabs>
        <w:spacing w:line="254" w:lineRule="auto" w:before="16" w:after="0"/>
        <w:ind w:left="580" w:right="689" w:hanging="270"/>
        <w:jc w:val="left"/>
        <w:rPr>
          <w:sz w:val="20"/>
        </w:rPr>
      </w:pPr>
      <w:r>
        <w:rPr>
          <w:b/>
        </w:rPr>
        <w:t>启用规则</w:t>
      </w:r>
      <w:r>
        <w:t>将根据用户指定的条件通知用户。</w:t>
      </w:r>
      <w:r>
        <w:rPr>
          <w:b/>
        </w:rPr>
        <w:t>禁用规则</w:t>
      </w:r>
      <w:r>
        <w:t>在满足其条件</w:t>
      </w:r>
      <w:r>
        <w:t>通过选择报警并使用</w:t>
      </w:r>
      <w:r>
        <w:rPr>
          <w:b/>
        </w:rPr>
        <w:t>上移</w:t>
      </w:r>
      <w:r>
        <w:t>或</w:t>
      </w:r>
      <w:r>
        <w:rPr>
          <w:b/>
        </w:rPr>
        <w:t>下移</w:t>
      </w:r>
      <w:r>
        <w:t>按钮，可以重新排列报警顺序</w:t>
      </w:r>
    </w:p>
    <w:p>
      <w:pPr>
        <w:pStyle w:val="BodyText"/>
      </w:pPr>
    </w:p>
    <w:p>
      <w:pPr>
        <w:pStyle w:val="BodyText"/>
      </w:pPr>
    </w:p>
    <w:p>
      <w:pPr>
        <w:pStyle w:val="BodyText"/>
        <w:spacing w:before="11"/>
      </w:pPr>
    </w:p>
    <w:p>
      <w:pPr>
        <w:pStyle w:val="Heading5"/>
        <w:tabs>
          <w:tab w:pos="11055" w:val="left" w:leader="none"/>
        </w:tabs>
        <w:spacing w:before="95"/>
        <w:ind w:left="1169"/>
        <w:rPr>
          <w:rFonts w:ascii="Calibri" w:hAnsi="Calibri"/>
          <w:b/>
          <w:sz w:val="16"/>
        </w:rPr>
      </w:pPr>
      <w:r>
        <w:pict>
          <v:group style="position:absolute;margin-left:22.246pt;margin-top:-18.481125pt;width:28.95pt;height:36.15pt;mso-position-horizontal-relative:page;mso-position-vertical-relative:paragraph;z-index:-18660352" coordorigin="445,-370" coordsize="579,723">
            <v:shape style="position:absolute;left:444;top:-370;width:579;height:723" type="#_x0000_t75" stroked="false">
              <v:imagedata r:id="rId235" o:title=""/>
            </v:shape>
            <v:shape style="position:absolute;left:517;top:-272;width:435;height:544" type="#_x0000_t75" stroked="false">
              <v:imagedata r:id="rId47" o:title=""/>
            </v:shape>
            <v:shape style="position:absolute;left:546;top:-7;width:375;height:84" type="#_x0000_t75" stroked="false">
              <v:imagedata r:id="rId236" o:title=""/>
            </v:shape>
            <v:shape style="position:absolute;left:546;top:-163;width:374;height:240" type="#_x0000_t75" stroked="false">
              <v:imagedata r:id="rId49" o:title=""/>
            </v:shape>
            <v:shape style="position:absolute;left:580;top:-136;width:308;height:197" type="#_x0000_t75" stroked="false">
              <v:imagedata r:id="rId50" o:title=""/>
            </v:shape>
            <v:shape style="position:absolute;left:539;top:-310;width:391;height:66" coordorigin="539,-309" coordsize="391,66" path="m734,-309l539,-244,734,-306,734,-309xm929,-244l734,-309,734,-306,929,-244xe" filled="true" fillcolor="#d1d3d4" stroked="false">
              <v:path arrowok="t"/>
              <v:fill type="solid"/>
            </v:shape>
            <w10:wrap type="none"/>
          </v:group>
        </w:pict>
      </w:r>
      <w:r>
        <w:rPr>
          <w:position w:val="2"/>
        </w:rPr>
        <w:t xml:space="preserve">■电话：+86 755-8420 0058 ■传真：+86 755-2822 5583 ■</w:t>
      </w:r>
      <w:hyperlink r:id="rId72">
        <w:r>
          <w:rPr>
            <w:position w:val="2"/>
          </w:rPr>
          <w:t>E-mail:sales@eofirm.com</w:t>
        </w:r>
      </w:hyperlink>
      <w:r>
        <w:rPr>
          <w:position w:val="2"/>
        </w:rPr>
        <w:t xml:space="preserve"> ■</w:t>
      </w:r>
      <w:hyperlink r:id="rId73">
        <w:r>
          <w:rPr>
            <w:position w:val="2"/>
          </w:rPr>
          <w:t>http://www.eofirm.com</w:t>
        </w:r>
      </w:hyperlink>
      <w:r>
        <w:rPr>
          <w:position w:val="2"/>
        </w:rPr>
        <w:tab/>
      </w:r>
      <w:r>
        <w:rPr>
          <w:rFonts w:ascii="Calibri" w:hAnsi="Calibri"/>
          <w:b/>
          <w:color w:val="231F20"/>
          <w:sz w:val="16"/>
        </w:rPr>
        <w:t>33</w:t>
      </w:r>
    </w:p>
    <w:p>
      <w:pPr>
        <w:spacing w:after="0"/>
        <w:rPr>
          <w:rFonts w:ascii="Calibri" w:hAnsi="Calibri"/>
          <w:sz w:val="16"/>
        </w:rPr>
        <w:sectPr>
          <w:type w:val="continuous"/>
          <w:pgSz w:w="12240" w:h="15840"/>
          <w:pgMar w:top="0" w:bottom="280" w:left="500" w:right="400"/>
        </w:sectPr>
      </w:pPr>
    </w:p>
    <w:p>
      <w:pPr>
        <w:pStyle w:val="BodyText"/>
        <w:rPr>
          <w:b/>
        </w:rPr>
      </w:pPr>
    </w:p>
    <w:p>
      <w:pPr>
        <w:pStyle w:val="BodyText"/>
        <w:spacing w:before="3"/>
        <w:rPr>
          <w:b/>
          <w:sz w:val="25"/>
        </w:rPr>
      </w:pPr>
    </w:p>
    <w:p>
      <w:pPr>
        <w:pStyle w:val="P68B1DB1-Heading430"/>
        <w:rPr>
          <w:u w:val="none"/>
        </w:rPr>
      </w:pPr>
      <w:bookmarkStart w:name="_bookmark25" w:id="30"/>
      <w:bookmarkEnd w:id="30"/>
      <w:r>
        <w:t>删除报警规则</w:t>
      </w:r>
    </w:p>
    <w:p>
      <w:pPr>
        <w:pStyle w:val="P68B1DB1-Heading615"/>
        <w:spacing w:before="10"/>
      </w:pPr>
      <w:r>
        <w:t>要删除报警规则，请执行以下操作：</w:t>
      </w:r>
    </w:p>
    <w:p>
      <w:pPr>
        <w:pStyle w:val="P68B1DB1-ListParagraph20"/>
        <w:numPr>
          <w:ilvl w:val="0"/>
          <w:numId w:val="38"/>
        </w:numPr>
        <w:tabs>
          <w:tab w:pos="580" w:val="left" w:leader="none"/>
        </w:tabs>
        <w:spacing w:line="240" w:lineRule="auto" w:before="16" w:after="0"/>
        <w:ind w:left="580" w:right="0" w:hanging="270"/>
        <w:jc w:val="left"/>
        <w:rPr>
          <w:sz w:val="20"/>
        </w:rPr>
      </w:pPr>
      <w:r>
        <w:t>在</w:t>
      </w:r>
      <w:r>
        <w:rPr>
          <w:b/>
        </w:rPr>
        <w:t>设备</w:t>
      </w:r>
      <w:r>
        <w:t>选项卡上的</w:t>
      </w:r>
      <w:r>
        <w:rPr>
          <w:b/>
        </w:rPr>
        <w:t>报警</w:t>
      </w:r>
      <w:r>
        <w:t>组中，单击</w:t>
      </w:r>
      <w:r>
        <w:rPr>
          <w:b/>
        </w:rPr>
        <w:t>管理规则</w:t>
      </w:r>
      <w:r>
        <w:t>。</w:t>
      </w:r>
    </w:p>
    <w:p>
      <w:pPr>
        <w:pStyle w:val="P68B1DB1-ListParagraph20"/>
        <w:numPr>
          <w:ilvl w:val="0"/>
          <w:numId w:val="38"/>
        </w:numPr>
        <w:tabs>
          <w:tab w:pos="580" w:val="left" w:leader="none"/>
        </w:tabs>
        <w:spacing w:line="240" w:lineRule="auto" w:before="16" w:after="0"/>
        <w:ind w:left="580" w:right="0" w:hanging="270"/>
        <w:jc w:val="left"/>
        <w:rPr>
          <w:sz w:val="20"/>
        </w:rPr>
      </w:pPr>
      <w:r>
        <w:t>单击要更改的报警规则</w:t>
      </w:r>
    </w:p>
    <w:p>
      <w:pPr>
        <w:pStyle w:val="P68B1DB1-ListParagraph20"/>
        <w:numPr>
          <w:ilvl w:val="0"/>
          <w:numId w:val="38"/>
        </w:numPr>
        <w:tabs>
          <w:tab w:pos="580" w:val="left" w:leader="none"/>
        </w:tabs>
        <w:spacing w:line="240" w:lineRule="auto" w:before="16" w:after="0"/>
        <w:ind w:left="580" w:right="0" w:hanging="270"/>
        <w:jc w:val="left"/>
        <w:rPr>
          <w:sz w:val="20"/>
        </w:rPr>
      </w:pPr>
      <w:r>
        <w:t>单击</w:t>
      </w:r>
      <w:r>
        <w:rPr>
          <w:b/>
        </w:rPr>
        <w:t>删除</w:t>
      </w:r>
      <w:r>
        <w:t>按钮。</w:t>
      </w:r>
      <w:r>
        <w:t>要删除所有报警规则，请单击全部</w:t>
      </w:r>
      <w:r>
        <w:rPr>
          <w:b/>
        </w:rPr>
        <w:t>删除</w:t>
      </w:r>
      <w:r>
        <w:t>按钮。</w:t>
      </w:r>
    </w:p>
    <w:p>
      <w:pPr>
        <w:pStyle w:val="BodyText"/>
        <w:rPr>
          <w:sz w:val="21"/>
        </w:rPr>
      </w:pPr>
    </w:p>
    <w:p>
      <w:pPr>
        <w:pStyle w:val="P68B1DB1-Heading430"/>
        <w:spacing w:before="1"/>
        <w:rPr>
          <w:u w:val="none"/>
        </w:rPr>
      </w:pPr>
      <w:r>
        <w:t>解除报警规则通知</w:t>
      </w:r>
    </w:p>
    <w:p>
      <w:pPr>
        <w:pStyle w:val="P68B1DB1-BodyText10"/>
        <w:spacing w:before="10"/>
        <w:ind w:left="220"/>
      </w:pPr>
      <w:r>
        <w:t>如果收到警报规则已触发的通知，用户可以选择解除警报。</w:t>
      </w:r>
    </w:p>
    <w:p>
      <w:pPr>
        <w:pStyle w:val="BodyText"/>
        <w:spacing w:before="7"/>
        <w:rPr>
          <w:sz w:val="22"/>
        </w:rPr>
      </w:pPr>
    </w:p>
    <w:p>
      <w:pPr>
        <w:pStyle w:val="Heading6"/>
      </w:pPr>
      <w:r>
        <w:pict>
          <v:group style="position:absolute;margin-left:377.355988pt;margin-top:-1.846538pt;width:198.65pt;height:91.6pt;mso-position-horizontal-relative:page;mso-position-vertical-relative:paragraph;z-index:15797760" coordorigin="7547,-37" coordsize="3973,1832">
            <v:shape style="position:absolute;left:7552;top:-32;width:3963;height:1822" type="#_x0000_t75" stroked="false">
              <v:imagedata r:id="rId239" o:title=""/>
            </v:shape>
            <v:rect style="position:absolute;left:7552;top:-32;width:3963;height:1822" filled="false" stroked="true" strokeweight=".5pt" strokecolor="#304b70">
              <v:stroke dashstyle="solid"/>
            </v:rect>
            <w10:wrap type="none"/>
          </v:group>
        </w:pict>
      </w:r>
      <w:r>
        <w:rPr>
          <w:color w:val="414042"/>
          <w:w w:val="105"/>
        </w:rPr>
        <w:t>要解除报警规则通知，请执行以下操作：</w:t>
      </w:r>
    </w:p>
    <w:p>
      <w:pPr>
        <w:pStyle w:val="P68B1DB1-ListParagraph20"/>
        <w:numPr>
          <w:ilvl w:val="0"/>
          <w:numId w:val="39"/>
        </w:numPr>
        <w:tabs>
          <w:tab w:pos="580" w:val="left" w:leader="none"/>
        </w:tabs>
        <w:spacing w:line="240" w:lineRule="auto" w:before="16" w:after="0"/>
        <w:ind w:left="580" w:right="0" w:hanging="270"/>
        <w:jc w:val="left"/>
        <w:rPr>
          <w:sz w:val="20"/>
        </w:rPr>
      </w:pPr>
      <w:r>
        <w:t>在“</w:t>
      </w:r>
      <w:r>
        <w:rPr>
          <w:b/>
        </w:rPr>
        <w:t>设备”</w:t>
      </w:r>
      <w:r>
        <w:t>选项卡上的“</w:t>
      </w:r>
      <w:r>
        <w:rPr>
          <w:b/>
        </w:rPr>
        <w:t>报警</w:t>
      </w:r>
      <w:r>
        <w:t>”组中，单击“</w:t>
      </w:r>
      <w:r>
        <w:rPr>
          <w:b/>
        </w:rPr>
        <w:t>报警日志</w:t>
      </w:r>
      <w:r>
        <w:t>”。</w:t>
      </w:r>
    </w:p>
    <w:p>
      <w:pPr>
        <w:pStyle w:val="P68B1DB1-ListParagraph20"/>
        <w:numPr>
          <w:ilvl w:val="0"/>
          <w:numId w:val="39"/>
        </w:numPr>
        <w:tabs>
          <w:tab w:pos="580" w:val="left" w:leader="none"/>
        </w:tabs>
        <w:spacing w:line="240" w:lineRule="auto" w:before="16" w:after="0"/>
        <w:ind w:left="580" w:right="0" w:hanging="270"/>
        <w:jc w:val="left"/>
        <w:rPr>
          <w:sz w:val="20"/>
        </w:rPr>
      </w:pPr>
      <w:r>
        <w:t>单击需要解除的通知</w:t>
      </w:r>
    </w:p>
    <w:p>
      <w:pPr>
        <w:pStyle w:val="P68B1DB1-ListParagraph20"/>
        <w:numPr>
          <w:ilvl w:val="0"/>
          <w:numId w:val="39"/>
        </w:numPr>
        <w:tabs>
          <w:tab w:pos="580" w:val="left" w:leader="none"/>
        </w:tabs>
        <w:spacing w:line="240" w:lineRule="auto" w:before="16" w:after="0"/>
        <w:ind w:left="580" w:right="0" w:hanging="270"/>
        <w:jc w:val="left"/>
        <w:rPr>
          <w:sz w:val="20"/>
        </w:rPr>
      </w:pPr>
      <w:r>
        <w:t>单击“</w:t>
      </w:r>
      <w:r>
        <w:rPr>
          <w:b/>
        </w:rPr>
        <w:t>解除”</w:t>
      </w:r>
      <w:r>
        <w:t>按钮。</w:t>
      </w:r>
    </w:p>
    <w:p>
      <w:pPr>
        <w:pStyle w:val="P68B1DB1-ListParagraph20"/>
        <w:numPr>
          <w:ilvl w:val="0"/>
          <w:numId w:val="39"/>
        </w:numPr>
        <w:tabs>
          <w:tab w:pos="580" w:val="left" w:leader="none"/>
        </w:tabs>
        <w:spacing w:line="240" w:lineRule="auto" w:before="16" w:after="0"/>
        <w:ind w:left="580" w:right="0" w:hanging="270"/>
        <w:jc w:val="left"/>
        <w:rPr>
          <w:i/>
          <w:sz w:val="20"/>
        </w:rPr>
      </w:pPr>
      <w:r>
        <w:t>要取消所有通知，请单击</w:t>
      </w:r>
      <w:r>
        <w:rPr>
          <w:b/>
        </w:rPr>
        <w:t>取消所有通知</w:t>
      </w:r>
      <w:r>
        <w:t>按钮。</w:t>
      </w:r>
      <w:r>
        <w:rPr>
          <w:i/>
        </w:rPr>
        <w:t>（右）</w:t>
      </w:r>
    </w:p>
    <w:p>
      <w:pPr>
        <w:pStyle w:val="BodyText"/>
        <w:rPr>
          <w:i/>
          <w:sz w:val="21"/>
        </w:rPr>
      </w:pPr>
    </w:p>
    <w:p>
      <w:pPr>
        <w:pStyle w:val="P68B1DB1-Heading422"/>
        <w:rPr>
          <w:u w:val="none"/>
        </w:rPr>
      </w:pPr>
      <w:r>
        <w:t>报警确认</w:t>
      </w:r>
    </w:p>
    <w:p>
      <w:pPr>
        <w:spacing w:after="0"/>
        <w:sectPr>
          <w:headerReference w:type="default" r:id="rId237"/>
          <w:footerReference w:type="default" r:id="rId238"/>
          <w:pgSz w:w="12240" w:h="15840"/>
          <w:pgMar w:header="141" w:footer="939" w:top="560" w:bottom="1120" w:left="500" w:right="400"/>
          <w:pgNumType w:start="34"/>
        </w:sectPr>
      </w:pPr>
    </w:p>
    <w:p>
      <w:pPr>
        <w:pStyle w:val="P68B1DB1-BodyText10"/>
        <w:spacing w:before="11"/>
        <w:ind w:left="220"/>
      </w:pPr>
      <w:r>
        <w:t>当实时记录数据并出现警报通知时，用户可以</w:t>
      </w:r>
    </w:p>
    <w:p>
      <w:pPr>
        <w:pStyle w:val="BodyText"/>
        <w:spacing w:line="254" w:lineRule="auto" w:before="16"/>
        <w:ind w:left="220" w:right="569"/>
      </w:pPr>
      <w:r>
        <w:pict>
          <v:group style="position:absolute;margin-left:403.402008pt;margin-top:3.020493pt;width:172.85pt;height:96.7pt;mso-position-horizontal-relative:page;mso-position-vertical-relative:paragraph;z-index:15798272" coordorigin="8068,60" coordsize="3457,1934">
            <v:shape style="position:absolute;left:8074;top:67;width:3444;height:1920" type="#_x0000_t75" stroked="false">
              <v:imagedata r:id="rId240" o:title=""/>
            </v:shape>
            <v:rect style="position:absolute;left:8074;top:67;width:3444;height:1920" filled="false" stroked="true" strokeweight=".69pt" strokecolor="#304b70">
              <v:stroke dashstyle="solid"/>
            </v:rect>
            <w10:wrap type="none"/>
          </v:group>
        </w:pict>
      </w:r>
      <w:r>
        <w:rPr>
          <w:color w:val="414042"/>
          <w:w w:val="105"/>
        </w:rPr>
        <w:t>选择承认它。</w:t>
      </w:r>
      <w:r>
        <w:rPr>
          <w:color w:val="414042"/>
          <w:w w:val="105"/>
        </w:rPr>
        <w:t>这将允许用户指定响应警报的操作</w:t>
      </w:r>
      <w:r>
        <w:rPr>
          <w:color w:val="414042"/>
          <w:w w:val="105"/>
        </w:rPr>
        <w:t>还可以配置预定义的注释模板，以实现一致性和工作流效率。</w:t>
      </w:r>
    </w:p>
    <w:p>
      <w:pPr>
        <w:pStyle w:val="BodyText"/>
        <w:spacing w:before="7"/>
        <w:rPr>
          <w:sz w:val="21"/>
        </w:rPr>
      </w:pPr>
    </w:p>
    <w:p>
      <w:pPr>
        <w:pStyle w:val="P68B1DB1-Heading615"/>
      </w:pPr>
      <w:r>
        <w:t>要确认软件报警：</w:t>
      </w:r>
    </w:p>
    <w:p>
      <w:pPr>
        <w:pStyle w:val="P68B1DB1-ListParagraph20"/>
        <w:numPr>
          <w:ilvl w:val="0"/>
          <w:numId w:val="40"/>
        </w:numPr>
        <w:tabs>
          <w:tab w:pos="580" w:val="left" w:leader="none"/>
        </w:tabs>
        <w:spacing w:line="254" w:lineRule="auto" w:before="16" w:after="0"/>
        <w:ind w:left="580" w:right="737" w:hanging="270"/>
        <w:jc w:val="left"/>
        <w:rPr>
          <w:sz w:val="20"/>
        </w:rPr>
      </w:pPr>
      <w:r>
        <w:t>实时启动数据记录仪并保持报告打开。</w:t>
      </w:r>
      <w:r>
        <w:t>当记录数据时触发报警时，在</w:t>
      </w:r>
      <w:r>
        <w:rPr>
          <w:b/>
        </w:rPr>
        <w:t>设备</w:t>
      </w:r>
      <w:r>
        <w:t>选项卡中，选择</w:t>
      </w:r>
      <w:r>
        <w:rPr>
          <w:b/>
        </w:rPr>
        <w:t>报警日志</w:t>
      </w:r>
      <w:r>
        <w:t>按钮。</w:t>
      </w:r>
    </w:p>
    <w:p>
      <w:pPr>
        <w:pStyle w:val="P68B1DB1-ListParagraph20"/>
        <w:numPr>
          <w:ilvl w:val="0"/>
          <w:numId w:val="40"/>
        </w:numPr>
        <w:tabs>
          <w:tab w:pos="580" w:val="left" w:leader="none"/>
        </w:tabs>
        <w:spacing w:line="240" w:lineRule="auto" w:before="2" w:after="0"/>
        <w:ind w:left="580" w:right="0" w:hanging="270"/>
        <w:jc w:val="left"/>
        <w:rPr>
          <w:sz w:val="20"/>
        </w:rPr>
      </w:pPr>
      <w:r>
        <w:t>在“</w:t>
      </w:r>
      <w:r>
        <w:rPr>
          <w:b/>
        </w:rPr>
        <w:t>报警日志</w:t>
      </w:r>
      <w:r>
        <w:t>”对话框中，从显示的列表中选择报警，然后选择</w:t>
      </w:r>
    </w:p>
    <w:p>
      <w:pPr>
        <w:pStyle w:val="BodyText"/>
        <w:spacing w:line="254" w:lineRule="auto" w:before="16"/>
        <w:ind w:left="580" w:right="1204"/>
      </w:pPr>
      <w:r>
        <w:pict>
          <v:group style="position:absolute;margin-left:389.252502pt;margin-top:3.420993pt;width:186.75pt;height:76.850pt;mso-position-horizontal-relative:page;mso-position-vertical-relative:paragraph;z-index:15798784" coordorigin="7785,68" coordsize="3735,1537">
            <v:shape style="position:absolute;left:7791;top:75;width:3722;height:1523" type="#_x0000_t75" stroked="false">
              <v:imagedata r:id="rId241" o:title=""/>
            </v:shape>
            <v:rect style="position:absolute;left:7791;top:75;width:3722;height:1523" filled="false" stroked="true" strokeweight=".669pt" strokecolor="#304b70">
              <v:stroke dashstyle="solid"/>
            </v:rect>
            <w10:wrap type="none"/>
          </v:group>
        </w:pict>
      </w:r>
      <w:r>
        <w:rPr>
          <w:color w:val="414042"/>
          <w:w w:val="105"/>
        </w:rPr>
        <w:t>收到</w:t>
      </w:r>
      <w:r>
        <w:rPr>
          <w:color w:val="414042"/>
          <w:w w:val="105"/>
        </w:rPr>
        <w:t>输入操作的标题，添加附加注释或为重复发生的报警触发器选择注释模板（如果需要）。</w:t>
      </w:r>
    </w:p>
    <w:p>
      <w:pPr>
        <w:pStyle w:val="P68B1DB1-ListParagraph20"/>
        <w:numPr>
          <w:ilvl w:val="0"/>
          <w:numId w:val="40"/>
        </w:numPr>
        <w:tabs>
          <w:tab w:pos="580" w:val="left" w:leader="none"/>
        </w:tabs>
        <w:spacing w:line="254" w:lineRule="auto" w:before="2" w:after="0"/>
        <w:ind w:left="580" w:right="1037" w:hanging="270"/>
        <w:jc w:val="left"/>
        <w:rPr>
          <w:sz w:val="20"/>
        </w:rPr>
      </w:pPr>
      <w:r>
        <w:t>选择</w:t>
      </w:r>
      <w:r>
        <w:rPr>
          <w:b/>
        </w:rPr>
        <w:t>OK</w:t>
      </w:r>
      <w:r>
        <w:t>。</w:t>
      </w:r>
      <w:r>
        <w:t>注释现在将出现在图表报告中，突出显示触发警报的位置，并显示添加的注释。</w:t>
      </w:r>
    </w:p>
    <w:p>
      <w:pPr>
        <w:pStyle w:val="P68B1DB1-ListParagraph20"/>
        <w:numPr>
          <w:ilvl w:val="0"/>
          <w:numId w:val="40"/>
        </w:numPr>
        <w:tabs>
          <w:tab w:pos="580" w:val="left" w:leader="none"/>
        </w:tabs>
        <w:spacing w:line="254" w:lineRule="auto" w:before="3" w:after="0"/>
        <w:ind w:left="580" w:right="789" w:hanging="270"/>
        <w:jc w:val="left"/>
        <w:rPr>
          <w:sz w:val="20"/>
        </w:rPr>
      </w:pPr>
      <w:r>
        <w:t>如果有多个报警，用户可以通过按住</w:t>
      </w:r>
      <w:r>
        <w:rPr>
          <w:b/>
        </w:rPr>
        <w:t>CTRL</w:t>
      </w:r>
      <w:r>
        <w:t>键选择多个报警，然后选择</w:t>
      </w:r>
      <w:r>
        <w:rPr>
          <w:b/>
        </w:rPr>
        <w:t>全部确认</w:t>
      </w:r>
      <w:r>
        <w:t>。</w:t>
      </w:r>
      <w:r>
        <w:rPr>
          <w:spacing w:val="-15"/>
        </w:rPr>
        <w:t>选择“确认所有”将对所有选定的警报应用相同的响应。</w:t>
      </w:r>
      <w:r>
        <w:t>要对多个报警应用不同的响应，必须分别选择它们</w:t>
      </w:r>
    </w:p>
    <w:p>
      <w:pPr>
        <w:pStyle w:val="BodyText"/>
        <w:spacing w:before="1"/>
      </w:pPr>
    </w:p>
    <w:p>
      <w:pPr>
        <w:pStyle w:val="P68B1DB1-Heading430"/>
        <w:spacing w:before="1"/>
        <w:rPr>
          <w:u w:val="none"/>
        </w:rPr>
      </w:pPr>
      <w:r>
        <w:t>停止具有无读数条件的报警规则的重复报警</w:t>
      </w:r>
    </w:p>
    <w:p>
      <w:pPr>
        <w:spacing w:before="26"/>
        <w:ind w:left="220" w:right="0" w:firstLine="0"/>
        <w:jc w:val="left"/>
        <w:rPr>
          <w:i/>
          <w:sz w:val="14"/>
        </w:rPr>
      </w:pPr>
      <w:r>
        <w:br w:type="column"/>
      </w:r>
      <w:r>
        <w:rPr>
          <w:i/>
          <w:color w:val="414042"/>
          <w:sz w:val="14"/>
        </w:rPr>
        <w:t>报警日志框的示例</w:t>
      </w:r>
    </w:p>
    <w:p>
      <w:pPr>
        <w:spacing w:after="0"/>
        <w:jc w:val="left"/>
        <w:rPr>
          <w:sz w:val="14"/>
        </w:rPr>
        <w:sectPr>
          <w:type w:val="continuous"/>
          <w:pgSz w:w="12240" w:h="15840"/>
          <w:pgMar w:top="0" w:bottom="280" w:left="500" w:right="400"/>
          <w:cols w:num="2" w:equalWidth="0">
            <w:col w:w="7785" w:space="177"/>
            <w:col w:w="3378"/>
          </w:cols>
        </w:sectPr>
      </w:pPr>
    </w:p>
    <w:p>
      <w:pPr>
        <w:pStyle w:val="P68B1DB1-BodyText10"/>
        <w:spacing w:line="254" w:lineRule="auto" w:before="10"/>
        <w:ind w:left="220" w:right="1420"/>
      </w:pPr>
      <w:r>
        <w:t>当设置警报规则以在设备停止报告读数时持续通知时，则设备断开连接，用户可以选择忽略进一步的通知，直到设备重新连接。</w:t>
      </w:r>
    </w:p>
    <w:p>
      <w:pPr>
        <w:pStyle w:val="BodyText"/>
        <w:spacing w:before="6"/>
        <w:rPr>
          <w:sz w:val="21"/>
        </w:rPr>
      </w:pPr>
    </w:p>
    <w:p>
      <w:pPr>
        <w:pStyle w:val="P68B1DB1-Heading615"/>
      </w:pPr>
      <w:r>
        <w:t>要停止无读数条件的报警规则的重复通知：</w:t>
      </w:r>
    </w:p>
    <w:p>
      <w:pPr>
        <w:pStyle w:val="P68B1DB1-ListParagraph20"/>
        <w:numPr>
          <w:ilvl w:val="0"/>
          <w:numId w:val="41"/>
        </w:numPr>
        <w:tabs>
          <w:tab w:pos="580" w:val="left" w:leader="none"/>
        </w:tabs>
        <w:spacing w:line="240" w:lineRule="auto" w:before="16" w:after="0"/>
        <w:ind w:left="580" w:right="0" w:hanging="270"/>
        <w:jc w:val="left"/>
        <w:rPr>
          <w:sz w:val="20"/>
        </w:rPr>
      </w:pPr>
      <w:r>
        <w:t>在</w:t>
      </w:r>
      <w:r>
        <w:rPr>
          <w:b/>
        </w:rPr>
        <w:t>设备</w:t>
      </w:r>
      <w:r>
        <w:t>选项卡上的</w:t>
      </w:r>
      <w:r>
        <w:rPr>
          <w:b/>
        </w:rPr>
        <w:t>报警</w:t>
      </w:r>
      <w:r>
        <w:t>组中，单击</w:t>
      </w:r>
      <w:r>
        <w:rPr>
          <w:b/>
        </w:rPr>
        <w:t>管理规则</w:t>
      </w:r>
      <w:r>
        <w:t>。</w:t>
      </w:r>
    </w:p>
    <w:p>
      <w:pPr>
        <w:pStyle w:val="P68B1DB1-ListParagraph20"/>
        <w:numPr>
          <w:ilvl w:val="0"/>
          <w:numId w:val="41"/>
        </w:numPr>
        <w:tabs>
          <w:tab w:pos="580" w:val="left" w:leader="none"/>
        </w:tabs>
        <w:spacing w:line="240" w:lineRule="auto" w:before="16" w:after="0"/>
        <w:ind w:left="580" w:right="0" w:hanging="270"/>
        <w:jc w:val="left"/>
        <w:rPr>
          <w:sz w:val="20"/>
        </w:rPr>
      </w:pPr>
      <w:r>
        <w:t>选中</w:t>
      </w:r>
      <w:r>
        <w:rPr>
          <w:b/>
        </w:rPr>
        <w:t xml:space="preserve">Ignore dismissed no readings notifications（忽略已解除的无读数</w:t>
      </w:r>
      <w:r>
        <w:t>通知，直到设备重新连接）旁边的复选框</w:t>
      </w:r>
    </w:p>
    <w:p>
      <w:pPr>
        <w:pStyle w:val="P68B1DB1-ListParagraph20"/>
        <w:numPr>
          <w:ilvl w:val="0"/>
          <w:numId w:val="41"/>
        </w:numPr>
        <w:tabs>
          <w:tab w:pos="580" w:val="left" w:leader="none"/>
        </w:tabs>
        <w:spacing w:line="254" w:lineRule="auto" w:before="16" w:after="0"/>
        <w:ind w:left="580" w:right="540" w:hanging="270"/>
        <w:jc w:val="left"/>
        <w:rPr>
          <w:sz w:val="20"/>
        </w:rPr>
      </w:pPr>
      <w:r>
        <w:t>或者，可以禁用发送通知的警报规则</w:t>
      </w:r>
      <w:r>
        <w:t>但是，禁用警报规则也意味着如果任何其他设备满足其条件，用户将不会收到通知</w:t>
      </w:r>
    </w:p>
    <w:p>
      <w:pPr>
        <w:spacing w:after="0" w:line="254" w:lineRule="auto"/>
        <w:jc w:val="left"/>
        <w:rPr>
          <w:sz w:val="20"/>
        </w:rPr>
        <w:sectPr>
          <w:type w:val="continuous"/>
          <w:pgSz w:w="12240" w:h="15840"/>
          <w:pgMar w:top="0" w:bottom="280" w:left="500" w:right="400"/>
        </w:sectPr>
      </w:pPr>
    </w:p>
    <w:p>
      <w:pPr>
        <w:pStyle w:val="BodyText"/>
      </w:pPr>
    </w:p>
    <w:p>
      <w:pPr>
        <w:pStyle w:val="BodyText"/>
        <w:spacing w:before="3"/>
        <w:rPr>
          <w:sz w:val="25"/>
        </w:rPr>
      </w:pPr>
    </w:p>
    <w:p>
      <w:pPr>
        <w:pStyle w:val="P68B1DB1-Heading430"/>
        <w:rPr>
          <w:u w:val="none"/>
        </w:rPr>
      </w:pPr>
      <w:bookmarkStart w:name="_bookmark26" w:id="31"/>
      <w:bookmarkEnd w:id="31"/>
      <w:r>
        <w:t>为软件报警规则添加注释模板</w:t>
      </w:r>
    </w:p>
    <w:p>
      <w:pPr>
        <w:pStyle w:val="P68B1DB1-BodyText10"/>
        <w:spacing w:line="254" w:lineRule="auto" w:before="11"/>
        <w:ind w:left="220" w:right="708"/>
      </w:pPr>
      <w:r>
        <w:t>在软件中添加标准评论模板将减少重复输入相同评论的时间，并允许用户在触发警报时管理和跟踪响应选项</w:t>
      </w:r>
    </w:p>
    <w:p>
      <w:pPr>
        <w:pStyle w:val="BodyText"/>
        <w:spacing w:before="5"/>
        <w:rPr>
          <w:sz w:val="21"/>
        </w:rPr>
      </w:pPr>
    </w:p>
    <w:p>
      <w:pPr>
        <w:pStyle w:val="Heading6"/>
        <w:spacing w:before="1"/>
      </w:pPr>
      <w:r>
        <w:pict>
          <v:group style="position:absolute;margin-left:379.244995pt;margin-top:-2.332528pt;width:197.05pt;height:104.9pt;mso-position-horizontal-relative:page;mso-position-vertical-relative:paragraph;z-index:15799296" coordorigin="7585,-47" coordsize="3941,2098">
            <v:shape style="position:absolute;left:7589;top:-42;width:3931;height:2088" type="#_x0000_t75" stroked="false">
              <v:imagedata r:id="rId242" o:title=""/>
            </v:shape>
            <v:rect style="position:absolute;left:7589;top:-42;width:3931;height:2088" filled="false" stroked="true" strokeweight=".5pt" strokecolor="#304b70">
              <v:stroke dashstyle="solid"/>
            </v:rect>
            <w10:wrap type="none"/>
          </v:group>
        </w:pict>
      </w:r>
      <w:r>
        <w:rPr>
          <w:color w:val="414042"/>
          <w:w w:val="105"/>
        </w:rPr>
        <w:t>增加软件告警规则注释模板</w:t>
      </w:r>
    </w:p>
    <w:p>
      <w:pPr>
        <w:pStyle w:val="P68B1DB1-ListParagraph20"/>
        <w:numPr>
          <w:ilvl w:val="0"/>
          <w:numId w:val="42"/>
        </w:numPr>
        <w:tabs>
          <w:tab w:pos="580" w:val="left" w:leader="none"/>
        </w:tabs>
        <w:spacing w:line="240" w:lineRule="auto" w:before="15" w:after="0"/>
        <w:ind w:left="580" w:right="0" w:hanging="270"/>
        <w:jc w:val="left"/>
        <w:rPr>
          <w:sz w:val="20"/>
        </w:rPr>
      </w:pPr>
      <w:r>
        <w:t>单击</w:t>
      </w:r>
      <w:r>
        <w:rPr>
          <w:b/>
        </w:rPr>
        <w:t>文件</w:t>
      </w:r>
      <w:r>
        <w:t>选项卡，然后单击</w:t>
      </w:r>
      <w:r>
        <w:rPr>
          <w:b/>
        </w:rPr>
        <w:t>选项</w:t>
      </w:r>
      <w:r>
        <w:t>。</w:t>
      </w:r>
    </w:p>
    <w:p>
      <w:pPr>
        <w:pStyle w:val="P68B1DB1-ListParagraph20"/>
        <w:numPr>
          <w:ilvl w:val="0"/>
          <w:numId w:val="42"/>
        </w:numPr>
        <w:tabs>
          <w:tab w:pos="580" w:val="left" w:leader="none"/>
        </w:tabs>
        <w:spacing w:line="240" w:lineRule="auto" w:before="16" w:after="0"/>
        <w:ind w:left="580" w:right="0" w:hanging="270"/>
        <w:jc w:val="left"/>
        <w:rPr>
          <w:sz w:val="20"/>
        </w:rPr>
      </w:pPr>
      <w:r>
        <w:t>在</w:t>
      </w:r>
      <w:r>
        <w:rPr>
          <w:b/>
        </w:rPr>
        <w:t>选项</w:t>
      </w:r>
      <w:r>
        <w:t>屏幕中，单击</w:t>
      </w:r>
      <w:r>
        <w:rPr>
          <w:b/>
        </w:rPr>
        <w:t>报警</w:t>
      </w:r>
      <w:r>
        <w:t>。</w:t>
      </w:r>
    </w:p>
    <w:p>
      <w:pPr>
        <w:pStyle w:val="P68B1DB1-ListParagraph20"/>
        <w:numPr>
          <w:ilvl w:val="0"/>
          <w:numId w:val="42"/>
        </w:numPr>
        <w:tabs>
          <w:tab w:pos="580" w:val="left" w:leader="none"/>
        </w:tabs>
        <w:spacing w:line="254" w:lineRule="auto" w:before="16" w:after="0"/>
        <w:ind w:left="580" w:right="4696" w:hanging="270"/>
        <w:jc w:val="both"/>
        <w:rPr>
          <w:sz w:val="20"/>
        </w:rPr>
      </w:pPr>
      <w:r>
        <w:t>要创建新模板，请单击“</w:t>
      </w:r>
      <w:r>
        <w:rPr>
          <w:b/>
        </w:rPr>
        <w:t>新建</w:t>
      </w:r>
      <w:r>
        <w:t>”。</w:t>
      </w:r>
      <w:r>
        <w:t>现在可以编辑</w:t>
      </w:r>
      <w:r>
        <w:rPr>
          <w:b/>
        </w:rPr>
        <w:t>模板名称</w:t>
      </w:r>
      <w:r>
        <w:t>和</w:t>
      </w:r>
      <w:r>
        <w:rPr>
          <w:b/>
        </w:rPr>
        <w:t>注释</w:t>
      </w:r>
      <w:r>
        <w:t>字段</w:t>
      </w:r>
      <w:r>
        <w:t>插入所需的模板名称并输入要显示的注释，然后选择</w:t>
      </w:r>
      <w:r>
        <w:rPr>
          <w:b/>
        </w:rPr>
        <w:t>确定</w:t>
      </w:r>
      <w:r>
        <w:t>。</w:t>
      </w:r>
    </w:p>
    <w:p>
      <w:pPr>
        <w:pStyle w:val="P68B1DB1-ListParagraph20"/>
        <w:numPr>
          <w:ilvl w:val="0"/>
          <w:numId w:val="42"/>
        </w:numPr>
        <w:tabs>
          <w:tab w:pos="580" w:val="left" w:leader="none"/>
        </w:tabs>
        <w:spacing w:line="254" w:lineRule="auto" w:before="4" w:after="0"/>
        <w:ind w:left="580" w:right="5167" w:hanging="270"/>
        <w:jc w:val="both"/>
        <w:rPr>
          <w:sz w:val="20"/>
        </w:rPr>
      </w:pPr>
      <w:r>
        <w:t>当选择</w:t>
      </w:r>
      <w:r>
        <w:rPr>
          <w:b/>
        </w:rPr>
        <w:t>确认</w:t>
      </w:r>
      <w:r>
        <w:t>时，预定义模板列表将可供用户使用，并显示在</w:t>
      </w:r>
      <w:r>
        <w:rPr>
          <w:b/>
        </w:rPr>
        <w:t>报警日志</w:t>
      </w:r>
      <w:r>
        <w:t>窗口</w:t>
      </w:r>
    </w:p>
    <w:p>
      <w:pPr>
        <w:spacing w:after="0" w:line="254" w:lineRule="auto"/>
        <w:jc w:val="both"/>
        <w:rPr>
          <w:sz w:val="20"/>
        </w:rPr>
        <w:sectPr>
          <w:pgSz w:w="12240" w:h="15840"/>
          <w:pgMar w:header="141" w:footer="939" w:top="560" w:bottom="1120" w:left="500" w:right="400"/>
        </w:sectPr>
      </w:pPr>
    </w:p>
    <w:p>
      <w:pPr>
        <w:pStyle w:val="BodyText"/>
      </w:pPr>
    </w:p>
    <w:p>
      <w:pPr>
        <w:pStyle w:val="P68B1DB1-Heading237"/>
      </w:pPr>
      <w:bookmarkStart w:name="_bookmark27" w:id="32"/>
      <w:bookmarkEnd w:id="32"/>
      <w:r>
        <w:t>设备属性</w:t>
      </w:r>
    </w:p>
    <w:p>
      <w:pPr>
        <w:pStyle w:val="BodyText"/>
        <w:spacing w:before="3"/>
        <w:rPr>
          <w:b/>
          <w:sz w:val="22"/>
        </w:rPr>
      </w:pPr>
      <w:r>
        <w:pict>
          <v:shape style="position:absolute;margin-left:36pt;margin-top:15.694797pt;width:540.15pt;height:.1pt;mso-position-horizontal-relative:page;mso-position-vertical-relative:paragraph;z-index:-15657472;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2"/>
        <w:rPr>
          <w:b/>
          <w:sz w:val="16"/>
        </w:rPr>
      </w:pPr>
    </w:p>
    <w:p>
      <w:pPr>
        <w:pStyle w:val="P68B1DB1-BodyText10"/>
        <w:spacing w:line="254" w:lineRule="auto" w:before="102"/>
        <w:ind w:left="220" w:right="619"/>
      </w:pPr>
      <w:r>
        <w:rPr>
          <w:b/>
        </w:rPr>
        <w:t>设备属性</w:t>
      </w:r>
      <w:r>
        <w:t>框是所有设备信息和设置所在的位置，可以在其中更改这些设置。</w:t>
      </w:r>
      <w:r>
        <w:t>以下一般信息</w:t>
      </w:r>
      <w:r>
        <w:rPr>
          <w:i/>
        </w:rPr>
        <w:t>（因型号和用途而异）</w:t>
      </w:r>
      <w:r>
        <w:t>可在设备属性中找到</w:t>
      </w:r>
    </w:p>
    <w:p>
      <w:pPr>
        <w:pStyle w:val="BodyText"/>
        <w:spacing w:before="6"/>
        <w:rPr>
          <w:sz w:val="21"/>
        </w:rPr>
      </w:pPr>
    </w:p>
    <w:p>
      <w:pPr>
        <w:pStyle w:val="Heading6"/>
        <w:numPr>
          <w:ilvl w:val="0"/>
          <w:numId w:val="1"/>
        </w:numPr>
        <w:tabs>
          <w:tab w:pos="490" w:val="left" w:leader="none"/>
        </w:tabs>
        <w:spacing w:line="240" w:lineRule="auto" w:before="1" w:after="0"/>
        <w:ind w:left="490" w:right="0" w:hanging="180"/>
        <w:jc w:val="left"/>
      </w:pPr>
      <w:r>
        <w:pict>
          <v:group style="position:absolute;margin-left:377.279999pt;margin-top:-4.968513pt;width:198.75pt;height:153.7pt;mso-position-horizontal-relative:page;mso-position-vertical-relative:paragraph;z-index:15800832" coordorigin="7546,-99" coordsize="3975,3074">
            <v:shape style="position:absolute;left:7550;top:-94;width:3878;height:2993" type="#_x0000_t75" stroked="false">
              <v:imagedata r:id="rId221" o:title=""/>
            </v:shape>
            <v:rect style="position:absolute;left:7550;top:-95;width:3965;height:3064" filled="false" stroked="true" strokeweight=".5pt" strokecolor="#304b70">
              <v:stroke dashstyle="solid"/>
            </v:rect>
            <w10:wrap type="none"/>
          </v:group>
        </w:pict>
      </w:r>
      <w:r>
        <w:rPr>
          <w:color w:val="414042"/>
          <w:w w:val="105"/>
        </w:rPr>
        <w:t>修订</w:t>
      </w:r>
    </w:p>
    <w:p>
      <w:pPr>
        <w:pStyle w:val="P68B1DB1-Heading643"/>
        <w:numPr>
          <w:ilvl w:val="0"/>
          <w:numId w:val="1"/>
        </w:numPr>
        <w:tabs>
          <w:tab w:pos="490" w:val="left" w:leader="none"/>
        </w:tabs>
        <w:spacing w:line="240" w:lineRule="auto" w:before="15" w:after="0"/>
        <w:ind w:left="490" w:right="0" w:hanging="180"/>
        <w:jc w:val="left"/>
      </w:pPr>
      <w:r>
        <w:t>设备ID</w:t>
      </w:r>
    </w:p>
    <w:p>
      <w:pPr>
        <w:pStyle w:val="P68B1DB1-Heading615"/>
        <w:numPr>
          <w:ilvl w:val="0"/>
          <w:numId w:val="1"/>
        </w:numPr>
        <w:tabs>
          <w:tab w:pos="490" w:val="left" w:leader="none"/>
        </w:tabs>
        <w:spacing w:line="240" w:lineRule="auto" w:before="16" w:after="0"/>
        <w:ind w:left="490" w:right="0" w:hanging="180"/>
        <w:jc w:val="left"/>
      </w:pPr>
      <w:r>
        <w:t>开始日期</w:t>
      </w:r>
    </w:p>
    <w:p>
      <w:pPr>
        <w:pStyle w:val="P68B1DB1-Heading615"/>
        <w:numPr>
          <w:ilvl w:val="0"/>
          <w:numId w:val="1"/>
        </w:numPr>
        <w:tabs>
          <w:tab w:pos="490" w:val="left" w:leader="none"/>
        </w:tabs>
        <w:spacing w:line="240" w:lineRule="auto" w:before="16" w:after="0"/>
        <w:ind w:left="490" w:right="0" w:hanging="180"/>
        <w:jc w:val="left"/>
      </w:pPr>
      <w:r>
        <w:t>最后设定停止日期</w:t>
      </w:r>
    </w:p>
    <w:p>
      <w:pPr>
        <w:pStyle w:val="P68B1DB1-Heading615"/>
        <w:numPr>
          <w:ilvl w:val="0"/>
          <w:numId w:val="1"/>
        </w:numPr>
        <w:tabs>
          <w:tab w:pos="490" w:val="left" w:leader="none"/>
        </w:tabs>
        <w:spacing w:line="240" w:lineRule="auto" w:before="16" w:after="0"/>
        <w:ind w:left="490" w:right="0" w:hanging="180"/>
        <w:jc w:val="left"/>
      </w:pPr>
      <w:r>
        <w:t>时区上次开始</w:t>
      </w:r>
    </w:p>
    <w:p>
      <w:pPr>
        <w:pStyle w:val="P68B1DB1-Heading615"/>
        <w:numPr>
          <w:ilvl w:val="0"/>
          <w:numId w:val="1"/>
        </w:numPr>
        <w:tabs>
          <w:tab w:pos="490" w:val="left" w:leader="none"/>
        </w:tabs>
        <w:spacing w:line="240" w:lineRule="auto" w:before="16" w:after="0"/>
        <w:ind w:left="490" w:right="0" w:hanging="180"/>
        <w:jc w:val="left"/>
      </w:pPr>
      <w:r>
        <w:t>读数</w:t>
      </w:r>
    </w:p>
    <w:p>
      <w:pPr>
        <w:pStyle w:val="P68B1DB1-Heading615"/>
        <w:numPr>
          <w:ilvl w:val="0"/>
          <w:numId w:val="1"/>
        </w:numPr>
        <w:tabs>
          <w:tab w:pos="490" w:val="left" w:leader="none"/>
        </w:tabs>
        <w:spacing w:line="240" w:lineRule="auto" w:before="16" w:after="0"/>
        <w:ind w:left="490" w:right="0" w:hanging="180"/>
        <w:jc w:val="left"/>
      </w:pPr>
      <w:r>
        <w:t>电池电量</w:t>
      </w:r>
    </w:p>
    <w:p>
      <w:pPr>
        <w:pStyle w:val="P68B1DB1-Heading615"/>
        <w:numPr>
          <w:ilvl w:val="0"/>
          <w:numId w:val="1"/>
        </w:numPr>
        <w:tabs>
          <w:tab w:pos="490" w:val="left" w:leader="none"/>
        </w:tabs>
        <w:spacing w:line="240" w:lineRule="auto" w:before="16" w:after="0"/>
        <w:ind w:left="490" w:right="0" w:hanging="180"/>
        <w:jc w:val="left"/>
      </w:pPr>
      <w:r>
        <w:t>读取间隔</w:t>
      </w:r>
    </w:p>
    <w:p>
      <w:pPr>
        <w:pStyle w:val="P68B1DB1-Heading643"/>
        <w:numPr>
          <w:ilvl w:val="0"/>
          <w:numId w:val="1"/>
        </w:numPr>
        <w:tabs>
          <w:tab w:pos="490" w:val="left" w:leader="none"/>
        </w:tabs>
        <w:spacing w:line="240" w:lineRule="auto" w:before="15" w:after="0"/>
        <w:ind w:left="490" w:right="0" w:hanging="180"/>
        <w:jc w:val="left"/>
      </w:pPr>
      <w:r>
        <w:t>内存回绕状态</w:t>
      </w:r>
    </w:p>
    <w:p>
      <w:pPr>
        <w:pStyle w:val="P68B1DB1-Heading615"/>
        <w:numPr>
          <w:ilvl w:val="0"/>
          <w:numId w:val="1"/>
        </w:numPr>
        <w:tabs>
          <w:tab w:pos="490" w:val="left" w:leader="none"/>
        </w:tabs>
        <w:spacing w:line="240" w:lineRule="auto" w:before="16" w:after="0"/>
        <w:ind w:left="490" w:right="0" w:hanging="180"/>
        <w:jc w:val="left"/>
      </w:pPr>
      <w:r>
        <w:t>热电偶类型</w:t>
      </w:r>
    </w:p>
    <w:p>
      <w:pPr>
        <w:pStyle w:val="P68B1DB1-Heading615"/>
        <w:numPr>
          <w:ilvl w:val="0"/>
          <w:numId w:val="1"/>
        </w:numPr>
        <w:tabs>
          <w:tab w:pos="490" w:val="left" w:leader="none"/>
        </w:tabs>
        <w:spacing w:line="240" w:lineRule="auto" w:before="16" w:after="0"/>
        <w:ind w:left="490" w:right="0" w:hanging="180"/>
        <w:jc w:val="left"/>
      </w:pPr>
      <w:r>
        <w:t>密码</w:t>
      </w:r>
    </w:p>
    <w:p>
      <w:pPr>
        <w:spacing w:after="0" w:line="240" w:lineRule="auto"/>
        <w:jc w:val="left"/>
        <w:sectPr>
          <w:headerReference w:type="default" r:id="rId243"/>
          <w:footerReference w:type="default" r:id="rId244"/>
          <w:pgSz w:w="12240" w:h="15840"/>
          <w:pgMar w:header="141" w:footer="0" w:top="560" w:bottom="280" w:left="500" w:right="400"/>
        </w:sectPr>
      </w:pPr>
    </w:p>
    <w:p>
      <w:pPr>
        <w:pStyle w:val="P68B1DB1-Heading615"/>
        <w:numPr>
          <w:ilvl w:val="0"/>
          <w:numId w:val="1"/>
        </w:numPr>
        <w:tabs>
          <w:tab w:pos="490" w:val="left" w:leader="none"/>
        </w:tabs>
        <w:spacing w:line="240" w:lineRule="auto" w:before="16" w:after="0"/>
        <w:ind w:left="490" w:right="0" w:hanging="180"/>
        <w:jc w:val="left"/>
      </w:pPr>
      <w:r>
        <w:t>环境范围</w:t>
      </w:r>
    </w:p>
    <w:p>
      <w:pPr>
        <w:pStyle w:val="BodyText"/>
        <w:rPr>
          <w:b/>
          <w:sz w:val="14"/>
        </w:rPr>
      </w:pPr>
      <w:r>
        <w:br w:type="column"/>
      </w:r>
    </w:p>
    <w:p>
      <w:pPr>
        <w:spacing w:before="0"/>
        <w:ind w:left="310" w:right="0" w:firstLine="0"/>
        <w:jc w:val="left"/>
        <w:rPr>
          <w:i/>
          <w:sz w:val="14"/>
        </w:rPr>
        <w:pStyle w:val="P68B1DB1-Normal23"/>
      </w:pPr>
      <w:r>
        <w:t>设备属性框的示例</w:t>
      </w:r>
    </w:p>
    <w:p>
      <w:pPr>
        <w:spacing w:after="0"/>
        <w:jc w:val="left"/>
        <w:rPr>
          <w:sz w:val="14"/>
        </w:rPr>
        <w:sectPr>
          <w:type w:val="continuous"/>
          <w:pgSz w:w="12240" w:h="15840"/>
          <w:pgMar w:top="0" w:bottom="280" w:left="500" w:right="400"/>
          <w:cols w:num="2" w:equalWidth="0">
            <w:col w:w="2382" w:space="5196"/>
            <w:col w:w="3762"/>
          </w:cols>
        </w:sectPr>
      </w:pPr>
    </w:p>
    <w:p>
      <w:pPr>
        <w:spacing w:line="254" w:lineRule="auto" w:before="194"/>
        <w:ind w:left="220" w:right="319" w:firstLine="0"/>
        <w:jc w:val="left"/>
        <w:rPr>
          <w:i/>
          <w:sz w:val="20"/>
        </w:rPr>
        <w:pStyle w:val="P68B1DB1-Normal21"/>
      </w:pPr>
      <w:r>
        <w:t>通过访问</w:t>
      </w:r>
      <w:r>
        <w:rPr>
          <w:b/>
        </w:rPr>
        <w:t>设备属性</w:t>
      </w:r>
      <w:r>
        <w:t>，可以查看或更改其他设备特定设置，例如</w:t>
      </w:r>
      <w:r>
        <w:rPr>
          <w:b/>
        </w:rPr>
        <w:t>校准</w:t>
      </w:r>
      <w:r>
        <w:t>、</w:t>
      </w:r>
      <w:r>
        <w:rPr>
          <w:b/>
        </w:rPr>
        <w:t>通道</w:t>
      </w:r>
      <w:r>
        <w:t>、</w:t>
      </w:r>
      <w:r>
        <w:rPr>
          <w:b/>
        </w:rPr>
        <w:t>电源</w:t>
      </w:r>
      <w:r>
        <w:t>、</w:t>
      </w:r>
      <w:r>
        <w:rPr>
          <w:b/>
        </w:rPr>
        <w:t>无线信息</w:t>
      </w:r>
      <w:r>
        <w:t>以及</w:t>
      </w:r>
      <w:r>
        <w:rPr>
          <w:b/>
        </w:rPr>
        <w:t>报警和触发设置</w:t>
      </w:r>
      <w:r>
        <w:t>。</w:t>
      </w:r>
      <w:r>
        <w:t>可以在“</w:t>
      </w:r>
      <w:r>
        <w:rPr>
          <w:b/>
        </w:rPr>
        <w:t>信息</w:t>
      </w:r>
      <w:r>
        <w:t>”组中的“</w:t>
      </w:r>
      <w:r>
        <w:rPr>
          <w:b/>
        </w:rPr>
        <w:t>设备”</w:t>
      </w:r>
      <w:r>
        <w:t>选项卡上找到“</w:t>
      </w:r>
      <w:r>
        <w:rPr>
          <w:b/>
        </w:rPr>
        <w:t>属性</w:t>
      </w:r>
      <w:r>
        <w:t>”功能</w:t>
      </w:r>
      <w:r>
        <w:t>对于当前正在</w:t>
      </w:r>
      <w:r>
        <w:rPr>
          <w:b/>
        </w:rPr>
        <w:t>实时</w:t>
      </w:r>
      <w:r>
        <w:t>录制或运行的设备，可以查看但不能更改</w:t>
      </w:r>
      <w:r>
        <w:rPr>
          <w:b/>
        </w:rPr>
        <w:t>设备属性</w:t>
      </w:r>
      <w:r>
        <w:t>。</w:t>
      </w:r>
      <w:r>
        <w:rPr>
          <w:i/>
        </w:rPr>
        <w:t>（上图）</w:t>
      </w:r>
    </w:p>
    <w:p>
      <w:pPr>
        <w:pStyle w:val="BodyText"/>
        <w:spacing w:before="2"/>
        <w:rPr>
          <w:i/>
          <w:sz w:val="35"/>
        </w:rPr>
      </w:pPr>
    </w:p>
    <w:p>
      <w:pPr>
        <w:pStyle w:val="P68B1DB1-Heading313"/>
        <w:spacing w:before="1"/>
        <w:rPr>
          <w:u w:val="none"/>
        </w:rPr>
      </w:pPr>
      <w:r>
        <w:t>常规设置：特定设备的属性</w:t>
      </w:r>
    </w:p>
    <w:p>
      <w:pPr>
        <w:pStyle w:val="P68B1DB1-Heading615"/>
        <w:spacing w:before="249"/>
      </w:pPr>
      <w:r>
        <w:t>要查看特定设备的属性，请执行以下操作</w:t>
      </w:r>
    </w:p>
    <w:p>
      <w:pPr>
        <w:pStyle w:val="P68B1DB1-ListParagraph20"/>
        <w:numPr>
          <w:ilvl w:val="0"/>
          <w:numId w:val="43"/>
        </w:numPr>
        <w:tabs>
          <w:tab w:pos="580" w:val="left" w:leader="none"/>
        </w:tabs>
        <w:spacing w:line="240" w:lineRule="auto" w:before="15" w:after="0"/>
        <w:ind w:left="580" w:right="0" w:hanging="270"/>
        <w:jc w:val="left"/>
        <w:rPr>
          <w:sz w:val="20"/>
        </w:rPr>
      </w:pPr>
      <w:r>
        <w:t>在“</w:t>
      </w:r>
      <w:r>
        <w:rPr>
          <w:b/>
        </w:rPr>
        <w:t>已连接设备</w:t>
      </w:r>
      <w:r>
        <w:t>”面板中，选择要查看属性的设备</w:t>
      </w:r>
    </w:p>
    <w:p>
      <w:pPr>
        <w:pStyle w:val="P68B1DB1-ListParagraph20"/>
        <w:numPr>
          <w:ilvl w:val="0"/>
          <w:numId w:val="43"/>
        </w:numPr>
        <w:tabs>
          <w:tab w:pos="580" w:val="left" w:leader="none"/>
        </w:tabs>
        <w:spacing w:line="254" w:lineRule="auto" w:before="16" w:after="0"/>
        <w:ind w:left="579" w:right="348"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BodyText"/>
        <w:spacing w:before="6"/>
        <w:rPr>
          <w:sz w:val="21"/>
        </w:rPr>
      </w:pPr>
    </w:p>
    <w:p>
      <w:pPr>
        <w:pStyle w:val="P68B1DB1-BodyText10"/>
        <w:spacing w:line="254" w:lineRule="auto"/>
        <w:ind w:left="219" w:right="505"/>
      </w:pPr>
      <w:r>
        <w:t>在应用对设置所做的任何更改之前，许多设备属性都需要重置</w:t>
      </w:r>
      <w:r>
        <w:t>在重置设备之前，确保下载并存储了所有需要保存的数据</w:t>
      </w:r>
    </w:p>
    <w:p>
      <w:pPr>
        <w:pStyle w:val="BodyText"/>
        <w:spacing w:before="12"/>
        <w:rPr>
          <w:sz w:val="19"/>
        </w:rPr>
      </w:pPr>
    </w:p>
    <w:p>
      <w:pPr>
        <w:pStyle w:val="Heading4"/>
        <w:ind w:left="219"/>
        <w:rPr>
          <w:u w:val="none"/>
        </w:rPr>
      </w:pPr>
      <w:r>
        <w:pict>
          <v:group style="position:absolute;margin-left:376.605988pt;margin-top:6.413635pt;width:199.15pt;height:153.9pt;mso-position-horizontal-relative:page;mso-position-vertical-relative:paragraph;z-index:15801344" coordorigin="7532,128" coordsize="3983,3078">
            <v:shape style="position:absolute;left:7537;top:133;width:3973;height:3067" type="#_x0000_t75" stroked="false">
              <v:imagedata r:id="rId245" o:title=""/>
            </v:shape>
            <v:rect style="position:absolute;left:7537;top:133;width:3973;height:3068" filled="false" stroked="true" strokeweight=".5pt" strokecolor="#304b70">
              <v:stroke dashstyle="solid"/>
            </v:rect>
            <w10:wrap type="none"/>
          </v:group>
        </w:pict>
      </w:r>
      <w:r>
        <w:rPr>
          <w:color w:val="9A080D"/>
          <w:w w:val="105"/>
          <w:u w:val="single" w:color="9A080D"/>
        </w:rPr>
        <w:t>检查设备的电源状态</w:t>
      </w:r>
    </w:p>
    <w:p>
      <w:pPr>
        <w:pStyle w:val="P68B1DB1-BodyText10"/>
        <w:spacing w:before="10"/>
        <w:ind w:left="219"/>
      </w:pPr>
      <w:r>
        <w:t>有关每个设备的电源状态的信息，请参见</w:t>
      </w:r>
    </w:p>
    <w:p>
      <w:pPr>
        <w:spacing w:before="16"/>
        <w:ind w:left="219" w:right="0" w:firstLine="0"/>
        <w:jc w:val="left"/>
        <w:rPr>
          <w:sz w:val="20"/>
        </w:rPr>
        <w:pStyle w:val="P68B1DB1-Normal21"/>
      </w:pPr>
      <w:r>
        <w:rPr>
          <w:b/>
        </w:rPr>
        <w:t>设备属性</w:t>
      </w:r>
      <w:r>
        <w:t>框。</w:t>
      </w:r>
      <w:r>
        <w:rPr>
          <w:b/>
        </w:rPr>
        <w:t>电源</w:t>
      </w:r>
      <w:r>
        <w:t>选项卡将提供</w:t>
      </w:r>
    </w:p>
    <w:p>
      <w:pPr>
        <w:pStyle w:val="P68B1DB1-BodyText10"/>
        <w:spacing w:line="254" w:lineRule="auto" w:before="16"/>
        <w:ind w:left="219" w:right="5211"/>
      </w:pPr>
      <w:r>
        <w:t>电池电量、外部电源</w:t>
      </w:r>
      <w:r>
        <w:rPr>
          <w:i/>
        </w:rPr>
        <w:t>（因型号而异）</w:t>
      </w:r>
      <w:r>
        <w:t>以及设备上次是否重置或何时重置等信息</w:t>
      </w:r>
    </w:p>
    <w:p>
      <w:pPr>
        <w:pStyle w:val="BodyText"/>
        <w:spacing w:before="6"/>
        <w:rPr>
          <w:sz w:val="21"/>
        </w:rPr>
      </w:pPr>
    </w:p>
    <w:p>
      <w:pPr>
        <w:pStyle w:val="P68B1DB1-Heading615"/>
        <w:ind w:left="219"/>
      </w:pPr>
      <w:r>
        <w:t>要查看设备的电源状态信息，请执行以下操作</w:t>
      </w:r>
    </w:p>
    <w:p>
      <w:pPr>
        <w:pStyle w:val="P68B1DB1-ListParagraph20"/>
        <w:numPr>
          <w:ilvl w:val="0"/>
          <w:numId w:val="44"/>
        </w:numPr>
        <w:tabs>
          <w:tab w:pos="580" w:val="left" w:leader="none"/>
        </w:tabs>
        <w:spacing w:line="254" w:lineRule="auto" w:before="16" w:after="0"/>
        <w:ind w:left="579" w:right="4966" w:hanging="270"/>
        <w:jc w:val="left"/>
        <w:rPr>
          <w:sz w:val="20"/>
        </w:rPr>
      </w:pPr>
      <w:r>
        <w:t>在“</w:t>
      </w:r>
      <w:r>
        <w:rPr>
          <w:b/>
        </w:rPr>
        <w:t>已连接设备</w:t>
      </w:r>
      <w:r>
        <w:t>”面板中，选择要查看其电源属性的设备</w:t>
      </w:r>
    </w:p>
    <w:p>
      <w:pPr>
        <w:pStyle w:val="P68B1DB1-ListParagraph20"/>
        <w:numPr>
          <w:ilvl w:val="0"/>
          <w:numId w:val="44"/>
        </w:numPr>
        <w:tabs>
          <w:tab w:pos="580" w:val="left" w:leader="none"/>
        </w:tabs>
        <w:spacing w:line="240" w:lineRule="auto" w:before="2" w:after="0"/>
        <w:ind w:left="580" w:right="0" w:hanging="271"/>
        <w:jc w:val="left"/>
        <w:rPr>
          <w:sz w:val="20"/>
        </w:rPr>
      </w:pPr>
      <w:r>
        <w:t>在“</w:t>
      </w:r>
      <w:r>
        <w:rPr>
          <w:b/>
        </w:rPr>
        <w:t>设备”</w:t>
      </w:r>
      <w:r>
        <w:t>选项卡的“</w:t>
      </w:r>
      <w:r>
        <w:rPr>
          <w:b/>
        </w:rPr>
        <w:t>信息”</w:t>
      </w:r>
      <w:r>
        <w:t>组中，单击“</w:t>
      </w:r>
      <w:r>
        <w:rPr>
          <w:b/>
        </w:rPr>
        <w:t>属性</w:t>
      </w:r>
      <w:r>
        <w:t>”。</w:t>
      </w:r>
    </w:p>
    <w:p>
      <w:pPr>
        <w:pStyle w:val="P68B1DB1-ListParagraph20"/>
        <w:numPr>
          <w:ilvl w:val="0"/>
          <w:numId w:val="44"/>
        </w:numPr>
        <w:tabs>
          <w:tab w:pos="580" w:val="left" w:leader="none"/>
        </w:tabs>
        <w:spacing w:line="254" w:lineRule="auto" w:before="16" w:after="0"/>
        <w:ind w:left="579" w:right="5260" w:hanging="270"/>
        <w:jc w:val="left"/>
        <w:rPr>
          <w:i/>
          <w:sz w:val="20"/>
        </w:rPr>
      </w:pPr>
      <w:r>
        <w:t>选择</w:t>
      </w:r>
      <w:r>
        <w:rPr>
          <w:b/>
        </w:rPr>
        <w:t>电源</w:t>
      </w:r>
      <w:r>
        <w:t>选项卡。</w:t>
      </w:r>
      <w:r>
        <w:t>在</w:t>
      </w:r>
      <w:r>
        <w:rPr>
          <w:b/>
        </w:rPr>
        <w:t>电源</w:t>
      </w:r>
      <w:r>
        <w:t>选项卡中，可以查看所选设备的所有可用电源</w:t>
      </w:r>
      <w:r>
        <w:rPr>
          <w:i/>
        </w:rPr>
        <w:t>（右）</w:t>
      </w:r>
    </w:p>
    <w:p>
      <w:pPr>
        <w:spacing w:before="112"/>
        <w:ind w:left="7411" w:right="0" w:firstLine="0"/>
        <w:jc w:val="left"/>
        <w:rPr>
          <w:i/>
          <w:sz w:val="14"/>
        </w:rPr>
        <w:pStyle w:val="P68B1DB1-Normal23"/>
      </w:pPr>
      <w:r>
        <w:t>设备属性框中电源选项卡的示例</w:t>
      </w:r>
    </w:p>
    <w:p>
      <w:pPr>
        <w:pStyle w:val="BodyText"/>
        <w:rPr>
          <w:i/>
        </w:rPr>
      </w:pPr>
    </w:p>
    <w:p>
      <w:pPr>
        <w:pStyle w:val="BodyText"/>
        <w:rPr>
          <w:i/>
        </w:rPr>
      </w:pPr>
    </w:p>
    <w:p>
      <w:pPr>
        <w:pStyle w:val="BodyText"/>
        <w:rPr>
          <w:i/>
        </w:rPr>
      </w:pPr>
    </w:p>
    <w:p>
      <w:pPr>
        <w:pStyle w:val="BodyText"/>
        <w:spacing w:before="4"/>
        <w:rPr>
          <w:i/>
          <w:sz w:val="19"/>
        </w:rPr>
      </w:pPr>
    </w:p>
    <w:p>
      <w:pPr>
        <w:pStyle w:val="Heading5"/>
        <w:tabs>
          <w:tab w:pos="11055" w:val="left" w:leader="none"/>
        </w:tabs>
        <w:spacing w:before="96"/>
        <w:ind w:left="1124"/>
        <w:rPr>
          <w:rFonts w:ascii="Calibri" w:hAnsi="Calibri"/>
          <w:b/>
        </w:rPr>
      </w:pPr>
      <w:r>
        <w:pict>
          <v:group style="position:absolute;margin-left:22.246pt;margin-top:-17.938044pt;width:28.95pt;height:36.15pt;mso-position-horizontal-relative:page;mso-position-vertical-relative:paragraph;z-index:-18656256" coordorigin="445,-359" coordsize="579,723">
            <v:shape style="position:absolute;left:444;top:-359;width:579;height:723" type="#_x0000_t75" stroked="false">
              <v:imagedata r:id="rId246" o:title=""/>
            </v:shape>
            <v:shape style="position:absolute;left:517;top:-261;width:435;height:544" type="#_x0000_t75" stroked="false">
              <v:imagedata r:id="rId47" o:title=""/>
            </v:shape>
            <v:shape style="position:absolute;left:546;top:3;width:375;height:84" type="#_x0000_t75" stroked="false">
              <v:imagedata r:id="rId247" o:title=""/>
            </v:shape>
            <v:shape style="position:absolute;left:546;top:-153;width:374;height:240" type="#_x0000_t75" stroked="false">
              <v:imagedata r:id="rId49" o:title=""/>
            </v:shape>
            <v:shape style="position:absolute;left:580;top:-125;width:308;height:197" type="#_x0000_t75" stroked="false">
              <v:imagedata r:id="rId50" o:title=""/>
            </v:shape>
            <v:shape style="position:absolute;left:539;top:-299;width:391;height:66" coordorigin="539,-299" coordsize="391,66" path="m734,-299l539,-233,734,-295,734,-299xm929,-233l734,-299,734,-295,929,-233xe" filled="true" fillcolor="#d1d3d4" stroked="false">
              <v:path arrowok="t"/>
              <v:fill type="solid"/>
            </v:shape>
            <w10:wrap type="none"/>
          </v:group>
        </w:pict>
        <w:t xml:space="preserve">■电话：+86 755-8420 0058 ■传真：+86 755-2822 5583 ■</w:t>
      </w:r>
      <w:hyperlink r:id="rId72">
        <w:r>
          <w:t>E-mail:sales@eofirm.com</w:t>
        </w:r>
      </w:hyperlink>
      <w:r>
        <w:t xml:space="preserve"> ■</w:t>
      </w:r>
      <w:hyperlink r:id="rId73">
        <w:r>
          <w:t>http://www.eofirm.com</w:t>
        </w:r>
      </w:hyperlink>
      <w:r>
        <w:rPr>
          <w:rFonts w:ascii="Calibri" w:hAnsi="Calibri"/>
          <w:b/>
          <w:color w:val="231F20"/>
          <w:vertAlign w:val="subscript"/>
        </w:rPr>
        <w:t>36</w:t>
      </w:r>
    </w:p>
    <w:p>
      <w:pPr>
        <w:spacing w:after="0"/>
        <w:rPr>
          <w:rFonts w:ascii="Calibri" w:hAnsi="Calibri"/>
        </w:rPr>
        <w:sectPr>
          <w:type w:val="continuous"/>
          <w:pgSz w:w="12240" w:h="15840"/>
          <w:pgMar w:top="0" w:bottom="280" w:left="500" w:right="400"/>
        </w:sectPr>
      </w:pPr>
    </w:p>
    <w:p>
      <w:pPr>
        <w:pStyle w:val="BodyText"/>
        <w:rPr>
          <w:b/>
        </w:rPr>
      </w:pPr>
    </w:p>
    <w:p>
      <w:pPr>
        <w:pStyle w:val="BodyText"/>
        <w:spacing w:before="3"/>
        <w:rPr>
          <w:b/>
          <w:sz w:val="25"/>
        </w:rPr>
      </w:pPr>
    </w:p>
    <w:p>
      <w:pPr>
        <w:pStyle w:val="P68B1DB1-Heading430"/>
        <w:rPr>
          <w:u w:val="none"/>
        </w:rPr>
      </w:pPr>
      <w:bookmarkStart w:name="_bookmark28" w:id="33"/>
      <w:bookmarkEnd w:id="33"/>
      <w:r>
        <w:t>更改设备的热电偶类型</w:t>
      </w:r>
    </w:p>
    <w:p>
      <w:pPr>
        <w:pStyle w:val="P68B1DB1-BodyText10"/>
        <w:spacing w:line="254" w:lineRule="auto" w:before="11"/>
        <w:ind w:left="220" w:right="381"/>
      </w:pPr>
      <w:r>
        <w:t>热电偶由两个不同的导体连接而成。当被加热时，它们会产生一个可以与温度相关的电压。</w:t>
      </w:r>
      <w:r>
        <w:t>有不同的热电偶类型，指的是对比金属组合。</w:t>
      </w:r>
      <w:r>
        <w:t>每种类型的热电偶都有特定的工作环境</w:t>
      </w:r>
      <w:r>
        <w:t>如果设备具有热电偶，则可以更改用于记录的热电偶类型</w:t>
      </w:r>
      <w:r>
        <w:t>器械的热电偶类型必须与探头类型匹配，否则记录的数据将不准确。</w:t>
      </w:r>
    </w:p>
    <w:p>
      <w:pPr>
        <w:pStyle w:val="BodyText"/>
        <w:spacing w:before="9"/>
        <w:rPr>
          <w:sz w:val="21"/>
        </w:rPr>
      </w:pPr>
    </w:p>
    <w:p>
      <w:pPr>
        <w:pStyle w:val="P68B1DB1-Heading615"/>
      </w:pPr>
      <w:r>
        <w:t>要更改设备的热电偶类型</w:t>
      </w:r>
    </w:p>
    <w:p>
      <w:pPr>
        <w:pStyle w:val="P68B1DB1-ListParagraph20"/>
        <w:numPr>
          <w:ilvl w:val="0"/>
          <w:numId w:val="45"/>
        </w:numPr>
        <w:tabs>
          <w:tab w:pos="580" w:val="left" w:leader="none"/>
        </w:tabs>
        <w:spacing w:line="240" w:lineRule="auto" w:before="16" w:after="0"/>
        <w:ind w:left="580" w:right="0" w:hanging="270"/>
        <w:jc w:val="left"/>
        <w:rPr>
          <w:sz w:val="20"/>
        </w:rPr>
      </w:pPr>
      <w:r>
        <w:t>在“</w:t>
      </w:r>
      <w:r>
        <w:rPr>
          <w:b/>
        </w:rPr>
        <w:t>已连接设备</w:t>
      </w:r>
      <w:r>
        <w:t>”面板中，选择需要更改的目标设备</w:t>
      </w:r>
    </w:p>
    <w:p>
      <w:pPr>
        <w:pStyle w:val="P68B1DB1-ListParagraph20"/>
        <w:numPr>
          <w:ilvl w:val="0"/>
          <w:numId w:val="45"/>
        </w:numPr>
        <w:tabs>
          <w:tab w:pos="580" w:val="left" w:leader="none"/>
        </w:tabs>
        <w:spacing w:line="240" w:lineRule="auto" w:before="16" w:after="0"/>
        <w:ind w:left="580" w:right="0" w:hanging="270"/>
        <w:jc w:val="left"/>
        <w:rPr>
          <w:b/>
          <w:sz w:val="20"/>
        </w:rPr>
      </w:pPr>
      <w:r>
        <w:t>在“</w:t>
      </w:r>
      <w:r>
        <w:rPr>
          <w:b/>
        </w:rPr>
        <w:t>设备”选项卡</w:t>
      </w:r>
      <w:r>
        <w:t>上的“</w:t>
      </w:r>
      <w:r>
        <w:rPr>
          <w:b/>
        </w:rPr>
        <w:t>信息</w:t>
      </w:r>
      <w:r>
        <w:t>”组中，单击“</w:t>
      </w:r>
      <w:r>
        <w:rPr>
          <w:b/>
        </w:rPr>
        <w:t>属性</w:t>
      </w:r>
      <w:r>
        <w:t>”。</w:t>
      </w:r>
      <w:r>
        <w:t>用户还可以右键单击设备并选择</w:t>
      </w:r>
      <w:r>
        <w:rPr>
          <w:b/>
        </w:rPr>
        <w:t>属性</w:t>
      </w:r>
    </w:p>
    <w:p>
      <w:pPr>
        <w:pStyle w:val="P68B1DB1-BodyText10"/>
        <w:spacing w:before="16"/>
        <w:ind w:left="580"/>
      </w:pPr>
      <w:r>
        <w:t>（在上下文菜单中）</w:t>
      </w:r>
    </w:p>
    <w:p>
      <w:pPr>
        <w:pStyle w:val="P68B1DB1-ListParagraph20"/>
        <w:numPr>
          <w:ilvl w:val="0"/>
          <w:numId w:val="45"/>
        </w:numPr>
        <w:tabs>
          <w:tab w:pos="580" w:val="left" w:leader="none"/>
        </w:tabs>
        <w:spacing w:line="254" w:lineRule="auto" w:before="16" w:after="0"/>
        <w:ind w:left="580" w:right="652" w:hanging="270"/>
        <w:jc w:val="left"/>
        <w:rPr>
          <w:sz w:val="20"/>
        </w:rPr>
      </w:pPr>
      <w:r>
        <w:t>在“</w:t>
      </w:r>
      <w:r>
        <w:rPr>
          <w:b/>
        </w:rPr>
        <w:t>常规</w:t>
      </w:r>
      <w:r>
        <w:t>”选项卡上，更改下拉列表中的</w:t>
      </w:r>
      <w:r>
        <w:rPr>
          <w:b/>
        </w:rPr>
        <w:t>热电偶类型</w:t>
      </w:r>
      <w:r>
        <w:t>如果缺少</w:t>
      </w:r>
      <w:r>
        <w:rPr>
          <w:b/>
        </w:rPr>
        <w:t>热电偶类型</w:t>
      </w:r>
      <w:r>
        <w:t>1，则器械没有热电偶。</w:t>
      </w:r>
    </w:p>
    <w:p>
      <w:pPr>
        <w:pStyle w:val="P68B1DB1-ListParagraph20"/>
        <w:numPr>
          <w:ilvl w:val="0"/>
          <w:numId w:val="45"/>
        </w:numPr>
        <w:tabs>
          <w:tab w:pos="580" w:val="left" w:leader="none"/>
        </w:tabs>
        <w:spacing w:line="240" w:lineRule="auto" w:before="2" w:after="0"/>
        <w:ind w:left="580" w:right="0" w:hanging="270"/>
        <w:jc w:val="left"/>
        <w:rPr>
          <w:sz w:val="20"/>
        </w:rPr>
      </w:pPr>
      <w:r>
        <w:t>单击</w:t>
      </w:r>
      <w:r>
        <w:rPr>
          <w:b/>
        </w:rPr>
        <w:t>应用</w:t>
      </w:r>
      <w:r>
        <w:t>。</w:t>
      </w:r>
    </w:p>
    <w:p>
      <w:pPr>
        <w:pStyle w:val="BodyText"/>
        <w:rPr>
          <w:sz w:val="21"/>
        </w:rPr>
      </w:pPr>
    </w:p>
    <w:p>
      <w:pPr>
        <w:pStyle w:val="P68B1DB1-Heading430"/>
        <w:spacing w:before="1"/>
        <w:rPr>
          <w:u w:val="none"/>
        </w:rPr>
      </w:pPr>
      <w:r>
        <w:t>添加、更改或清除设备密码</w:t>
      </w:r>
    </w:p>
    <w:p>
      <w:pPr>
        <w:pStyle w:val="BodyText"/>
        <w:spacing w:line="254" w:lineRule="auto" w:before="10"/>
        <w:ind w:left="220" w:right="4491"/>
      </w:pPr>
      <w:r>
        <w:pict>
          <v:group style="position:absolute;margin-left:377.029999pt;margin-top:.518472pt;width:197.9pt;height:153.1pt;mso-position-horizontal-relative:page;mso-position-vertical-relative:paragraph;z-index:15802880" coordorigin="7541,10" coordsize="3958,3062">
            <v:shape style="position:absolute;left:7545;top:17;width:3948;height:3048" type="#_x0000_t75" stroked="false">
              <v:imagedata r:id="rId250" o:title=""/>
            </v:shape>
            <v:rect style="position:absolute;left:7545;top:15;width:3948;height:3052" filled="false" stroked="true" strokeweight=".5pt" strokecolor="#304b70">
              <v:stroke dashstyle="solid"/>
            </v:rect>
            <w10:wrap type="none"/>
          </v:group>
        </w:pict>
      </w:r>
      <w:r>
        <w:rPr>
          <w:color w:val="414042"/>
          <w:w w:val="105"/>
        </w:rPr>
        <w:t>可以设置支持密码功能的设备的密码，以防止未经授权的用户对其进行更改</w:t>
      </w:r>
      <w:r>
        <w:rPr>
          <w:color w:val="414042"/>
          <w:w w:val="105"/>
        </w:rPr>
        <w:t>如果设备没有密码功能，则“</w:t>
      </w:r>
      <w:r>
        <w:rPr>
          <w:b/>
          <w:color w:val="414042"/>
          <w:w w:val="105"/>
        </w:rPr>
        <w:t>设备属性</w:t>
      </w:r>
      <w:r>
        <w:rPr>
          <w:color w:val="414042"/>
          <w:w w:val="105"/>
        </w:rPr>
        <w:t>”屏幕上将不显示密码信息</w:t>
      </w:r>
    </w:p>
    <w:p>
      <w:pPr>
        <w:pStyle w:val="BodyText"/>
        <w:spacing w:before="2"/>
      </w:pPr>
    </w:p>
    <w:p>
      <w:pPr>
        <w:pStyle w:val="P68B1DB1-Heading430"/>
        <w:rPr>
          <w:u w:val="none"/>
        </w:rPr>
      </w:pPr>
      <w:r>
        <w:t>设置设备密码</w:t>
      </w:r>
    </w:p>
    <w:p>
      <w:pPr>
        <w:pStyle w:val="P68B1DB1-BodyText10"/>
        <w:spacing w:line="254" w:lineRule="auto" w:before="10"/>
        <w:ind w:left="220" w:right="4646"/>
      </w:pPr>
      <w:r>
        <w:t>设置设备的密码很容易和简单。</w:t>
      </w:r>
      <w:r>
        <w:t>右侧是未设置密码的“</w:t>
      </w:r>
      <w:r>
        <w:rPr>
          <w:b/>
        </w:rPr>
        <w:t>属性</w:t>
      </w:r>
      <w:r>
        <w:t>”框的示例</w:t>
      </w:r>
    </w:p>
    <w:p>
      <w:pPr>
        <w:pStyle w:val="BodyText"/>
        <w:spacing w:before="6"/>
        <w:rPr>
          <w:sz w:val="21"/>
        </w:rPr>
      </w:pPr>
    </w:p>
    <w:p>
      <w:pPr>
        <w:pStyle w:val="P68B1DB1-Heading615"/>
      </w:pPr>
      <w:r>
        <w:t>要设置设备的密码，请执行以下操作</w:t>
      </w:r>
    </w:p>
    <w:p>
      <w:pPr>
        <w:pStyle w:val="P68B1DB1-ListParagraph20"/>
        <w:numPr>
          <w:ilvl w:val="0"/>
          <w:numId w:val="46"/>
        </w:numPr>
        <w:tabs>
          <w:tab w:pos="580" w:val="left" w:leader="none"/>
        </w:tabs>
        <w:spacing w:line="254" w:lineRule="auto" w:before="16" w:after="0"/>
        <w:ind w:left="580" w:right="4851" w:hanging="270"/>
        <w:jc w:val="left"/>
        <w:rPr>
          <w:sz w:val="20"/>
        </w:rPr>
      </w:pPr>
      <w:r>
        <w:t>在“</w:t>
      </w:r>
      <w:r>
        <w:rPr>
          <w:b/>
        </w:rPr>
        <w:t>已连接设备</w:t>
      </w:r>
      <w:r>
        <w:t>”面板中，选择要选择密码的设备</w:t>
      </w:r>
    </w:p>
    <w:p>
      <w:pPr>
        <w:pStyle w:val="P68B1DB1-ListParagraph20"/>
        <w:numPr>
          <w:ilvl w:val="0"/>
          <w:numId w:val="46"/>
        </w:numPr>
        <w:tabs>
          <w:tab w:pos="580" w:val="left" w:leader="none"/>
        </w:tabs>
        <w:spacing w:line="254" w:lineRule="auto" w:before="3" w:after="0"/>
        <w:ind w:left="580" w:right="4792"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46"/>
        </w:numPr>
        <w:tabs>
          <w:tab w:pos="580" w:val="left" w:leader="none"/>
        </w:tabs>
        <w:spacing w:line="240" w:lineRule="auto" w:before="2" w:after="0"/>
        <w:ind w:left="580" w:right="0" w:hanging="270"/>
        <w:jc w:val="left"/>
        <w:rPr>
          <w:sz w:val="20"/>
        </w:rPr>
      </w:pPr>
      <w:r>
        <w:t>在“</w:t>
      </w:r>
      <w:r>
        <w:rPr>
          <w:b/>
        </w:rPr>
        <w:t>常规”</w:t>
      </w:r>
      <w:r>
        <w:t>选项卡上，单击“</w:t>
      </w:r>
      <w:r>
        <w:rPr>
          <w:b/>
        </w:rPr>
        <w:t>设置密码</w:t>
      </w:r>
      <w:r>
        <w:t>”按钮。</w:t>
      </w:r>
    </w:p>
    <w:p>
      <w:pPr>
        <w:pStyle w:val="P68B1DB1-ListParagraph20"/>
        <w:numPr>
          <w:ilvl w:val="0"/>
          <w:numId w:val="46"/>
        </w:numPr>
        <w:tabs>
          <w:tab w:pos="580" w:val="left" w:leader="none"/>
        </w:tabs>
        <w:spacing w:line="240" w:lineRule="auto" w:before="16" w:after="0"/>
        <w:ind w:left="580" w:right="0" w:hanging="270"/>
        <w:jc w:val="left"/>
        <w:rPr>
          <w:sz w:val="20"/>
        </w:rPr>
      </w:pPr>
      <w:r>
        <w:t>在出现的框中输入并确认密码，然后单击“</w:t>
      </w:r>
      <w:r>
        <w:rPr>
          <w:b/>
        </w:rPr>
        <w:t>确定</w:t>
      </w:r>
      <w:r>
        <w:t>”。</w:t>
      </w:r>
      <w:r>
        <w:t>下面是一个盒子的例子</w:t>
      </w:r>
    </w:p>
    <w:p>
      <w:pPr>
        <w:pStyle w:val="P68B1DB1-ListParagraph20"/>
        <w:numPr>
          <w:ilvl w:val="0"/>
          <w:numId w:val="46"/>
        </w:numPr>
        <w:tabs>
          <w:tab w:pos="580" w:val="left" w:leader="none"/>
        </w:tabs>
        <w:spacing w:line="240" w:lineRule="auto" w:before="16" w:after="0"/>
        <w:ind w:left="580" w:right="0" w:hanging="270"/>
        <w:jc w:val="left"/>
        <w:rPr>
          <w:sz w:val="20"/>
        </w:rPr>
      </w:pPr>
      <w:r>
        <w:t>密码成功写入后，软件将显示以下消息</w:t>
      </w:r>
    </w:p>
    <w:p>
      <w:pPr>
        <w:pStyle w:val="BodyText"/>
        <w:spacing w:before="5"/>
        <w:rPr>
          <w:sz w:val="24"/>
        </w:rPr>
      </w:pPr>
      <w:r>
        <w:pict>
          <v:group style="position:absolute;margin-left:40.926998pt;margin-top:16.891813pt;width:182pt;height:65.55pt;mso-position-horizontal-relative:page;mso-position-vertical-relative:paragraph;z-index:-15655424;mso-wrap-distance-left:0;mso-wrap-distance-right:0" coordorigin="819,338" coordsize="3640,1311">
            <v:shape style="position:absolute;left:823;top:342;width:3630;height:1301" type="#_x0000_t75" stroked="false">
              <v:imagedata r:id="rId251" o:title=""/>
            </v:shape>
            <v:rect style="position:absolute;left:823;top:342;width:3630;height:1301" filled="false" stroked="true" strokeweight=".5pt" strokecolor="#304b70">
              <v:stroke dashstyle="solid"/>
            </v:rect>
            <w10:wrap type="topAndBottom"/>
          </v:group>
        </w:pict>
        <w:pict>
          <v:group style="position:absolute;margin-left:247.705002pt;margin-top:18.902813pt;width:89.25pt;height:61.55pt;mso-position-horizontal-relative:page;mso-position-vertical-relative:paragraph;z-index:-15654912;mso-wrap-distance-left:0;mso-wrap-distance-right:0" coordorigin="4954,378" coordsize="1785,1231">
            <v:shape style="position:absolute;left:4959;top:383;width:1775;height:1221" type="#_x0000_t75" stroked="false">
              <v:imagedata r:id="rId252" o:title=""/>
            </v:shape>
            <v:rect style="position:absolute;left:4959;top:383;width:1775;height:1221" filled="false" stroked="true" strokeweight=".5pt" strokecolor="#304b70">
              <v:stroke dashstyle="solid"/>
            </v:rect>
            <w10:wrap type="topAndBottom"/>
          </v:group>
        </w:pict>
      </w:r>
    </w:p>
    <w:p>
      <w:pPr>
        <w:spacing w:before="2"/>
        <w:ind w:left="1012" w:right="0" w:firstLine="0"/>
        <w:jc w:val="left"/>
        <w:rPr>
          <w:i/>
          <w:sz w:val="14"/>
        </w:rPr>
        <w:pStyle w:val="P68B1DB1-Normal23"/>
      </w:pPr>
      <w:r>
        <w:t>创建密码的示例框。</w:t>
      </w:r>
    </w:p>
    <w:p>
      <w:pPr>
        <w:spacing w:after="0"/>
        <w:jc w:val="left"/>
        <w:rPr>
          <w:sz w:val="14"/>
        </w:rPr>
        <w:sectPr>
          <w:headerReference w:type="default" r:id="rId248"/>
          <w:footerReference w:type="default" r:id="rId249"/>
          <w:pgSz w:w="12240" w:h="15840"/>
          <w:pgMar w:header="141" w:footer="939" w:top="560" w:bottom="1120" w:left="500" w:right="400"/>
          <w:pgNumType w:start="37"/>
        </w:sectPr>
      </w:pPr>
    </w:p>
    <w:p>
      <w:pPr>
        <w:pStyle w:val="BodyText"/>
        <w:rPr>
          <w:i/>
        </w:rPr>
      </w:pPr>
    </w:p>
    <w:p>
      <w:pPr>
        <w:pStyle w:val="BodyText"/>
        <w:spacing w:line="254" w:lineRule="auto" w:before="228"/>
        <w:ind w:left="220" w:right="4694"/>
        <w:rPr>
          <w:i/>
        </w:rPr>
      </w:pPr>
      <w:r>
        <w:pict>
          <v:group style="position:absolute;margin-left:376.779999pt;margin-top:16.301485pt;width:199.25pt;height:154.1pt;mso-position-horizontal-relative:page;mso-position-vertical-relative:paragraph;z-index:15805440" coordorigin="7536,326" coordsize="3985,3082">
            <v:shape style="position:absolute;left:7540;top:332;width:3975;height:3068" type="#_x0000_t75" stroked="false">
              <v:imagedata r:id="rId253" o:title=""/>
            </v:shape>
            <v:rect style="position:absolute;left:7540;top:331;width:3975;height:3072" filled="false" stroked="true" strokeweight=".5pt" strokecolor="#304b70">
              <v:stroke dashstyle="solid"/>
            </v:rect>
            <w10:wrap type="none"/>
          </v:group>
        </w:pict>
      </w:r>
      <w:bookmarkStart w:name="_bookmark29" w:id="34"/>
      <w:bookmarkEnd w:id="34"/>
      <w:r>
        <w:rPr>
          <w:color w:val="414042"/>
          <w:w w:val="105"/>
        </w:rPr>
        <w:t>既然</w:t>
      </w:r>
      <w:r>
        <w:rPr>
          <w:color w:val="414042"/>
          <w:w w:val="105"/>
        </w:rPr>
        <w:t>已</w:t>
      </w:r>
      <w:r>
        <w:rPr>
          <w:color w:val="414042"/>
          <w:w w:val="105"/>
        </w:rPr>
        <w:t>为</w:t>
      </w:r>
      <w:r>
        <w:rPr>
          <w:color w:val="414042"/>
          <w:w w:val="105"/>
        </w:rPr>
        <w:t>所</w:t>
      </w:r>
      <w:r>
        <w:rPr>
          <w:color w:val="414042"/>
          <w:w w:val="105"/>
        </w:rPr>
        <w:t>选</w:t>
      </w:r>
      <w:r>
        <w:rPr>
          <w:color w:val="414042"/>
          <w:w w:val="105"/>
        </w:rPr>
        <w:t>设备设置了密码，</w:t>
      </w:r>
      <w:r>
        <w:rPr>
          <w:color w:val="414042"/>
          <w:w w:val="105"/>
        </w:rPr>
        <w:t>所有</w:t>
      </w:r>
      <w:r>
        <w:rPr>
          <w:color w:val="414042"/>
          <w:w w:val="105"/>
        </w:rPr>
        <w:t>用户</w:t>
      </w:r>
      <w:r>
        <w:rPr>
          <w:color w:val="414042"/>
          <w:w w:val="105"/>
        </w:rPr>
        <w:t>在</w:t>
      </w:r>
      <w:r>
        <w:rPr>
          <w:color w:val="414042"/>
          <w:w w:val="105"/>
        </w:rPr>
        <w:t>使用</w:t>
      </w:r>
      <w:r>
        <w:rPr>
          <w:color w:val="414042"/>
          <w:w w:val="105"/>
        </w:rPr>
        <w:t>受保护的</w:t>
      </w:r>
      <w:r>
        <w:rPr>
          <w:color w:val="414042"/>
          <w:w w:val="105"/>
        </w:rPr>
        <w:t>数据记录器执行任何任务之前都需要输入正确的密码。</w:t>
      </w:r>
      <w:r>
        <w:rPr>
          <w:i/>
          <w:color w:val="414042"/>
          <w:w w:val="105"/>
        </w:rPr>
        <w:t>（右）</w:t>
      </w:r>
    </w:p>
    <w:p>
      <w:pPr>
        <w:pStyle w:val="BodyText"/>
        <w:rPr>
          <w:i/>
        </w:rPr>
      </w:pPr>
    </w:p>
    <w:p>
      <w:pPr>
        <w:pStyle w:val="P68B1DB1-Heading430"/>
        <w:rPr>
          <w:u w:val="none"/>
        </w:rPr>
      </w:pPr>
      <w:r>
        <w:t>更改设备密码</w:t>
      </w:r>
    </w:p>
    <w:p>
      <w:pPr>
        <w:pStyle w:val="P68B1DB1-BodyText10"/>
        <w:spacing w:line="254" w:lineRule="auto" w:before="11"/>
        <w:ind w:left="220" w:right="5246"/>
      </w:pPr>
      <w:r>
        <w:t>用户可以随时更改当前具有密码的设备的密码</w:t>
      </w:r>
    </w:p>
    <w:p>
      <w:pPr>
        <w:pStyle w:val="BodyText"/>
        <w:spacing w:before="6"/>
        <w:rPr>
          <w:sz w:val="21"/>
        </w:rPr>
      </w:pPr>
    </w:p>
    <w:p>
      <w:pPr>
        <w:pStyle w:val="P68B1DB1-Heading615"/>
      </w:pPr>
      <w:r>
        <w:t>要更改设备的密码，请执行以下操作</w:t>
      </w:r>
    </w:p>
    <w:p>
      <w:pPr>
        <w:pStyle w:val="P68B1DB1-ListParagraph20"/>
        <w:numPr>
          <w:ilvl w:val="0"/>
          <w:numId w:val="47"/>
        </w:numPr>
        <w:tabs>
          <w:tab w:pos="580" w:val="left" w:leader="none"/>
        </w:tabs>
        <w:spacing w:line="254" w:lineRule="auto" w:before="16" w:after="0"/>
        <w:ind w:left="580" w:right="4668" w:hanging="270"/>
        <w:jc w:val="left"/>
        <w:rPr>
          <w:sz w:val="20"/>
        </w:rPr>
      </w:pPr>
      <w:r>
        <w:t>在“</w:t>
      </w:r>
      <w:r>
        <w:rPr>
          <w:b/>
        </w:rPr>
        <w:t>已连接设备</w:t>
      </w:r>
      <w:r>
        <w:t>”面板中，选择要更改密码的设备</w:t>
      </w:r>
    </w:p>
    <w:p>
      <w:pPr>
        <w:pStyle w:val="P68B1DB1-ListParagraph20"/>
        <w:numPr>
          <w:ilvl w:val="0"/>
          <w:numId w:val="47"/>
        </w:numPr>
        <w:tabs>
          <w:tab w:pos="580" w:val="left" w:leader="none"/>
        </w:tabs>
        <w:spacing w:line="254" w:lineRule="auto" w:before="2" w:after="0"/>
        <w:ind w:left="580" w:right="4798" w:hanging="270"/>
        <w:jc w:val="left"/>
        <w:rPr>
          <w:sz w:val="20"/>
        </w:rPr>
      </w:pPr>
      <w:r>
        <w:t>在“</w:t>
      </w:r>
      <w:r>
        <w:rPr>
          <w:b/>
        </w:rPr>
        <w:t>设备”</w:t>
      </w:r>
      <w:r>
        <w:t>选项卡上的“</w:t>
      </w:r>
      <w:r>
        <w:rPr>
          <w:b/>
        </w:rPr>
        <w:t>信息</w:t>
      </w:r>
      <w:r>
        <w:t>”组中，单击“</w:t>
      </w:r>
      <w:r>
        <w:rPr>
          <w:b/>
        </w:rPr>
        <w:t>属性</w:t>
      </w:r>
      <w:r>
        <w:t>”。</w:t>
      </w:r>
      <w:r>
        <w:t>用户还可以右键单击设备，然后单击上下文菜单中的</w:t>
      </w:r>
      <w:r>
        <w:rPr>
          <w:b/>
        </w:rPr>
        <w:t>属性</w:t>
      </w:r>
    </w:p>
    <w:p>
      <w:pPr>
        <w:pStyle w:val="P68B1DB1-ListParagraph20"/>
        <w:numPr>
          <w:ilvl w:val="0"/>
          <w:numId w:val="47"/>
        </w:numPr>
        <w:tabs>
          <w:tab w:pos="580" w:val="left" w:leader="none"/>
        </w:tabs>
        <w:spacing w:line="240" w:lineRule="auto" w:before="3" w:after="0"/>
        <w:ind w:left="580" w:right="0" w:hanging="270"/>
        <w:jc w:val="left"/>
        <w:rPr>
          <w:sz w:val="20"/>
        </w:rPr>
      </w:pPr>
      <w:r>
        <w:t>在“</w:t>
      </w:r>
      <w:r>
        <w:rPr>
          <w:b/>
        </w:rPr>
        <w:t>常规”</w:t>
      </w:r>
      <w:r>
        <w:t>选项卡上，单击“</w:t>
      </w:r>
      <w:r>
        <w:rPr>
          <w:b/>
        </w:rPr>
        <w:t>更改密码</w:t>
      </w:r>
      <w:r>
        <w:t>”按钮。</w:t>
      </w:r>
    </w:p>
    <w:p>
      <w:pPr>
        <w:pStyle w:val="P68B1DB1-ListParagraph20"/>
        <w:numPr>
          <w:ilvl w:val="0"/>
          <w:numId w:val="47"/>
        </w:numPr>
        <w:tabs>
          <w:tab w:pos="580" w:val="left" w:leader="none"/>
        </w:tabs>
        <w:spacing w:line="240" w:lineRule="auto" w:before="16" w:after="0"/>
        <w:ind w:left="580" w:right="0" w:hanging="270"/>
        <w:jc w:val="left"/>
        <w:rPr>
          <w:sz w:val="20"/>
        </w:rPr>
      </w:pPr>
      <w:r>
        <w:t>在出现的框中输入旧密码并确认新密码，然后单击“</w:t>
      </w:r>
      <w:r>
        <w:rPr>
          <w:b/>
        </w:rPr>
        <w:t>确定</w:t>
      </w:r>
      <w:r>
        <w:t>”。</w:t>
      </w:r>
    </w:p>
    <w:p>
      <w:pPr>
        <w:pStyle w:val="P68B1DB1-ListParagraph20"/>
        <w:numPr>
          <w:ilvl w:val="0"/>
          <w:numId w:val="47"/>
        </w:numPr>
        <w:tabs>
          <w:tab w:pos="580" w:val="left" w:leader="none"/>
        </w:tabs>
        <w:spacing w:line="240" w:lineRule="auto" w:before="15" w:after="0"/>
        <w:ind w:left="580" w:right="0" w:hanging="270"/>
        <w:jc w:val="left"/>
        <w:rPr>
          <w:sz w:val="20"/>
        </w:rPr>
      </w:pPr>
      <w:r>
        <w:t>成功写入新密码后，将显示以下消息</w:t>
      </w:r>
    </w:p>
    <w:p>
      <w:pPr>
        <w:pStyle w:val="BodyText"/>
        <w:spacing w:before="10"/>
        <w:rPr>
          <w:sz w:val="12"/>
        </w:rPr>
      </w:pPr>
      <w:r>
        <w:pict>
          <v:group style="position:absolute;margin-left:41.759998pt;margin-top:9.785617pt;width:186.7pt;height:77.6pt;mso-position-horizontal-relative:page;mso-position-vertical-relative:paragraph;z-index:-15653888;mso-wrap-distance-left:0;mso-wrap-distance-right:0" coordorigin="835,196" coordsize="3734,1552">
            <v:shape style="position:absolute;left:840;top:200;width:3724;height:1542" type="#_x0000_t75" stroked="false">
              <v:imagedata r:id="rId254" o:title=""/>
            </v:shape>
            <v:rect style="position:absolute;left:840;top:200;width:3724;height:1542" filled="false" stroked="true" strokeweight=".5pt" strokecolor="#304b70">
              <v:stroke dashstyle="solid"/>
            </v:rect>
            <w10:wrap type="topAndBottom"/>
          </v:group>
        </w:pict>
        <w:pict>
          <v:group style="position:absolute;margin-left:236.067001pt;margin-top:9.784617pt;width:102.75pt;height:70.8pt;mso-position-horizontal-relative:page;mso-position-vertical-relative:paragraph;z-index:-15653376;mso-wrap-distance-left:0;mso-wrap-distance-right:0" coordorigin="4721,196" coordsize="2055,1416">
            <v:shape style="position:absolute;left:4726;top:200;width:2045;height:1406" type="#_x0000_t75" stroked="false">
              <v:imagedata r:id="rId252" o:title=""/>
            </v:shape>
            <v:rect style="position:absolute;left:4726;top:200;width:2045;height:1406" filled="false" stroked="true" strokeweight=".5pt" strokecolor="#304b70">
              <v:stroke dashstyle="solid"/>
            </v:rect>
            <w10:wrap type="topAndBottom"/>
          </v:group>
        </w:pict>
      </w:r>
    </w:p>
    <w:p>
      <w:pPr>
        <w:pStyle w:val="BodyText"/>
        <w:spacing w:before="8"/>
        <w:rPr>
          <w:sz w:val="24"/>
        </w:rPr>
      </w:pPr>
    </w:p>
    <w:p>
      <w:pPr>
        <w:pStyle w:val="P68B1DB1-Heading430"/>
        <w:rPr>
          <w:u w:val="none"/>
        </w:rPr>
      </w:pPr>
      <w:r>
        <w:t>清除设备密码</w:t>
      </w:r>
    </w:p>
    <w:p>
      <w:pPr>
        <w:pStyle w:val="P68B1DB1-BodyText10"/>
        <w:spacing w:before="11"/>
        <w:ind w:left="220"/>
      </w:pPr>
      <w:r>
        <w:t>可以随时清除设备上设置的密码</w:t>
      </w:r>
    </w:p>
    <w:p>
      <w:pPr>
        <w:pStyle w:val="BodyText"/>
        <w:spacing w:before="7"/>
        <w:rPr>
          <w:sz w:val="22"/>
        </w:rPr>
      </w:pPr>
    </w:p>
    <w:p>
      <w:pPr>
        <w:pStyle w:val="P68B1DB1-Heading615"/>
      </w:pPr>
      <w:r>
        <w:t>要清除设备的密码，请执行以下操作</w:t>
      </w:r>
    </w:p>
    <w:p>
      <w:pPr>
        <w:pStyle w:val="P68B1DB1-ListParagraph20"/>
        <w:numPr>
          <w:ilvl w:val="0"/>
          <w:numId w:val="48"/>
        </w:numPr>
        <w:tabs>
          <w:tab w:pos="580" w:val="left" w:leader="none"/>
        </w:tabs>
        <w:spacing w:line="240" w:lineRule="auto" w:before="16" w:after="0"/>
        <w:ind w:left="580" w:right="0" w:hanging="270"/>
        <w:jc w:val="left"/>
        <w:rPr>
          <w:sz w:val="20"/>
        </w:rPr>
      </w:pPr>
      <w:r>
        <w:t>在“</w:t>
      </w:r>
      <w:r>
        <w:rPr>
          <w:b/>
        </w:rPr>
        <w:t>已连接设备</w:t>
      </w:r>
      <w:r>
        <w:t>”面板中，选择要清除密码的设备</w:t>
      </w:r>
    </w:p>
    <w:p>
      <w:pPr>
        <w:pStyle w:val="P68B1DB1-ListParagraph20"/>
        <w:numPr>
          <w:ilvl w:val="0"/>
          <w:numId w:val="48"/>
        </w:numPr>
        <w:tabs>
          <w:tab w:pos="580" w:val="left" w:leader="none"/>
        </w:tabs>
        <w:spacing w:line="254" w:lineRule="auto" w:before="16" w:after="0"/>
        <w:ind w:left="580" w:right="348"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48"/>
        </w:numPr>
        <w:tabs>
          <w:tab w:pos="580" w:val="left" w:leader="none"/>
        </w:tabs>
        <w:spacing w:line="240" w:lineRule="auto" w:before="2" w:after="0"/>
        <w:ind w:left="580" w:right="0" w:hanging="270"/>
        <w:jc w:val="left"/>
        <w:rPr>
          <w:sz w:val="20"/>
        </w:rPr>
      </w:pPr>
      <w:r>
        <w:t>在“</w:t>
      </w:r>
      <w:r>
        <w:rPr>
          <w:b/>
        </w:rPr>
        <w:t>常规”</w:t>
      </w:r>
      <w:r>
        <w:t>选项卡上，单击“</w:t>
      </w:r>
      <w:r>
        <w:rPr>
          <w:b/>
        </w:rPr>
        <w:t>清除密码</w:t>
      </w:r>
      <w:r>
        <w:t>”按钮。</w:t>
      </w:r>
      <w:r>
        <w:t>将出现</w:t>
      </w:r>
      <w:r>
        <w:rPr>
          <w:b/>
        </w:rPr>
        <w:t>密码</w:t>
      </w:r>
      <w:r>
        <w:t>框</w:t>
      </w:r>
    </w:p>
    <w:p>
      <w:pPr>
        <w:pStyle w:val="P68B1DB1-ListParagraph20"/>
        <w:numPr>
          <w:ilvl w:val="0"/>
          <w:numId w:val="48"/>
        </w:numPr>
        <w:tabs>
          <w:tab w:pos="580" w:val="left" w:leader="none"/>
        </w:tabs>
        <w:spacing w:line="240" w:lineRule="auto" w:before="16" w:after="0"/>
        <w:ind w:left="580" w:right="0" w:hanging="270"/>
        <w:jc w:val="left"/>
        <w:rPr>
          <w:sz w:val="20"/>
        </w:rPr>
      </w:pPr>
      <w:r>
        <w:t>输入正确的密码，然后单击“</w:t>
      </w:r>
      <w:r>
        <w:rPr>
          <w:b/>
        </w:rPr>
        <w:t>确定</w:t>
      </w:r>
      <w:r>
        <w:t>”。</w:t>
      </w:r>
    </w:p>
    <w:p>
      <w:pPr>
        <w:pStyle w:val="P68B1DB1-ListParagraph20"/>
        <w:numPr>
          <w:ilvl w:val="0"/>
          <w:numId w:val="48"/>
        </w:numPr>
        <w:tabs>
          <w:tab w:pos="580" w:val="left" w:leader="none"/>
        </w:tabs>
        <w:spacing w:line="240" w:lineRule="auto" w:before="16" w:after="0"/>
        <w:ind w:left="580" w:right="0" w:hanging="270"/>
        <w:jc w:val="left"/>
        <w:rPr>
          <w:sz w:val="20"/>
        </w:rPr>
      </w:pPr>
      <w:r>
        <w:t>成功清除密码后，将显示以下消息</w:t>
      </w:r>
    </w:p>
    <w:p>
      <w:pPr>
        <w:pStyle w:val="BodyText"/>
        <w:spacing w:before="4"/>
        <w:rPr>
          <w:sz w:val="14"/>
        </w:rPr>
      </w:pPr>
      <w:r>
        <w:pict>
          <v:group style="position:absolute;margin-left:41.759998pt;margin-top:10.712pt;width:183.35pt;height:50.8pt;mso-position-horizontal-relative:page;mso-position-vertical-relative:paragraph;z-index:-15652864;mso-wrap-distance-left:0;mso-wrap-distance-right:0" coordorigin="835,214" coordsize="3667,1016">
            <v:shape style="position:absolute;left:840;top:219;width:3657;height:1006" type="#_x0000_t75" stroked="false">
              <v:imagedata r:id="rId255" o:title=""/>
            </v:shape>
            <v:rect style="position:absolute;left:840;top:219;width:3657;height:1006" filled="false" stroked="true" strokeweight=".5pt" strokecolor="#304b70">
              <v:stroke dashstyle="solid"/>
            </v:rect>
            <w10:wrap type="topAndBottom"/>
          </v:group>
        </w:pict>
        <w:pict>
          <v:group style="position:absolute;margin-left:229.815002pt;margin-top:10.712pt;width:74.2pt;height:72.3pt;mso-position-horizontal-relative:page;mso-position-vertical-relative:paragraph;z-index:-15652352;mso-wrap-distance-left:0;mso-wrap-distance-right:0" coordorigin="4596,214" coordsize="1484,1446">
            <v:shape style="position:absolute;left:4601;top:219;width:1474;height:1436" type="#_x0000_t75" stroked="false">
              <v:imagedata r:id="rId256" o:title=""/>
            </v:shape>
            <v:rect style="position:absolute;left:4601;top:219;width:1474;height:1436" filled="false" stroked="true" strokeweight=".5pt" strokecolor="#304b70">
              <v:stroke dashstyle="solid"/>
            </v:rect>
            <w10:wrap type="topAndBottom"/>
          </v:group>
        </w:pict>
      </w:r>
    </w:p>
    <w:p>
      <w:pPr>
        <w:pStyle w:val="P68B1DB1-Heading430"/>
        <w:spacing w:before="128"/>
        <w:rPr>
          <w:u w:val="none"/>
        </w:rPr>
      </w:pPr>
      <w:r>
        <w:t>保存设备模板</w:t>
      </w:r>
    </w:p>
    <w:p>
      <w:pPr>
        <w:pStyle w:val="BodyText"/>
        <w:spacing w:line="254" w:lineRule="auto" w:before="11"/>
        <w:ind w:left="220" w:right="2993"/>
      </w:pPr>
      <w:r>
        <w:pict>
          <v:group style="position:absolute;margin-left:462.436005pt;margin-top:-7.748516pt;width:113.6pt;height:61.4pt;mso-position-horizontal-relative:page;mso-position-vertical-relative:paragraph;z-index:15805952" coordorigin="9249,-155" coordsize="2272,1228">
            <v:shape style="position:absolute;left:9253;top:-150;width:2262;height:1218" type="#_x0000_t75" stroked="false">
              <v:imagedata r:id="rId257" o:title=""/>
            </v:shape>
            <v:rect style="position:absolute;left:9253;top:-150;width:2262;height:1218" filled="false" stroked="true" strokeweight=".5pt" strokecolor="#304b70">
              <v:stroke dashstyle="solid"/>
            </v:rect>
            <w10:wrap type="none"/>
          </v:group>
        </w:pict>
      </w:r>
      <w:r>
        <w:rPr>
          <w:color w:val="414042"/>
          <w:w w:val="105"/>
        </w:rPr>
        <w:t>用户可以将常用的设备属性设置保存为模板，这些模板可以应用于同一型号的其他数据记录器，以供将来重复使用。</w:t>
      </w:r>
    </w:p>
    <w:p>
      <w:pPr>
        <w:pStyle w:val="BodyText"/>
        <w:spacing w:before="6"/>
        <w:rPr>
          <w:sz w:val="21"/>
        </w:rPr>
      </w:pPr>
    </w:p>
    <w:p>
      <w:pPr>
        <w:pStyle w:val="P68B1DB1-Heading615"/>
      </w:pPr>
      <w:r>
        <w:t>要保存设备模板，请执行以下操作：</w:t>
      </w:r>
    </w:p>
    <w:p>
      <w:pPr>
        <w:pStyle w:val="P68B1DB1-ListParagraph20"/>
        <w:numPr>
          <w:ilvl w:val="0"/>
          <w:numId w:val="49"/>
        </w:numPr>
        <w:tabs>
          <w:tab w:pos="580" w:val="left" w:leader="none"/>
        </w:tabs>
        <w:spacing w:line="240" w:lineRule="auto" w:before="16" w:after="0"/>
        <w:ind w:left="580" w:right="0" w:hanging="270"/>
        <w:jc w:val="left"/>
        <w:rPr>
          <w:sz w:val="20"/>
        </w:rPr>
      </w:pPr>
      <w:r>
        <w:t>在“</w:t>
      </w:r>
      <w:r>
        <w:rPr>
          <w:b/>
        </w:rPr>
        <w:t>已连接设备</w:t>
      </w:r>
      <w:r>
        <w:t>”面板中，选择任意设备。</w:t>
      </w:r>
    </w:p>
    <w:p>
      <w:pPr>
        <w:pStyle w:val="P68B1DB1-ListParagraph20"/>
        <w:numPr>
          <w:ilvl w:val="0"/>
          <w:numId w:val="49"/>
        </w:numPr>
        <w:tabs>
          <w:tab w:pos="580" w:val="left" w:leader="none"/>
        </w:tabs>
        <w:spacing w:line="254" w:lineRule="auto" w:before="16" w:after="0"/>
        <w:ind w:left="580" w:right="347"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9"/>
        <w:numPr>
          <w:ilvl w:val="0"/>
          <w:numId w:val="49"/>
        </w:numPr>
        <w:tabs>
          <w:tab w:pos="580" w:val="left" w:leader="none"/>
        </w:tabs>
        <w:spacing w:line="240" w:lineRule="auto" w:before="2" w:after="0"/>
        <w:ind w:left="580" w:right="0" w:hanging="270"/>
        <w:jc w:val="left"/>
        <w:rPr>
          <w:sz w:val="20"/>
        </w:rPr>
      </w:pPr>
      <w:r>
        <w:rPr>
          <w:spacing w:val="-1"/>
        </w:rPr>
        <w:t>输入</w:t>
      </w:r>
      <w:r>
        <w:rPr>
          <w:spacing w:val="-21"/>
        </w:rPr>
        <w:t>设备的</w:t>
      </w:r>
      <w:r>
        <w:rPr>
          <w:spacing w:val="-1"/>
        </w:rPr>
        <w:t>所有</w:t>
      </w:r>
      <w:r>
        <w:rPr>
          <w:spacing w:val="-22"/>
        </w:rPr>
        <w:t>所</w:t>
      </w:r>
      <w:r>
        <w:rPr>
          <w:spacing w:val="-1"/>
        </w:rPr>
        <w:t>需</w:t>
      </w:r>
      <w:r>
        <w:rPr>
          <w:spacing w:val="-1"/>
        </w:rPr>
        <w:t>属性</w:t>
      </w:r>
      <w:r>
        <w:rPr>
          <w:spacing w:val="-1"/>
        </w:rPr>
        <w:t>。</w:t>
      </w:r>
      <w:r>
        <w:rPr>
          <w:spacing w:val="-1"/>
        </w:rPr>
        <w:t>在</w:t>
      </w:r>
      <w:r>
        <w:t>位于“</w:t>
      </w:r>
      <w:r>
        <w:rPr>
          <w:b/>
        </w:rPr>
        <w:t>属性</w:t>
      </w:r>
      <w:r>
        <w:t>”框左下方的菜单中，选择“</w:t>
      </w:r>
      <w:r>
        <w:rPr>
          <w:b/>
        </w:rPr>
        <w:t>新建模板</w:t>
      </w:r>
      <w:r>
        <w:t>”。</w:t>
      </w:r>
    </w:p>
    <w:p>
      <w:pPr>
        <w:pStyle w:val="P68B1DB1-ListParagraph20"/>
        <w:numPr>
          <w:ilvl w:val="0"/>
          <w:numId w:val="49"/>
        </w:numPr>
        <w:tabs>
          <w:tab w:pos="580" w:val="left" w:leader="none"/>
        </w:tabs>
        <w:spacing w:line="240" w:lineRule="auto" w:before="16" w:after="0"/>
        <w:ind w:left="580" w:right="0" w:hanging="270"/>
        <w:jc w:val="left"/>
        <w:rPr>
          <w:sz w:val="20"/>
        </w:rPr>
      </w:pPr>
      <w:r>
        <w:t>选择</w:t>
      </w:r>
      <w:r>
        <w:rPr>
          <w:b/>
        </w:rPr>
        <w:t>Save（保存</w:t>
      </w:r>
      <w:r>
        <w:t>），将出现一个框，提示为设备模板命名</w:t>
      </w:r>
      <w:r>
        <w:t>输入名称并选择</w:t>
      </w:r>
      <w:r>
        <w:rPr>
          <w:b/>
        </w:rPr>
        <w:t>确定</w:t>
      </w:r>
      <w:r>
        <w:t>。</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rPr>
          <w:u w:val="none"/>
        </w:rPr>
      </w:pPr>
      <w:bookmarkStart w:name="_bookmark30" w:id="35"/>
      <w:bookmarkEnd w:id="35"/>
      <w:r>
        <w:t>频道设置</w:t>
      </w:r>
    </w:p>
    <w:p>
      <w:pPr>
        <w:spacing w:line="260" w:lineRule="exact" w:before="231"/>
        <w:ind w:left="220" w:right="311" w:firstLine="0"/>
        <w:jc w:val="left"/>
        <w:rPr>
          <w:i/>
          <w:sz w:val="16"/>
        </w:rPr>
        <w:pStyle w:val="P68B1DB1-Normal45"/>
      </w:pPr>
      <w:r>
        <w:rPr>
          <w:b/>
          <w:sz w:val="20"/>
        </w:rPr>
        <w:t>设备属性</w:t>
      </w:r>
      <w:r>
        <w:rPr>
          <w:sz w:val="20"/>
        </w:rPr>
        <w:t>框中的通道设置指的是通道的重命名</w:t>
      </w:r>
      <w:r>
        <w:rPr>
          <w:sz w:val="20"/>
        </w:rPr>
        <w:t xml:space="preserve">此功能仅适用于QuadTemp、OctTemp、QuadTemp2000和OctTemp2000数据记录仪以及CTL 2000。</w:t>
      </w:r>
      <w:r>
        <w:rPr>
          <w:sz w:val="20"/>
        </w:rPr>
        <w:t>QuadTemp和OctTemp数据记录器有两种通道类型：</w:t>
      </w:r>
      <w:r>
        <w:rPr>
          <w:b/>
          <w:sz w:val="20"/>
        </w:rPr>
        <w:t>热电偶</w:t>
      </w:r>
      <w:r>
        <w:rPr>
          <w:sz w:val="20"/>
        </w:rPr>
        <w:t>和</w:t>
      </w:r>
      <w:r>
        <w:rPr>
          <w:b/>
          <w:sz w:val="20"/>
        </w:rPr>
        <w:t>环境</w:t>
      </w:r>
      <w:r>
        <w:rPr>
          <w:sz w:val="20"/>
        </w:rPr>
        <w:t>。</w:t>
      </w:r>
      <w:r>
        <w:rPr>
          <w:sz w:val="20"/>
        </w:rPr>
        <w:t>启用数据记录的设置对于</w:t>
      </w:r>
      <w:r>
        <w:rPr>
          <w:b/>
          <w:sz w:val="20"/>
        </w:rPr>
        <w:t>Ambient</w:t>
      </w:r>
      <w:r>
        <w:rPr>
          <w:sz w:val="20"/>
        </w:rPr>
        <w:t>通道始终处于非活动状态，并且无法选择，因为它与相应的热电偶通道一起工作。</w:t>
      </w:r>
      <w:r>
        <w:rPr>
          <w:i/>
          <w:sz w:val="16"/>
        </w:rPr>
        <w:t>（注意：禁用热电偶通道也将禁用相应的环境通道。）</w:t>
      </w:r>
    </w:p>
    <w:p>
      <w:pPr>
        <w:pStyle w:val="BodyText"/>
        <w:spacing w:before="2"/>
        <w:rPr>
          <w:i/>
          <w:sz w:val="21"/>
        </w:rPr>
      </w:pPr>
    </w:p>
    <w:p>
      <w:pPr>
        <w:pStyle w:val="P68B1DB1-Heading430"/>
        <w:rPr>
          <w:u w:val="none"/>
        </w:rPr>
      </w:pPr>
      <w:r>
        <w:t>更改设备的通道名称</w:t>
      </w:r>
    </w:p>
    <w:p>
      <w:pPr>
        <w:pStyle w:val="P68B1DB1-Heading615"/>
        <w:spacing w:before="11"/>
      </w:pPr>
      <w:r>
        <w:t>要更改设备的通道名称，请执行以下操作</w:t>
      </w:r>
    </w:p>
    <w:p>
      <w:pPr>
        <w:pStyle w:val="P68B1DB1-ListParagraph20"/>
        <w:numPr>
          <w:ilvl w:val="0"/>
          <w:numId w:val="50"/>
        </w:numPr>
        <w:tabs>
          <w:tab w:pos="580" w:val="left" w:leader="none"/>
        </w:tabs>
        <w:spacing w:line="240" w:lineRule="auto" w:before="16" w:after="0"/>
        <w:ind w:left="580" w:right="0" w:hanging="270"/>
        <w:jc w:val="left"/>
        <w:rPr>
          <w:sz w:val="20"/>
        </w:rPr>
      </w:pPr>
      <w:r>
        <w:t>在“</w:t>
      </w:r>
      <w:r>
        <w:rPr>
          <w:b/>
        </w:rPr>
        <w:t>已连接设备</w:t>
      </w:r>
      <w:r>
        <w:t>”面板中，选择要更改热电偶通道名称的设备</w:t>
      </w:r>
    </w:p>
    <w:p>
      <w:pPr>
        <w:pStyle w:val="P68B1DB1-ListParagraph20"/>
        <w:numPr>
          <w:ilvl w:val="0"/>
          <w:numId w:val="50"/>
        </w:numPr>
        <w:tabs>
          <w:tab w:pos="580" w:val="left" w:leader="none"/>
        </w:tabs>
        <w:spacing w:line="254" w:lineRule="auto" w:before="15" w:after="0"/>
        <w:ind w:left="580" w:right="348"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46"/>
        <w:numPr>
          <w:ilvl w:val="0"/>
          <w:numId w:val="50"/>
        </w:numPr>
        <w:tabs>
          <w:tab w:pos="580" w:val="left" w:leader="none"/>
        </w:tabs>
        <w:spacing w:line="254" w:lineRule="auto" w:before="3" w:after="0"/>
        <w:ind w:left="580" w:right="538" w:hanging="270"/>
        <w:jc w:val="left"/>
        <w:rPr>
          <w:sz w:val="20"/>
        </w:rPr>
      </w:pPr>
      <w:r>
        <w:rPr>
          <w:sz w:val="20"/>
        </w:rPr>
        <w:t>在“</w:t>
      </w:r>
      <w:r>
        <w:rPr>
          <w:b/>
          <w:sz w:val="20"/>
        </w:rPr>
        <w:t>通道</w:t>
      </w:r>
      <w:r>
        <w:rPr>
          <w:sz w:val="20"/>
        </w:rPr>
        <w:t>”选项卡上，单击“</w:t>
      </w:r>
      <w:r>
        <w:rPr>
          <w:b/>
          <w:sz w:val="20"/>
        </w:rPr>
        <w:t>使用自定义名称</w:t>
      </w:r>
      <w:r>
        <w:rPr>
          <w:sz w:val="20"/>
        </w:rPr>
        <w:t>”复选框以更改热电偶的名称</w:t>
      </w:r>
      <w:r>
        <w:rPr>
          <w:sz w:val="20"/>
        </w:rPr>
        <w:t>以下是“频道”选项卡的示例，包含默认设置和自定义设置。</w:t>
      </w:r>
      <w:r>
        <w:rPr>
          <w:spacing w:val="-18"/>
          <w:sz w:val="20"/>
        </w:rPr>
        <w:t>（</w:t>
      </w:r>
      <w:r>
        <w:rPr>
          <w:i/>
          <w:sz w:val="16"/>
        </w:rPr>
        <w:t>注意：</w:t>
      </w:r>
      <w:r>
        <w:rPr>
          <w:i/>
          <w:sz w:val="16"/>
        </w:rPr>
        <w:t>只能</w:t>
      </w:r>
      <w:r>
        <w:rPr>
          <w:i/>
          <w:spacing w:val="-16"/>
          <w:sz w:val="16"/>
        </w:rPr>
        <w:t>更改</w:t>
      </w:r>
      <w:r>
        <w:rPr>
          <w:i/>
          <w:sz w:val="16"/>
        </w:rPr>
        <w:t>热电偶</w:t>
      </w:r>
      <w:r>
        <w:rPr>
          <w:i/>
          <w:sz w:val="16"/>
        </w:rPr>
        <w:t>通道</w:t>
      </w:r>
      <w:r>
        <w:rPr>
          <w:i/>
          <w:sz w:val="16"/>
        </w:rPr>
        <w:t>名称</w:t>
      </w:r>
      <w:r>
        <w:rPr>
          <w:i/>
          <w:sz w:val="16"/>
        </w:rPr>
        <w:t>。）</w:t>
      </w:r>
      <w:r>
        <w:rPr>
          <w:i/>
          <w:spacing w:val="-9"/>
          <w:sz w:val="16"/>
        </w:rPr>
        <w:t xml:space="preserve"> </w:t>
      </w:r>
      <w:r>
        <w:rPr>
          <w:sz w:val="20"/>
        </w:rPr>
        <w:t>如果</w:t>
      </w:r>
      <w:r>
        <w:rPr>
          <w:sz w:val="20"/>
        </w:rPr>
        <w:t>没有</w:t>
      </w:r>
      <w:r>
        <w:rPr>
          <w:sz w:val="20"/>
        </w:rPr>
        <w:t>使用</w:t>
      </w:r>
      <w:r>
        <w:rPr>
          <w:sz w:val="20"/>
        </w:rPr>
        <w:t>自定义</w:t>
      </w:r>
      <w:r>
        <w:rPr>
          <w:sz w:val="20"/>
        </w:rPr>
        <w:t>名称的选项，</w:t>
      </w:r>
      <w:r>
        <w:rPr>
          <w:sz w:val="20"/>
        </w:rPr>
        <w:t>则</w:t>
      </w:r>
      <w:r>
        <w:rPr>
          <w:sz w:val="20"/>
        </w:rPr>
        <w:t>设备</w:t>
      </w:r>
      <w:r>
        <w:rPr>
          <w:sz w:val="20"/>
        </w:rPr>
        <w:t>没有</w:t>
      </w:r>
      <w:r>
        <w:rPr>
          <w:sz w:val="20"/>
        </w:rPr>
        <w:t>重命名</w:t>
      </w:r>
      <w:r>
        <w:rPr>
          <w:sz w:val="20"/>
        </w:rPr>
        <w:t>热电偶</w:t>
      </w:r>
      <w:r>
        <w:rPr>
          <w:sz w:val="20"/>
        </w:rPr>
        <w:t>通道的选项。</w:t>
      </w:r>
    </w:p>
    <w:p>
      <w:pPr>
        <w:pStyle w:val="BodyText"/>
      </w:pPr>
    </w:p>
    <w:p>
      <w:pPr>
        <w:pStyle w:val="BodyText"/>
        <w:spacing w:before="1"/>
        <w:rPr>
          <w:sz w:val="16"/>
        </w:rPr>
      </w:pPr>
    </w:p>
    <w:p>
      <w:pPr>
        <w:pStyle w:val="BodyText"/>
        <w:tabs>
          <w:tab w:pos="5883" w:val="left" w:leader="none"/>
        </w:tabs>
        <w:ind w:left="1397"/>
      </w:pPr>
      <w:r>
        <w:pict>
          <v:group style="width:197.25pt;height:152.4pt;mso-position-horizontal-relative:char;mso-position-vertical-relative:line" coordorigin="0,0" coordsize="3945,3048">
            <v:shape style="position:absolute;left:5;top:5;width:3935;height:3038" type="#_x0000_t75" stroked="false">
              <v:imagedata r:id="rId258" o:title=""/>
            </v:shape>
            <v:rect style="position:absolute;left:5;top:5;width:3935;height:3038" filled="false" stroked="true" strokeweight=".5pt" strokecolor="#304b70">
              <v:stroke dashstyle="solid"/>
            </v:rect>
          </v:group>
        </w:pict>
        <w:tab/>
        <w:pict>
          <v:group style="width:197.25pt;height:152.4pt;mso-position-horizontal-relative:char;mso-position-vertical-relative:line" coordorigin="0,0" coordsize="3945,3048">
            <v:shape style="position:absolute;left:5;top:5;width:3935;height:3038" type="#_x0000_t75" stroked="false">
              <v:imagedata r:id="rId259" o:title=""/>
            </v:shape>
            <v:rect style="position:absolute;left:5;top:5;width:3935;height:3038" filled="false" stroked="true" strokeweight=".5pt" strokecolor="#304b70">
              <v:stroke dashstyle="solid"/>
            </v:rect>
          </v:group>
        </w:pict>
      </w:r>
    </w:p>
    <w:p>
      <w:pPr>
        <w:spacing w:after="0"/>
        <w:sectPr>
          <w:pgSz w:w="12240" w:h="15840"/>
          <w:pgMar w:header="141" w:footer="939" w:top="560" w:bottom="1120" w:left="500" w:right="400"/>
        </w:sectPr>
      </w:pPr>
    </w:p>
    <w:p>
      <w:pPr>
        <w:spacing w:line="164" w:lineRule="exact" w:before="0"/>
        <w:ind w:left="1518" w:right="0" w:firstLine="0"/>
        <w:jc w:val="left"/>
        <w:rPr>
          <w:i/>
          <w:sz w:val="14"/>
        </w:rPr>
        <w:pStyle w:val="P68B1DB1-Normal23"/>
      </w:pPr>
      <w:r>
        <w:t>热电偶通道的默认设置示例</w:t>
      </w:r>
    </w:p>
    <w:p>
      <w:pPr>
        <w:spacing w:line="252" w:lineRule="auto" w:before="30"/>
        <w:ind w:left="1760" w:right="771" w:hanging="1130"/>
        <w:jc w:val="left"/>
        <w:rPr>
          <w:i/>
          <w:sz w:val="14"/>
        </w:rPr>
      </w:pPr>
      <w:r>
        <w:br w:type="column"/>
      </w:r>
      <w:r>
        <w:rPr>
          <w:i/>
          <w:color w:val="414042"/>
          <w:sz w:val="14"/>
        </w:rPr>
        <w:t>选中“使用自定义名称”复选框并应用所需热电偶名称的示例</w:t>
      </w:r>
    </w:p>
    <w:p>
      <w:pPr>
        <w:spacing w:after="0" w:line="252" w:lineRule="auto"/>
        <w:jc w:val="left"/>
        <w:rPr>
          <w:sz w:val="14"/>
        </w:rPr>
        <w:sectPr>
          <w:type w:val="continuous"/>
          <w:pgSz w:w="12240" w:h="15840"/>
          <w:pgMar w:top="0" w:bottom="280" w:left="500" w:right="400"/>
          <w:cols w:num="2" w:equalWidth="0">
            <w:col w:w="5241" w:space="40"/>
            <w:col w:w="6059"/>
          </w:cols>
        </w:sectPr>
      </w:pPr>
    </w:p>
    <w:p>
      <w:pPr>
        <w:pStyle w:val="BodyText"/>
        <w:rPr>
          <w:i/>
        </w:rPr>
      </w:pPr>
    </w:p>
    <w:p>
      <w:pPr>
        <w:pStyle w:val="P68B1DB1-Heading313"/>
        <w:spacing w:before="323"/>
        <w:rPr>
          <w:u w:val="none"/>
        </w:rPr>
      </w:pPr>
      <w:bookmarkStart w:name="_bookmark31" w:id="36"/>
      <w:bookmarkEnd w:id="36"/>
      <w:r>
        <w:t>校准设置</w:t>
      </w:r>
    </w:p>
    <w:p>
      <w:pPr>
        <w:pStyle w:val="P68B1DB1-BodyText10"/>
        <w:spacing w:before="249"/>
        <w:ind w:left="220"/>
      </w:pPr>
      <w:r>
        <w:t>要编辑校准设置，请参阅本手册的</w:t>
      </w:r>
      <w:hyperlink w:history="true" w:anchor="_bookmark20">
        <w:r>
          <w:rPr>
            <w:b/>
          </w:rPr>
          <w:t>校准</w:t>
        </w:r>
      </w:hyperlink>
      <w:r>
        <w:t>部分</w:t>
      </w:r>
    </w:p>
    <w:p>
      <w:pPr>
        <w:pStyle w:val="BodyText"/>
        <w:spacing w:before="1"/>
        <w:rPr>
          <w:sz w:val="36"/>
        </w:rPr>
      </w:pPr>
    </w:p>
    <w:p>
      <w:pPr>
        <w:pStyle w:val="P68B1DB1-Heading313"/>
        <w:rPr>
          <w:u w:val="none"/>
        </w:rPr>
      </w:pPr>
      <w:r>
        <w:t>设备报警规则</w:t>
      </w:r>
    </w:p>
    <w:p>
      <w:pPr>
        <w:spacing w:line="254" w:lineRule="auto" w:before="249"/>
        <w:ind w:left="220" w:right="683" w:firstLine="0"/>
        <w:jc w:val="left"/>
        <w:rPr>
          <w:sz w:val="20"/>
        </w:rPr>
        <w:pStyle w:val="P68B1DB1-Normal21"/>
      </w:pPr>
      <w:r>
        <w:t>有两种类型的报警设置：</w:t>
      </w:r>
      <w:r>
        <w:rPr>
          <w:b/>
        </w:rPr>
        <w:t>软件报警规则</w:t>
      </w:r>
      <w:r>
        <w:t>和</w:t>
      </w:r>
      <w:r>
        <w:rPr>
          <w:b/>
        </w:rPr>
        <w:t>设备报警规则</w:t>
      </w:r>
      <w:r>
        <w:t>。</w:t>
      </w:r>
      <w:r>
        <w:t>如需了解有关</w:t>
      </w:r>
      <w:hyperlink w:history="true" w:anchor="_bookmark23">
        <w:r>
          <w:t>可在软件中修改</w:t>
        </w:r>
        <w:r>
          <w:t>的</w:t>
        </w:r>
      </w:hyperlink>
      <w:hyperlink w:history="true" w:anchor="_bookmark23">
        <w:r>
          <w:t>报警</w:t>
        </w:r>
      </w:hyperlink>
      <w:r>
        <w:t>的更多信息，请参阅本手册的“</w:t>
      </w:r>
      <w:r>
        <w:rPr>
          <w:b/>
        </w:rPr>
        <w:t>软件报警规则</w:t>
      </w:r>
      <w:r>
        <w:t>”部分</w:t>
      </w:r>
    </w:p>
    <w:p>
      <w:pPr>
        <w:pStyle w:val="BodyText"/>
        <w:spacing w:before="11"/>
        <w:rPr>
          <w:sz w:val="19"/>
        </w:rPr>
      </w:pPr>
    </w:p>
    <w:p>
      <w:pPr>
        <w:pStyle w:val="P68B1DB1-Heading430"/>
        <w:rPr>
          <w:u w:val="none"/>
        </w:rPr>
      </w:pPr>
      <w:r>
        <w:t>更改设备报警规则</w:t>
      </w:r>
    </w:p>
    <w:p>
      <w:pPr>
        <w:pStyle w:val="P68B1DB1-Heading615"/>
        <w:spacing w:before="11"/>
      </w:pPr>
      <w:r>
        <w:t>要更改设备的警报设置</w:t>
      </w:r>
    </w:p>
    <w:p>
      <w:pPr>
        <w:pStyle w:val="P68B1DB1-ListParagraph20"/>
        <w:numPr>
          <w:ilvl w:val="0"/>
          <w:numId w:val="51"/>
        </w:numPr>
        <w:tabs>
          <w:tab w:pos="580" w:val="left" w:leader="none"/>
        </w:tabs>
        <w:spacing w:line="240" w:lineRule="auto" w:before="16" w:after="0"/>
        <w:ind w:left="580" w:right="0" w:hanging="270"/>
        <w:jc w:val="left"/>
        <w:rPr>
          <w:sz w:val="20"/>
        </w:rPr>
      </w:pPr>
      <w:r>
        <w:t>在“</w:t>
      </w:r>
      <w:r>
        <w:rPr>
          <w:b/>
        </w:rPr>
        <w:t>已连接设备</w:t>
      </w:r>
      <w:r>
        <w:t>”面板中，选择要更改警报设置的设备</w:t>
      </w:r>
    </w:p>
    <w:p>
      <w:pPr>
        <w:pStyle w:val="P68B1DB1-ListParagraph20"/>
        <w:numPr>
          <w:ilvl w:val="0"/>
          <w:numId w:val="51"/>
        </w:numPr>
        <w:tabs>
          <w:tab w:pos="580" w:val="left" w:leader="none"/>
        </w:tabs>
        <w:spacing w:line="254" w:lineRule="auto" w:before="15" w:after="0"/>
        <w:ind w:left="580" w:right="348"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51"/>
        </w:numPr>
        <w:tabs>
          <w:tab w:pos="580" w:val="left" w:leader="none"/>
        </w:tabs>
        <w:spacing w:line="240" w:lineRule="auto" w:before="3" w:after="0"/>
        <w:ind w:left="580" w:right="0" w:hanging="270"/>
        <w:jc w:val="left"/>
        <w:rPr>
          <w:sz w:val="20"/>
        </w:rPr>
      </w:pPr>
      <w:r>
        <w:t>单击“</w:t>
      </w:r>
      <w:r>
        <w:rPr>
          <w:b/>
        </w:rPr>
        <w:t>报警”</w:t>
      </w:r>
      <w:r>
        <w:t>选项卡。</w:t>
      </w:r>
      <w:r>
        <w:t>如果“</w:t>
      </w:r>
      <w:r>
        <w:rPr>
          <w:b/>
        </w:rPr>
        <w:t>报警</w:t>
      </w:r>
      <w:r>
        <w:t>”选项卡缺失，则设备没有任何报警设置。</w:t>
      </w:r>
    </w:p>
    <w:p>
      <w:pPr>
        <w:pStyle w:val="BodyText"/>
        <w:spacing w:before="7"/>
        <w:rPr>
          <w:sz w:val="22"/>
        </w:rPr>
      </w:pPr>
    </w:p>
    <w:p>
      <w:pPr>
        <w:pStyle w:val="Heading6"/>
      </w:pPr>
      <w:r>
        <w:pict>
          <v:group style="position:absolute;margin-left:376.779999pt;margin-top:2.491494pt;width:199.25pt;height:153.9pt;mso-position-horizontal-relative:page;mso-position-vertical-relative:paragraph;z-index:15807488" coordorigin="7536,50" coordsize="3985,3078">
            <v:shape style="position:absolute;left:7540;top:54;width:3975;height:3061" type="#_x0000_t75" stroked="false">
              <v:imagedata r:id="rId262" o:title=""/>
            </v:shape>
            <v:rect style="position:absolute;left:7540;top:54;width:3975;height:3068" filled="false" stroked="true" strokeweight=".5pt" strokecolor="#304b70">
              <v:stroke dashstyle="solid"/>
            </v:rect>
            <w10:wrap type="none"/>
          </v:group>
        </w:pict>
      </w:r>
      <w:r>
        <w:rPr>
          <w:color w:val="414042"/>
          <w:w w:val="105"/>
        </w:rPr>
        <w:t>配置报警设置：</w:t>
      </w:r>
    </w:p>
    <w:p>
      <w:pPr>
        <w:pStyle w:val="P68B1DB1-ListParagraph20"/>
        <w:numPr>
          <w:ilvl w:val="0"/>
          <w:numId w:val="52"/>
        </w:numPr>
        <w:tabs>
          <w:tab w:pos="580" w:val="left" w:leader="none"/>
        </w:tabs>
        <w:spacing w:line="254" w:lineRule="auto" w:before="16" w:after="0"/>
        <w:ind w:left="580" w:right="4615" w:hanging="270"/>
        <w:jc w:val="left"/>
        <w:rPr>
          <w:sz w:val="20"/>
        </w:rPr>
      </w:pPr>
      <w:r>
        <w:rPr>
          <w:b/>
        </w:rPr>
        <w:t>高和低</w:t>
      </w:r>
      <w:r>
        <w:t>设置指示报警激活时的读数阈值</w:t>
      </w:r>
    </w:p>
    <w:p>
      <w:pPr>
        <w:pStyle w:val="P68B1DB1-ListParagraph20"/>
        <w:numPr>
          <w:ilvl w:val="0"/>
          <w:numId w:val="52"/>
        </w:numPr>
        <w:tabs>
          <w:tab w:pos="580" w:val="left" w:leader="none"/>
        </w:tabs>
        <w:spacing w:line="254" w:lineRule="auto" w:before="2" w:after="0"/>
        <w:ind w:left="580" w:right="5090" w:hanging="270"/>
        <w:jc w:val="left"/>
        <w:rPr>
          <w:sz w:val="20"/>
        </w:rPr>
      </w:pPr>
      <w:r>
        <w:rPr>
          <w:b/>
        </w:rPr>
        <w:t xml:space="preserve">Warn high（警告高）和Warn low</w:t>
      </w:r>
      <w:r>
        <w:t>（警告低）设置指示报警警告激活时的读数阈值</w:t>
      </w:r>
    </w:p>
    <w:p>
      <w:pPr>
        <w:pStyle w:val="P68B1DB1-ListParagraph20"/>
        <w:numPr>
          <w:ilvl w:val="0"/>
          <w:numId w:val="52"/>
        </w:numPr>
        <w:tabs>
          <w:tab w:pos="580" w:val="left" w:leader="none"/>
        </w:tabs>
        <w:spacing w:line="254" w:lineRule="auto" w:before="3" w:after="0"/>
        <w:ind w:left="580" w:right="4854" w:hanging="270"/>
        <w:jc w:val="left"/>
        <w:rPr>
          <w:sz w:val="20"/>
        </w:rPr>
      </w:pPr>
      <w:r>
        <w:rPr>
          <w:b/>
        </w:rPr>
        <w:t>延迟</w:t>
      </w:r>
      <w:r>
        <w:t>设置指示在超过报警阈值后报警变为活动状态之前等待的时间</w:t>
      </w:r>
    </w:p>
    <w:p>
      <w:pPr>
        <w:pStyle w:val="P68B1DB1-ListParagraph46"/>
        <w:numPr>
          <w:ilvl w:val="0"/>
          <w:numId w:val="52"/>
        </w:numPr>
        <w:tabs>
          <w:tab w:pos="580" w:val="left" w:leader="none"/>
        </w:tabs>
        <w:spacing w:line="254" w:lineRule="auto" w:before="2" w:after="0"/>
        <w:ind w:left="580" w:right="4790" w:hanging="270"/>
        <w:jc w:val="both"/>
        <w:rPr>
          <w:i/>
          <w:sz w:val="16"/>
        </w:rPr>
      </w:pPr>
      <w:r>
        <w:rPr>
          <w:b/>
          <w:sz w:val="20"/>
        </w:rPr>
        <w:t>使用累积报警延迟</w:t>
      </w:r>
      <w:r>
        <w:rPr>
          <w:sz w:val="20"/>
        </w:rPr>
        <w:t>复选框指示当读数回落到报警阈值内时是否应重置报警延迟</w:t>
      </w:r>
      <w:r>
        <w:rPr>
          <w:spacing w:val="-13"/>
          <w:sz w:val="20"/>
        </w:rPr>
        <w:t>（</w:t>
      </w:r>
      <w:r>
        <w:rPr>
          <w:i/>
          <w:sz w:val="20"/>
        </w:rPr>
        <w:t>如右图所示</w:t>
      </w:r>
      <w:r>
        <w:rPr>
          <w:i/>
          <w:sz w:val="20"/>
        </w:rPr>
        <w:t>）</w:t>
      </w:r>
      <w:r>
        <w:rPr>
          <w:i/>
          <w:sz w:val="16"/>
        </w:rPr>
        <w:t>（注：</w:t>
      </w:r>
      <w:r>
        <w:rPr>
          <w:i/>
          <w:sz w:val="16"/>
        </w:rPr>
        <w:t>可用</w:t>
      </w:r>
      <w:r>
        <w:rPr>
          <w:i/>
          <w:sz w:val="16"/>
        </w:rPr>
        <w:t>设置</w:t>
      </w:r>
      <w:r>
        <w:rPr>
          <w:i/>
          <w:sz w:val="16"/>
        </w:rPr>
        <w:t>因</w:t>
      </w:r>
      <w:r>
        <w:rPr>
          <w:i/>
          <w:sz w:val="16"/>
        </w:rPr>
        <w:t>型号而异。）</w:t>
      </w:r>
    </w:p>
    <w:p>
      <w:pPr>
        <w:pStyle w:val="P68B1DB1-ListParagraph20"/>
        <w:numPr>
          <w:ilvl w:val="0"/>
          <w:numId w:val="52"/>
        </w:numPr>
        <w:tabs>
          <w:tab w:pos="580" w:val="left" w:leader="none"/>
        </w:tabs>
        <w:spacing w:line="240" w:lineRule="auto" w:before="4" w:after="0"/>
        <w:ind w:left="580" w:right="0" w:hanging="270"/>
        <w:jc w:val="both"/>
        <w:rPr>
          <w:sz w:val="20"/>
        </w:rPr>
      </w:pPr>
      <w:r>
        <w:t>单击</w:t>
      </w:r>
      <w:r>
        <w:rPr>
          <w:b/>
        </w:rPr>
        <w:t>应用</w:t>
      </w:r>
      <w:r>
        <w:t>按钮。</w:t>
      </w:r>
    </w:p>
    <w:p>
      <w:pPr>
        <w:pStyle w:val="BodyText"/>
        <w:rPr>
          <w:sz w:val="21"/>
        </w:rPr>
      </w:pPr>
    </w:p>
    <w:p>
      <w:pPr>
        <w:pStyle w:val="P68B1DB1-Heading422"/>
        <w:spacing w:before="1"/>
        <w:rPr>
          <w:u w:val="none"/>
        </w:rPr>
      </w:pPr>
      <w:r>
        <w:t>清除设备上的活动设备警报或警报警告</w:t>
      </w:r>
    </w:p>
    <w:p>
      <w:pPr>
        <w:pStyle w:val="P68B1DB1-Heading615"/>
        <w:spacing w:before="10"/>
      </w:pPr>
      <w:r>
        <w:t>要清除设备上的活动设备警报或警报警告</w:t>
      </w:r>
    </w:p>
    <w:p>
      <w:pPr>
        <w:pStyle w:val="P68B1DB1-ListParagraph20"/>
        <w:numPr>
          <w:ilvl w:val="0"/>
          <w:numId w:val="53"/>
        </w:numPr>
        <w:tabs>
          <w:tab w:pos="580" w:val="left" w:leader="none"/>
        </w:tabs>
        <w:spacing w:line="240" w:lineRule="auto" w:before="16" w:after="0"/>
        <w:ind w:left="580" w:right="0" w:hanging="270"/>
        <w:jc w:val="left"/>
        <w:rPr>
          <w:sz w:val="20"/>
        </w:rPr>
      </w:pPr>
      <w:r>
        <w:t>在“</w:t>
      </w:r>
      <w:r>
        <w:rPr>
          <w:b/>
        </w:rPr>
        <w:t>已连接设备</w:t>
      </w:r>
      <w:r>
        <w:t>”面板中，选择要更改的目标设备的警报</w:t>
      </w:r>
    </w:p>
    <w:p>
      <w:pPr>
        <w:pStyle w:val="P68B1DB1-ListParagraph20"/>
        <w:numPr>
          <w:ilvl w:val="0"/>
          <w:numId w:val="53"/>
        </w:numPr>
        <w:tabs>
          <w:tab w:pos="580" w:val="left" w:leader="none"/>
        </w:tabs>
        <w:spacing w:line="254" w:lineRule="auto" w:before="16" w:after="0"/>
        <w:ind w:left="580" w:right="348"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53"/>
        </w:numPr>
        <w:tabs>
          <w:tab w:pos="580" w:val="left" w:leader="none"/>
        </w:tabs>
        <w:spacing w:line="240" w:lineRule="auto" w:before="2" w:after="0"/>
        <w:ind w:left="580" w:right="0" w:hanging="270"/>
        <w:jc w:val="left"/>
        <w:rPr>
          <w:sz w:val="20"/>
        </w:rPr>
      </w:pPr>
      <w:r>
        <w:t>点击</w:t>
      </w:r>
      <w:r>
        <w:rPr>
          <w:b/>
        </w:rPr>
        <w:t>报警</w:t>
      </w:r>
      <w:r>
        <w:t>按钮。</w:t>
      </w:r>
      <w:r>
        <w:t>如果“</w:t>
      </w:r>
      <w:r>
        <w:rPr>
          <w:b/>
        </w:rPr>
        <w:t>报警</w:t>
      </w:r>
      <w:r>
        <w:t>”选项卡缺失，则设备没有任何报警设置。</w:t>
      </w:r>
    </w:p>
    <w:p>
      <w:pPr>
        <w:pStyle w:val="P68B1DB1-ListParagraph20"/>
        <w:numPr>
          <w:ilvl w:val="0"/>
          <w:numId w:val="53"/>
        </w:numPr>
        <w:tabs>
          <w:tab w:pos="580" w:val="left" w:leader="none"/>
        </w:tabs>
        <w:spacing w:line="240" w:lineRule="auto" w:before="16" w:after="0"/>
        <w:ind w:left="580" w:right="0" w:hanging="270"/>
        <w:jc w:val="left"/>
        <w:rPr>
          <w:sz w:val="20"/>
        </w:rPr>
      </w:pPr>
      <w:r>
        <w:t>在“</w:t>
      </w:r>
      <w:r>
        <w:rPr>
          <w:b/>
        </w:rPr>
        <w:t>报警</w:t>
      </w:r>
      <w:r>
        <w:t>”选项卡中，执行以下任一操作</w:t>
      </w:r>
    </w:p>
    <w:p>
      <w:pPr>
        <w:pStyle w:val="P68B1DB1-ListParagraph20"/>
        <w:numPr>
          <w:ilvl w:val="1"/>
          <w:numId w:val="53"/>
        </w:numPr>
        <w:tabs>
          <w:tab w:pos="940" w:val="left" w:leader="none"/>
        </w:tabs>
        <w:spacing w:line="240" w:lineRule="auto" w:before="16" w:after="0"/>
        <w:ind w:left="940" w:right="0" w:hanging="270"/>
        <w:jc w:val="left"/>
        <w:rPr>
          <w:sz w:val="20"/>
        </w:rPr>
      </w:pPr>
      <w:r>
        <w:t>点击</w:t>
      </w:r>
      <w:r>
        <w:rPr>
          <w:b/>
        </w:rPr>
        <w:t xml:space="preserve">Clear alarm（</w:t>
      </w:r>
      <w:r>
        <w:t>警报）按钮清除警报，使其不再处于活动状态。</w:t>
      </w:r>
    </w:p>
    <w:p>
      <w:pPr>
        <w:pStyle w:val="P68B1DB1-ListParagraph20"/>
        <w:numPr>
          <w:ilvl w:val="1"/>
          <w:numId w:val="53"/>
        </w:numPr>
        <w:tabs>
          <w:tab w:pos="940" w:val="left" w:leader="none"/>
        </w:tabs>
        <w:spacing w:line="240" w:lineRule="auto" w:before="16" w:after="0"/>
        <w:ind w:left="940" w:right="0" w:hanging="270"/>
        <w:jc w:val="left"/>
        <w:rPr>
          <w:sz w:val="20"/>
        </w:rPr>
      </w:pPr>
      <w:r>
        <w:t>单击</w:t>
      </w:r>
      <w:r>
        <w:rPr>
          <w:b/>
        </w:rPr>
        <w:t xml:space="preserve">Clear warning（</w:t>
      </w:r>
      <w:r>
        <w:t>警告）可清除报警警告，使其不再处于活动状态。</w:t>
      </w:r>
    </w:p>
    <w:p>
      <w:pPr>
        <w:spacing w:after="0" w:line="240" w:lineRule="auto"/>
        <w:jc w:val="left"/>
        <w:rPr>
          <w:sz w:val="20"/>
        </w:rPr>
        <w:sectPr>
          <w:headerReference w:type="default" r:id="rId260"/>
          <w:footerReference w:type="default" r:id="rId261"/>
          <w:pgSz w:w="12240" w:h="15840"/>
          <w:pgMar w:header="141" w:footer="939" w:top="560" w:bottom="1120" w:left="500" w:right="400"/>
        </w:sectPr>
      </w:pPr>
    </w:p>
    <w:p>
      <w:pPr>
        <w:pStyle w:val="BodyText"/>
      </w:pPr>
    </w:p>
    <w:p>
      <w:pPr>
        <w:pStyle w:val="P68B1DB1-Heading313"/>
        <w:spacing w:before="323"/>
        <w:rPr>
          <w:u w:val="none"/>
        </w:rPr>
      </w:pPr>
      <w:bookmarkStart w:name="_bookmark32" w:id="37"/>
      <w:bookmarkEnd w:id="37"/>
      <w:r>
        <w:t>触发设置</w:t>
      </w:r>
    </w:p>
    <w:p>
      <w:pPr>
        <w:pStyle w:val="P68B1DB1-BodyText10"/>
        <w:spacing w:line="254" w:lineRule="auto" w:before="249"/>
        <w:ind w:left="220" w:right="706"/>
      </w:pPr>
      <w:r>
        <w:t>触发器设置可配置为允许设备在达到某些读数阈值时自动开始和停止记录数据。</w:t>
      </w:r>
      <w:r>
        <w:t>设备的触发能力可能会有所不同。</w:t>
      </w:r>
      <w:r>
        <w:t>要更改设备的触发设置，请参阅以下步骤</w:t>
      </w:r>
    </w:p>
    <w:p>
      <w:pPr>
        <w:pStyle w:val="BodyText"/>
      </w:pPr>
    </w:p>
    <w:p>
      <w:pPr>
        <w:pStyle w:val="P68B1DB1-Heading430"/>
        <w:rPr>
          <w:u w:val="none"/>
        </w:rPr>
      </w:pPr>
      <w:r>
        <w:t>更改设备的触发设置</w:t>
      </w:r>
    </w:p>
    <w:p>
      <w:pPr>
        <w:pStyle w:val="P68B1DB1-Heading615"/>
        <w:spacing w:before="11"/>
      </w:pPr>
      <w:r>
        <w:t>要更改触发器设置：</w:t>
      </w:r>
    </w:p>
    <w:p>
      <w:pPr>
        <w:pStyle w:val="P68B1DB1-ListParagraph20"/>
        <w:numPr>
          <w:ilvl w:val="0"/>
          <w:numId w:val="54"/>
        </w:numPr>
        <w:tabs>
          <w:tab w:pos="580" w:val="left" w:leader="none"/>
        </w:tabs>
        <w:spacing w:line="240" w:lineRule="auto" w:before="15" w:after="0"/>
        <w:ind w:left="580" w:right="0" w:hanging="270"/>
        <w:jc w:val="left"/>
        <w:rPr>
          <w:sz w:val="20"/>
        </w:rPr>
      </w:pPr>
      <w:r>
        <w:t>在“</w:t>
      </w:r>
      <w:r>
        <w:rPr>
          <w:b/>
        </w:rPr>
        <w:t>已连接设备</w:t>
      </w:r>
      <w:r>
        <w:t>”面板中，选择要更改设置的设备</w:t>
      </w:r>
    </w:p>
    <w:p>
      <w:pPr>
        <w:pStyle w:val="P68B1DB1-ListParagraph20"/>
        <w:numPr>
          <w:ilvl w:val="0"/>
          <w:numId w:val="54"/>
        </w:numPr>
        <w:tabs>
          <w:tab w:pos="580" w:val="left" w:leader="none"/>
        </w:tabs>
        <w:spacing w:line="240" w:lineRule="auto" w:before="16" w:after="0"/>
        <w:ind w:left="580" w:right="0" w:hanging="270"/>
        <w:jc w:val="left"/>
        <w:rPr>
          <w:b/>
          <w:sz w:val="20"/>
        </w:rPr>
      </w:pPr>
      <w:r>
        <w:t>在“</w:t>
      </w:r>
      <w:r>
        <w:rPr>
          <w:b/>
        </w:rPr>
        <w:t>设备”</w:t>
      </w:r>
      <w:r>
        <w:t>选项卡上的“</w:t>
      </w:r>
      <w:r>
        <w:rPr>
          <w:b/>
        </w:rPr>
        <w:t>信息</w:t>
      </w:r>
      <w:r>
        <w:t>”组中，单击“</w:t>
      </w:r>
      <w:r>
        <w:rPr>
          <w:b/>
        </w:rPr>
        <w:t>属性</w:t>
      </w:r>
      <w:r>
        <w:t>”。</w:t>
      </w:r>
      <w:r>
        <w:t>用户还可以右键单击设备并选择</w:t>
      </w:r>
      <w:r>
        <w:rPr>
          <w:b/>
        </w:rPr>
        <w:t>属性</w:t>
      </w:r>
    </w:p>
    <w:p>
      <w:pPr>
        <w:pStyle w:val="P68B1DB1-BodyText10"/>
        <w:spacing w:before="16"/>
        <w:ind w:left="580"/>
      </w:pPr>
      <w:r>
        <w:t>（在上下文菜单中）</w:t>
      </w:r>
    </w:p>
    <w:p>
      <w:pPr>
        <w:pStyle w:val="P68B1DB1-ListParagraph20"/>
        <w:numPr>
          <w:ilvl w:val="0"/>
          <w:numId w:val="54"/>
        </w:numPr>
        <w:tabs>
          <w:tab w:pos="580" w:val="left" w:leader="none"/>
        </w:tabs>
        <w:spacing w:line="240" w:lineRule="auto" w:before="16" w:after="0"/>
        <w:ind w:left="580" w:right="0" w:hanging="270"/>
        <w:jc w:val="left"/>
        <w:rPr>
          <w:sz w:val="20"/>
        </w:rPr>
      </w:pPr>
      <w:r>
        <w:t>单击</w:t>
      </w:r>
      <w:r>
        <w:rPr>
          <w:b/>
        </w:rPr>
        <w:t>触发器</w:t>
      </w:r>
      <w:r>
        <w:t>。</w:t>
      </w:r>
      <w:r>
        <w:t>如果缺少“</w:t>
      </w:r>
      <w:r>
        <w:rPr>
          <w:b/>
        </w:rPr>
        <w:t>触发器</w:t>
      </w:r>
      <w:r>
        <w:t>”选项卡，则设备没有任何触发器设置。</w:t>
      </w:r>
    </w:p>
    <w:p>
      <w:pPr>
        <w:pStyle w:val="P68B1DB1-ListParagraph20"/>
        <w:numPr>
          <w:ilvl w:val="0"/>
          <w:numId w:val="54"/>
        </w:numPr>
        <w:tabs>
          <w:tab w:pos="580" w:val="left" w:leader="none"/>
        </w:tabs>
        <w:spacing w:line="240" w:lineRule="auto" w:before="16" w:after="0"/>
        <w:ind w:left="580" w:right="0" w:hanging="270"/>
        <w:jc w:val="left"/>
        <w:rPr>
          <w:sz w:val="20"/>
        </w:rPr>
      </w:pPr>
      <w:r>
        <w:t>配置</w:t>
      </w:r>
      <w:r>
        <w:rPr>
          <w:b/>
        </w:rPr>
        <w:t>触发器</w:t>
      </w:r>
      <w:r>
        <w:t>设置。</w:t>
      </w:r>
    </w:p>
    <w:p>
      <w:pPr>
        <w:pStyle w:val="P68B1DB1-Heading643"/>
        <w:numPr>
          <w:ilvl w:val="1"/>
          <w:numId w:val="54"/>
        </w:numPr>
        <w:tabs>
          <w:tab w:pos="940" w:val="left" w:leader="none"/>
        </w:tabs>
        <w:spacing w:line="240" w:lineRule="auto" w:before="16" w:after="0"/>
        <w:ind w:left="940" w:right="0" w:hanging="270"/>
        <w:jc w:val="left"/>
      </w:pPr>
      <w:r>
        <w:t>窗口模式</w:t>
      </w:r>
    </w:p>
    <w:p>
      <w:pPr>
        <w:pStyle w:val="P68B1DB1-ListParagraph20"/>
        <w:numPr>
          <w:ilvl w:val="2"/>
          <w:numId w:val="54"/>
        </w:numPr>
        <w:tabs>
          <w:tab w:pos="1479" w:val="left" w:leader="none"/>
          <w:tab w:pos="1480" w:val="left" w:leader="none"/>
        </w:tabs>
        <w:spacing w:line="254" w:lineRule="auto" w:before="16" w:after="0"/>
        <w:ind w:left="1480" w:right="465" w:hanging="270"/>
        <w:jc w:val="left"/>
        <w:rPr>
          <w:sz w:val="20"/>
        </w:rPr>
      </w:pPr>
      <w:r>
        <w:t>设备启动后，当读数低于低设定点值或高于高设定点值时开始记录。</w:t>
      </w:r>
      <w:r>
        <w:t>如果禁用任一触发器，则忽略相应的设定点值</w:t>
      </w:r>
      <w:r>
        <w:t>禁用高电平和低电平触发器会导致记录所有读数</w:t>
      </w:r>
      <w:r>
        <w:t>这适用于支持禁用两个触发器的设备</w:t>
      </w:r>
    </w:p>
    <w:p>
      <w:pPr>
        <w:pStyle w:val="P68B1DB1-ListParagraph20"/>
        <w:numPr>
          <w:ilvl w:val="2"/>
          <w:numId w:val="54"/>
        </w:numPr>
        <w:tabs>
          <w:tab w:pos="1479" w:val="left" w:leader="none"/>
          <w:tab w:pos="1480" w:val="left" w:leader="none"/>
        </w:tabs>
        <w:spacing w:line="254" w:lineRule="auto" w:before="3" w:after="0"/>
        <w:ind w:left="1480" w:right="387" w:hanging="270"/>
        <w:jc w:val="left"/>
        <w:rPr>
          <w:sz w:val="20"/>
        </w:rPr>
      </w:pPr>
      <w:r>
        <w:rPr>
          <w:b/>
        </w:rPr>
        <w:t>触发器样本计数</w:t>
      </w:r>
      <w:r>
        <w:t>指示每个触发器样本应包含多少读数</w:t>
      </w:r>
      <w:r>
        <w:t>当当前样本中记录了指示的读数数量时，记录将结束，直到再次超过设定点值</w:t>
      </w:r>
      <w:r>
        <w:t>如果勾选</w:t>
      </w:r>
      <w:r>
        <w:rPr>
          <w:b/>
        </w:rPr>
        <w:t>首次触发时填充存储器复选框</w:t>
      </w:r>
      <w:r>
        <w:t>，则样本计数设置为器械可记录的最大读数。</w:t>
      </w:r>
    </w:p>
    <w:p>
      <w:pPr>
        <w:pStyle w:val="P68B1DB1-Heading643"/>
        <w:numPr>
          <w:ilvl w:val="1"/>
          <w:numId w:val="54"/>
        </w:numPr>
        <w:tabs>
          <w:tab w:pos="940" w:val="left" w:leader="none"/>
        </w:tabs>
        <w:spacing w:line="240" w:lineRule="auto" w:before="5" w:after="0"/>
        <w:ind w:left="940" w:right="0" w:hanging="270"/>
        <w:jc w:val="left"/>
      </w:pPr>
      <w:r>
        <w:t>两点模式</w:t>
      </w:r>
    </w:p>
    <w:p>
      <w:pPr>
        <w:pStyle w:val="P68B1DB1-ListParagraph20"/>
        <w:numPr>
          <w:ilvl w:val="2"/>
          <w:numId w:val="54"/>
        </w:numPr>
        <w:tabs>
          <w:tab w:pos="1479" w:val="left" w:leader="none"/>
          <w:tab w:pos="1480" w:val="left" w:leader="none"/>
        </w:tabs>
        <w:spacing w:line="254" w:lineRule="auto" w:before="16" w:after="0"/>
        <w:ind w:left="1480" w:right="500" w:hanging="270"/>
        <w:jc w:val="left"/>
        <w:rPr>
          <w:sz w:val="20"/>
        </w:rPr>
      </w:pPr>
      <w:r>
        <w:t>开始范围指示何时开始录制</w:t>
      </w:r>
      <w:r>
        <w:t>读数必须高于</w:t>
      </w:r>
      <w:r>
        <w:rPr>
          <w:b/>
        </w:rPr>
        <w:t>开始高</w:t>
      </w:r>
      <w:r>
        <w:t>设定点值或低于</w:t>
      </w:r>
      <w:r>
        <w:rPr>
          <w:b/>
        </w:rPr>
        <w:t>开始低</w:t>
      </w:r>
      <w:r>
        <w:t>设定点值才能开始记录。</w:t>
      </w:r>
      <w:r>
        <w:t>停止范围指示记录何时结束。</w:t>
      </w:r>
      <w:r>
        <w:t>读数必须高于</w:t>
      </w:r>
      <w:r>
        <w:rPr>
          <w:b/>
        </w:rPr>
        <w:t>停止低</w:t>
      </w:r>
      <w:r>
        <w:t>设定点值或低于</w:t>
      </w:r>
      <w:r>
        <w:rPr>
          <w:b/>
        </w:rPr>
        <w:t>停止高</w:t>
      </w:r>
      <w:r>
        <w:t>设定点值才能结束记录。</w:t>
      </w:r>
    </w:p>
    <w:p>
      <w:pPr>
        <w:pStyle w:val="P68B1DB1-ListParagraph20"/>
        <w:numPr>
          <w:ilvl w:val="2"/>
          <w:numId w:val="54"/>
        </w:numPr>
        <w:tabs>
          <w:tab w:pos="1479" w:val="left" w:leader="none"/>
          <w:tab w:pos="1480" w:val="left" w:leader="none"/>
        </w:tabs>
        <w:spacing w:line="240" w:lineRule="auto" w:before="4" w:after="0"/>
        <w:ind w:left="1480" w:right="0" w:hanging="270"/>
        <w:jc w:val="left"/>
        <w:rPr>
          <w:sz w:val="20"/>
        </w:rPr>
      </w:pPr>
      <w:r>
        <w:t>当记录结束时，任何超出开始范围的读数将导致记录再次开始</w:t>
      </w:r>
    </w:p>
    <w:p>
      <w:pPr>
        <w:pStyle w:val="P68B1DB1-Heading615"/>
        <w:numPr>
          <w:ilvl w:val="1"/>
          <w:numId w:val="54"/>
        </w:numPr>
        <w:tabs>
          <w:tab w:pos="940" w:val="left" w:leader="none"/>
        </w:tabs>
        <w:spacing w:line="240" w:lineRule="auto" w:before="15" w:after="0"/>
        <w:ind w:left="940" w:right="0" w:hanging="270"/>
        <w:jc w:val="left"/>
      </w:pPr>
      <w:r>
        <w:t>三轴记录仪</w:t>
      </w:r>
    </w:p>
    <w:p>
      <w:pPr>
        <w:pStyle w:val="P68B1DB1-ListParagraph20"/>
        <w:numPr>
          <w:ilvl w:val="2"/>
          <w:numId w:val="54"/>
        </w:numPr>
        <w:tabs>
          <w:tab w:pos="1479" w:val="left" w:leader="none"/>
          <w:tab w:pos="1480" w:val="left" w:leader="none"/>
        </w:tabs>
        <w:spacing w:line="254" w:lineRule="auto" w:before="16" w:after="0"/>
        <w:ind w:left="1480" w:right="846" w:hanging="270"/>
        <w:jc w:val="left"/>
        <w:rPr>
          <w:sz w:val="20"/>
        </w:rPr>
      </w:pPr>
      <w:r>
        <w:t>当任何轴的读数在正方向或负方向上超过该轴的设定值时，记录开始</w:t>
      </w:r>
    </w:p>
    <w:p>
      <w:pPr>
        <w:pStyle w:val="P68B1DB1-ListParagraph20"/>
        <w:numPr>
          <w:ilvl w:val="0"/>
          <w:numId w:val="54"/>
        </w:numPr>
        <w:tabs>
          <w:tab w:pos="580" w:val="left" w:leader="none"/>
        </w:tabs>
        <w:spacing w:line="240" w:lineRule="auto" w:before="3" w:after="0"/>
        <w:ind w:left="580" w:right="0" w:hanging="270"/>
        <w:jc w:val="left"/>
        <w:rPr>
          <w:sz w:val="20"/>
        </w:rPr>
      </w:pPr>
      <w:r>
        <w:t>单击</w:t>
      </w:r>
      <w:r>
        <w:rPr>
          <w:b/>
        </w:rPr>
        <w:t>应用</w:t>
      </w:r>
      <w:r>
        <w:t>。</w:t>
      </w:r>
      <w:r>
        <w:t>以下图像是</w:t>
      </w:r>
      <w:r>
        <w:rPr>
          <w:b/>
        </w:rPr>
        <w:t>触发</w:t>
      </w:r>
      <w:r>
        <w:t>屏幕示例：</w:t>
      </w:r>
    </w:p>
    <w:p>
      <w:pPr>
        <w:pStyle w:val="BodyText"/>
        <w:spacing w:before="9"/>
        <w:rPr>
          <w:sz w:val="22"/>
        </w:rPr>
      </w:pPr>
      <w:r>
        <w:pict>
          <v:group style="position:absolute;margin-left:50.3405pt;margin-top:15.842015pt;width:249.55pt;height:192.8pt;mso-position-horizontal-relative:page;mso-position-vertical-relative:paragraph;z-index:-15649280;mso-wrap-distance-left:0;mso-wrap-distance-right:0" coordorigin="1007,317" coordsize="4991,3856">
            <v:shape style="position:absolute;left:1012;top:322;width:4980;height:3844" type="#_x0000_t75" stroked="false">
              <v:imagedata r:id="rId265" o:title=""/>
            </v:shape>
            <v:rect style="position:absolute;left:1012;top:322;width:4980;height:3844" filled="false" stroked="true" strokeweight=".583pt" strokecolor="#304b70">
              <v:stroke dashstyle="solid"/>
            </v:rect>
            <w10:wrap type="topAndBottom"/>
          </v:group>
        </w:pict>
        <w:pict>
          <v:group style="position:absolute;margin-left:312.840515pt;margin-top:16.121016pt;width:248.85pt;height:192.25pt;mso-position-horizontal-relative:page;mso-position-vertical-relative:paragraph;z-index:-15648768;mso-wrap-distance-left:0;mso-wrap-distance-right:0" coordorigin="6257,322" coordsize="4977,3845">
            <v:shape style="position:absolute;left:6262;top:328;width:4965;height:3833" type="#_x0000_t75" stroked="false">
              <v:imagedata r:id="rId266" o:title=""/>
            </v:shape>
            <v:rect style="position:absolute;left:6262;top:328;width:4965;height:3833" filled="false" stroked="true" strokeweight=".583pt" strokecolor="#304b70">
              <v:stroke dashstyle="solid"/>
            </v:rect>
            <w10:wrap type="topAndBottom"/>
          </v:group>
        </w:pict>
      </w:r>
    </w:p>
    <w:p>
      <w:pPr>
        <w:spacing w:after="0"/>
        <w:rPr>
          <w:sz w:val="22"/>
        </w:rPr>
        <w:sectPr>
          <w:headerReference w:type="default" r:id="rId263"/>
          <w:footerReference w:type="default" r:id="rId264"/>
          <w:pgSz w:w="12240" w:h="15840"/>
          <w:pgMar w:header="141" w:footer="939" w:top="560" w:bottom="1120" w:left="500" w:right="400"/>
        </w:sectPr>
      </w:pPr>
    </w:p>
    <w:p>
      <w:pPr>
        <w:pStyle w:val="BodyText"/>
      </w:pPr>
    </w:p>
    <w:p>
      <w:pPr>
        <w:pStyle w:val="P68B1DB1-Heading313"/>
        <w:spacing w:before="323"/>
        <w:rPr>
          <w:u w:val="none"/>
        </w:rPr>
      </w:pPr>
      <w:bookmarkStart w:name="_bookmark33" w:id="38"/>
      <w:bookmarkEnd w:id="38"/>
      <w:r>
        <w:t>工程单位</w:t>
      </w:r>
    </w:p>
    <w:p>
      <w:pPr>
        <w:pStyle w:val="P68B1DB1-BodyText10"/>
        <w:spacing w:line="254" w:lineRule="auto" w:before="249"/>
        <w:ind w:left="220" w:right="370"/>
      </w:pPr>
      <w:r>
        <w:rPr>
          <w:b/>
        </w:rPr>
        <w:t>工程单位</w:t>
      </w:r>
      <w:r>
        <w:t>以用户选择的自定义测量单位显示读数</w:t>
      </w:r>
      <w:r>
        <w:t>可以添加、更改或删除为与报告一起使用而存储的</w:t>
      </w:r>
      <w:r>
        <w:rPr>
          <w:b/>
        </w:rPr>
        <w:t>工程单位</w:t>
      </w:r>
      <w:r>
        <w:t>有两种类型的</w:t>
      </w:r>
      <w:r>
        <w:rPr>
          <w:b/>
        </w:rPr>
        <w:t>工程单元</w:t>
      </w:r>
      <w:r>
        <w:t>级别：</w:t>
      </w:r>
      <w:r>
        <w:rPr>
          <w:b/>
        </w:rPr>
        <w:t>软件</w:t>
      </w:r>
      <w:r>
        <w:t>和</w:t>
      </w:r>
      <w:r>
        <w:rPr>
          <w:b/>
        </w:rPr>
        <w:t>设备</w:t>
      </w:r>
      <w:r>
        <w:t>。</w:t>
      </w:r>
      <w:r>
        <w:t>用户可以在软件级和设备级创建或更改工程单位</w:t>
      </w:r>
      <w:r>
        <w:t>用户可以在软件运行时操作软件级工程单位，但只有当连接的设备支持所需的工程单位时，设备级编辑才可用。</w:t>
      </w:r>
    </w:p>
    <w:p>
      <w:pPr>
        <w:pStyle w:val="BodyText"/>
        <w:spacing w:before="9"/>
        <w:rPr>
          <w:sz w:val="21"/>
        </w:rPr>
      </w:pPr>
    </w:p>
    <w:p>
      <w:pPr>
        <w:pStyle w:val="P68B1DB1-BodyText14"/>
        <w:spacing w:line="254" w:lineRule="auto"/>
        <w:ind w:left="220" w:right="385"/>
      </w:pPr>
      <w:r>
        <w:t>可用于创建或更改工程单位的选项包括</w:t>
      </w:r>
      <w:r>
        <w:rPr>
          <w:b/>
        </w:rPr>
        <w:t>增益和偏移</w:t>
      </w:r>
      <w:r>
        <w:t>以及指定转换的</w:t>
      </w:r>
      <w:r>
        <w:rPr>
          <w:b/>
        </w:rPr>
        <w:t>高值和低值</w:t>
      </w:r>
      <w:r>
        <w:t>规格表通常是可用的，并提供转换和/或增益和偏移值的传感器正在使用。</w:t>
      </w:r>
    </w:p>
    <w:p>
      <w:pPr>
        <w:pStyle w:val="BodyText"/>
        <w:spacing w:before="6"/>
        <w:rPr>
          <w:sz w:val="21"/>
        </w:rPr>
      </w:pPr>
    </w:p>
    <w:p>
      <w:pPr>
        <w:pStyle w:val="P68B1DB1-Heading615"/>
      </w:pPr>
      <w:r>
        <w:t>软件层面</w:t>
      </w:r>
    </w:p>
    <w:p>
      <w:pPr>
        <w:spacing w:line="254" w:lineRule="auto" w:before="16"/>
        <w:ind w:left="220" w:right="474" w:firstLine="0"/>
        <w:jc w:val="left"/>
        <w:rPr>
          <w:sz w:val="20"/>
        </w:rPr>
        <w:pStyle w:val="P68B1DB1-Normal21"/>
      </w:pPr>
      <w:r>
        <w:t xml:space="preserve">MadgeTech 4安全软件功能允许定制</w:t>
      </w:r>
      <w:r>
        <w:rPr>
          <w:b/>
        </w:rPr>
        <w:t>工程单元</w:t>
      </w:r>
      <w:r>
        <w:t>。</w:t>
      </w:r>
      <w:r>
        <w:rPr>
          <w:b/>
        </w:rPr>
        <w:t>软件级单元</w:t>
      </w:r>
      <w:r>
        <w:rPr>
          <w:i/>
        </w:rPr>
        <w:t>（保存在用户PC专用软件中，而非设备）</w:t>
      </w:r>
      <w:r>
        <w:t>和功能与非定制单元相同</w:t>
      </w:r>
      <w:r>
        <w:t>软件级别工程单位位于</w:t>
      </w:r>
      <w:r>
        <w:rPr>
          <w:b/>
        </w:rPr>
        <w:t>信息</w:t>
      </w:r>
      <w:r>
        <w:t>组中的</w:t>
      </w:r>
      <w:r>
        <w:rPr>
          <w:b/>
        </w:rPr>
        <w:t>设备</w:t>
      </w:r>
      <w:r>
        <w:t>选项卡上</w:t>
      </w:r>
      <w:r>
        <w:t>在支持的设备上使用软件级工程单位功能时，用户可以创建单位并将其应用于设备。</w:t>
      </w:r>
    </w:p>
    <w:p>
      <w:pPr>
        <w:pStyle w:val="BodyText"/>
        <w:spacing w:before="9"/>
        <w:rPr>
          <w:sz w:val="21"/>
        </w:rPr>
      </w:pPr>
    </w:p>
    <w:p>
      <w:pPr>
        <w:pStyle w:val="P68B1DB1-Heading615"/>
      </w:pPr>
      <w:r>
        <w:t>设备级</w:t>
      </w:r>
    </w:p>
    <w:p>
      <w:pPr>
        <w:pStyle w:val="P68B1DB1-BodyText10"/>
        <w:spacing w:line="254" w:lineRule="auto" w:before="16"/>
        <w:ind w:left="220" w:right="427"/>
      </w:pPr>
      <w:r>
        <w:t>此功能仅在连接的设备支持工程单位时可用</w:t>
      </w:r>
      <w:r>
        <w:t>设备级工程单位功能位于</w:t>
      </w:r>
      <w:r>
        <w:rPr>
          <w:b/>
        </w:rPr>
        <w:t>Properties</w:t>
      </w:r>
      <w:r>
        <w:t>屏幕的</w:t>
      </w:r>
      <w:r>
        <w:rPr>
          <w:b/>
        </w:rPr>
        <w:t xml:space="preserve">Engineering Unit</w:t>
      </w:r>
      <w:r>
        <w:t>选项卡中</w:t>
      </w:r>
    </w:p>
    <w:p>
      <w:pPr>
        <w:pStyle w:val="BodyText"/>
        <w:spacing w:before="5"/>
        <w:rPr>
          <w:sz w:val="21"/>
        </w:rPr>
      </w:pPr>
    </w:p>
    <w:p>
      <w:pPr>
        <w:spacing w:before="1"/>
        <w:ind w:left="220" w:right="0" w:firstLine="0"/>
        <w:jc w:val="left"/>
        <w:rPr>
          <w:sz w:val="20"/>
        </w:rPr>
        <w:pStyle w:val="P68B1DB1-Normal21"/>
      </w:pPr>
      <w:r>
        <w:t>有两种方法可用于添加工程单位：</w:t>
      </w:r>
      <w:r>
        <w:rPr>
          <w:b/>
        </w:rPr>
        <w:t>手动</w:t>
      </w:r>
      <w:r>
        <w:t>和使用</w:t>
      </w:r>
      <w:r>
        <w:rPr>
          <w:b/>
        </w:rPr>
        <w:t>工程单位向导</w:t>
      </w:r>
      <w:r>
        <w:t>。</w:t>
      </w:r>
    </w:p>
    <w:p>
      <w:pPr>
        <w:pStyle w:val="BodyText"/>
        <w:rPr>
          <w:sz w:val="21"/>
        </w:rPr>
      </w:pPr>
    </w:p>
    <w:p>
      <w:pPr>
        <w:pStyle w:val="P68B1DB1-Heading422"/>
        <w:rPr>
          <w:u w:val="none"/>
        </w:rPr>
      </w:pPr>
      <w:r>
        <w:t>添加工程单位</w:t>
      </w:r>
    </w:p>
    <w:p>
      <w:pPr>
        <w:pStyle w:val="Heading6"/>
        <w:spacing w:before="11"/>
      </w:pPr>
      <w:r>
        <w:pict>
          <v:group style="position:absolute;margin-left:377.27951pt;margin-top:6.001994pt;width:198.75pt;height:133.75pt;mso-position-horizontal-relative:page;mso-position-vertical-relative:paragraph;z-index:15810560" coordorigin="7546,120" coordsize="3975,2675">
            <v:shape style="position:absolute;left:7550;top:125;width:3964;height:2665" type="#_x0000_t75" stroked="false">
              <v:imagedata r:id="rId267" o:title=""/>
            </v:shape>
            <v:rect style="position:absolute;left:7550;top:125;width:3964;height:2665" filled="false" stroked="true" strokeweight=".525pt" strokecolor="#304b70">
              <v:stroke dashstyle="solid"/>
            </v:rect>
            <w10:wrap type="none"/>
          </v:group>
        </w:pict>
      </w:r>
      <w:r>
        <w:rPr>
          <w:color w:val="414042"/>
          <w:w w:val="105"/>
        </w:rPr>
        <w:t>手动添加工程单位</w:t>
      </w:r>
    </w:p>
    <w:p>
      <w:pPr>
        <w:pStyle w:val="P68B1DB1-ListParagraph20"/>
        <w:numPr>
          <w:ilvl w:val="0"/>
          <w:numId w:val="55"/>
        </w:numPr>
        <w:tabs>
          <w:tab w:pos="580" w:val="left" w:leader="none"/>
        </w:tabs>
        <w:spacing w:line="240" w:lineRule="auto" w:before="15" w:after="0"/>
        <w:ind w:left="580" w:right="0" w:hanging="270"/>
        <w:jc w:val="left"/>
        <w:rPr>
          <w:sz w:val="20"/>
        </w:rPr>
      </w:pPr>
      <w:r>
        <w:t>在“</w:t>
      </w:r>
      <w:r>
        <w:rPr>
          <w:b/>
        </w:rPr>
        <w:t>设备”</w:t>
      </w:r>
      <w:r>
        <w:t>选项卡上的“</w:t>
      </w:r>
      <w:r>
        <w:rPr>
          <w:b/>
        </w:rPr>
        <w:t>信息</w:t>
      </w:r>
      <w:r>
        <w:t>”组中，单击“</w:t>
      </w:r>
      <w:r>
        <w:rPr>
          <w:b/>
        </w:rPr>
        <w:t>工程单位</w:t>
      </w:r>
      <w:r>
        <w:t>”。</w:t>
      </w:r>
    </w:p>
    <w:p>
      <w:pPr>
        <w:pStyle w:val="P68B1DB1-ListParagraph20"/>
        <w:numPr>
          <w:ilvl w:val="0"/>
          <w:numId w:val="55"/>
        </w:numPr>
        <w:tabs>
          <w:tab w:pos="580" w:val="left" w:leader="none"/>
        </w:tabs>
        <w:spacing w:line="240" w:lineRule="auto" w:before="16" w:after="0"/>
        <w:ind w:left="580" w:right="0" w:hanging="270"/>
        <w:jc w:val="left"/>
        <w:rPr>
          <w:sz w:val="20"/>
        </w:rPr>
      </w:pPr>
      <w:r>
        <w:t>单击“</w:t>
      </w:r>
      <w:r>
        <w:rPr>
          <w:b/>
        </w:rPr>
        <w:t>添加”</w:t>
      </w:r>
      <w:r>
        <w:t>按钮。</w:t>
      </w:r>
    </w:p>
    <w:p>
      <w:pPr>
        <w:pStyle w:val="P68B1DB1-ListParagraph20"/>
        <w:numPr>
          <w:ilvl w:val="0"/>
          <w:numId w:val="55"/>
        </w:numPr>
        <w:tabs>
          <w:tab w:pos="580" w:val="left" w:leader="none"/>
        </w:tabs>
        <w:spacing w:line="240" w:lineRule="auto" w:before="16" w:after="0"/>
        <w:ind w:left="580" w:right="0" w:hanging="270"/>
        <w:jc w:val="left"/>
        <w:rPr>
          <w:sz w:val="20"/>
        </w:rPr>
      </w:pPr>
      <w:r>
        <w:t>输入工程单位信息。</w:t>
      </w:r>
    </w:p>
    <w:p>
      <w:pPr>
        <w:pStyle w:val="P68B1DB1-ListParagraph20"/>
        <w:numPr>
          <w:ilvl w:val="0"/>
          <w:numId w:val="55"/>
        </w:numPr>
        <w:tabs>
          <w:tab w:pos="580" w:val="left" w:leader="none"/>
        </w:tabs>
        <w:spacing w:line="240" w:lineRule="auto" w:before="16" w:after="0"/>
        <w:ind w:left="580" w:right="0" w:hanging="270"/>
        <w:jc w:val="left"/>
        <w:rPr>
          <w:sz w:val="20"/>
        </w:rPr>
      </w:pPr>
      <w:r>
        <w:t>单击</w:t>
      </w:r>
      <w:r>
        <w:rPr>
          <w:b/>
        </w:rPr>
        <w:t>保存更改</w:t>
      </w:r>
      <w:r>
        <w:t>按钮。</w:t>
      </w:r>
    </w:p>
    <w:p>
      <w:pPr>
        <w:pStyle w:val="P68B1DB1-ListParagraph44"/>
        <w:numPr>
          <w:ilvl w:val="0"/>
          <w:numId w:val="55"/>
        </w:numPr>
        <w:tabs>
          <w:tab w:pos="580" w:val="left" w:leader="none"/>
        </w:tabs>
        <w:spacing w:line="292" w:lineRule="auto" w:before="16" w:after="0"/>
        <w:ind w:left="580" w:right="4848" w:hanging="270"/>
        <w:jc w:val="left"/>
        <w:rPr>
          <w:i/>
          <w:sz w:val="16"/>
        </w:rPr>
      </w:pPr>
      <w:r>
        <w:rPr>
          <w:sz w:val="20"/>
        </w:rPr>
        <w:t>现在新的工程单位将被保存。</w:t>
      </w:r>
      <w:r>
        <w:rPr>
          <w:i/>
          <w:sz w:val="20"/>
        </w:rPr>
        <w:t>（如右图所示）</w:t>
      </w:r>
      <w:r>
        <w:rPr>
          <w:i/>
          <w:sz w:val="16"/>
        </w:rPr>
        <w:t>（注：添加工程</w:t>
      </w:r>
      <w:r>
        <w:rPr>
          <w:i/>
          <w:sz w:val="16"/>
        </w:rPr>
        <w:t>单位</w:t>
      </w:r>
      <w:r>
        <w:rPr>
          <w:i/>
          <w:sz w:val="16"/>
        </w:rPr>
        <w:t>将</w:t>
      </w:r>
      <w:r>
        <w:rPr>
          <w:i/>
          <w:sz w:val="16"/>
        </w:rPr>
        <w:t>需要</w:t>
      </w:r>
      <w:r>
        <w:rPr>
          <w:i/>
          <w:sz w:val="16"/>
        </w:rPr>
        <w:t>重置</w:t>
      </w:r>
      <w:r>
        <w:rPr>
          <w:i/>
          <w:sz w:val="16"/>
        </w:rPr>
        <w:t>设备</w:t>
      </w:r>
      <w:r>
        <w:rPr>
          <w:i/>
          <w:sz w:val="16"/>
        </w:rPr>
        <w:t>，</w:t>
      </w:r>
      <w:r>
        <w:rPr>
          <w:i/>
          <w:sz w:val="16"/>
        </w:rPr>
        <w:t>这</w:t>
      </w:r>
      <w:r>
        <w:rPr>
          <w:i/>
          <w:spacing w:val="-5"/>
          <w:sz w:val="16"/>
        </w:rPr>
        <w:t>将</w:t>
      </w:r>
      <w:r>
        <w:rPr>
          <w:i/>
          <w:sz w:val="16"/>
        </w:rPr>
        <w:t>删除</w:t>
      </w:r>
      <w:r>
        <w:rPr>
          <w:i/>
          <w:sz w:val="16"/>
        </w:rPr>
        <w:t>所有</w:t>
      </w:r>
      <w:r>
        <w:rPr>
          <w:i/>
          <w:sz w:val="16"/>
        </w:rPr>
        <w:t>存储</w:t>
      </w:r>
      <w:r>
        <w:rPr>
          <w:i/>
          <w:spacing w:val="-5"/>
          <w:sz w:val="16"/>
        </w:rPr>
        <w:t>的</w:t>
      </w:r>
      <w:r>
        <w:rPr>
          <w:i/>
          <w:sz w:val="16"/>
        </w:rPr>
        <w:t>数据。）</w:t>
      </w:r>
    </w:p>
    <w:p>
      <w:pPr>
        <w:pStyle w:val="BodyText"/>
        <w:spacing w:before="5"/>
        <w:rPr>
          <w:i/>
          <w:sz w:val="18"/>
        </w:rPr>
      </w:pPr>
    </w:p>
    <w:p>
      <w:pPr>
        <w:pStyle w:val="P68B1DB1-Heading430"/>
        <w:rPr>
          <w:u w:val="none"/>
        </w:rPr>
      </w:pPr>
      <w:r>
        <w:t>使用工程单位向导添加工程单位</w:t>
      </w:r>
    </w:p>
    <w:p>
      <w:pPr>
        <w:pStyle w:val="P68B1DB1-Heading615"/>
        <w:spacing w:before="11"/>
      </w:pPr>
      <w:r>
        <w:t>使用工程单位向导添加工程单位</w:t>
      </w:r>
    </w:p>
    <w:p>
      <w:pPr>
        <w:pStyle w:val="P68B1DB1-ListParagraph20"/>
        <w:numPr>
          <w:ilvl w:val="0"/>
          <w:numId w:val="56"/>
        </w:numPr>
        <w:tabs>
          <w:tab w:pos="580" w:val="left" w:leader="none"/>
        </w:tabs>
        <w:spacing w:line="237" w:lineRule="exact" w:before="15" w:after="0"/>
        <w:ind w:left="580" w:right="0" w:hanging="270"/>
        <w:jc w:val="left"/>
        <w:rPr>
          <w:sz w:val="20"/>
        </w:rPr>
      </w:pPr>
      <w:r>
        <w:t>在“</w:t>
      </w:r>
      <w:r>
        <w:rPr>
          <w:b/>
        </w:rPr>
        <w:t>设备”</w:t>
      </w:r>
      <w:r>
        <w:t>选项卡上的“</w:t>
      </w:r>
      <w:r>
        <w:rPr>
          <w:b/>
        </w:rPr>
        <w:t>信息</w:t>
      </w:r>
      <w:r>
        <w:t>”组中，单击“</w:t>
      </w:r>
      <w:r>
        <w:rPr>
          <w:b/>
        </w:rPr>
        <w:t>工程单位</w:t>
      </w:r>
      <w:r>
        <w:t>”。</w:t>
      </w:r>
    </w:p>
    <w:p>
      <w:pPr>
        <w:spacing w:after="0" w:line="237" w:lineRule="exact"/>
        <w:jc w:val="left"/>
        <w:rPr>
          <w:sz w:val="20"/>
        </w:rPr>
        <w:sectPr>
          <w:pgSz w:w="12240" w:h="15840"/>
          <w:pgMar w:header="141" w:footer="939" w:top="560" w:bottom="1120" w:left="500" w:right="400"/>
        </w:sectPr>
      </w:pPr>
    </w:p>
    <w:p>
      <w:pPr>
        <w:pStyle w:val="P68B1DB1-ListParagraph20"/>
        <w:numPr>
          <w:ilvl w:val="0"/>
          <w:numId w:val="56"/>
        </w:numPr>
        <w:tabs>
          <w:tab w:pos="580" w:val="left" w:leader="none"/>
        </w:tabs>
        <w:spacing w:line="240" w:lineRule="auto" w:before="23" w:after="0"/>
        <w:ind w:left="580" w:right="0" w:hanging="270"/>
        <w:jc w:val="left"/>
        <w:rPr>
          <w:sz w:val="20"/>
        </w:rPr>
      </w:pPr>
      <w:r>
        <w:t>单击</w:t>
      </w:r>
      <w:r>
        <w:rPr>
          <w:b/>
        </w:rPr>
        <w:t>向导</w:t>
      </w:r>
      <w:r>
        <w:t>按钮。</w:t>
      </w:r>
    </w:p>
    <w:p>
      <w:pPr>
        <w:pStyle w:val="P68B1DB1-ListParagraph20"/>
        <w:numPr>
          <w:ilvl w:val="0"/>
          <w:numId w:val="56"/>
        </w:numPr>
        <w:tabs>
          <w:tab w:pos="580" w:val="left" w:leader="none"/>
        </w:tabs>
        <w:spacing w:line="240" w:lineRule="auto" w:before="16" w:after="0"/>
        <w:ind w:left="580" w:right="0" w:hanging="270"/>
        <w:jc w:val="left"/>
        <w:rPr>
          <w:sz w:val="20"/>
        </w:rPr>
      </w:pPr>
      <w:r>
        <w:t>完成向导步骤。</w:t>
      </w:r>
      <w:r>
        <w:t>以下是</w:t>
      </w:r>
      <w:r>
        <w:rPr>
          <w:b/>
        </w:rPr>
        <w:t>工程单元</w:t>
      </w:r>
      <w:r>
        <w:t>向导的示例</w:t>
      </w:r>
    </w:p>
    <w:p>
      <w:pPr>
        <w:spacing w:before="0"/>
        <w:ind w:left="280" w:right="0" w:firstLine="0"/>
        <w:jc w:val="left"/>
        <w:rPr>
          <w:i/>
          <w:sz w:val="14"/>
        </w:rPr>
      </w:pPr>
      <w:r>
        <w:br w:type="column"/>
      </w:r>
      <w:r>
        <w:rPr>
          <w:i/>
          <w:color w:val="414042"/>
          <w:sz w:val="14"/>
        </w:rPr>
        <w:t>手动输入工程单位的示例</w:t>
      </w:r>
    </w:p>
    <w:p>
      <w:pPr>
        <w:spacing w:after="0"/>
        <w:jc w:val="left"/>
        <w:rPr>
          <w:sz w:val="14"/>
        </w:rPr>
        <w:sectPr>
          <w:type w:val="continuous"/>
          <w:pgSz w:w="12240" w:h="15840"/>
          <w:pgMar w:top="0" w:bottom="280" w:left="500" w:right="400"/>
          <w:cols w:num="2" w:equalWidth="0">
            <w:col w:w="7190" w:space="40"/>
            <w:col w:w="4110"/>
          </w:cols>
        </w:sectPr>
      </w:pPr>
    </w:p>
    <w:p>
      <w:pPr>
        <w:pStyle w:val="BodyText"/>
        <w:spacing w:before="11" w:after="1"/>
        <w:rPr>
          <w:i/>
          <w:sz w:val="19"/>
        </w:rPr>
      </w:pPr>
    </w:p>
    <w:p>
      <w:pPr>
        <w:pStyle w:val="BodyText"/>
        <w:tabs>
          <w:tab w:pos="3937" w:val="left" w:leader="none"/>
          <w:tab w:pos="7523" w:val="left" w:leader="none"/>
        </w:tabs>
        <w:ind w:left="351"/>
      </w:pPr>
      <w:r>
        <w:pict>
          <v:group style="width:168.3pt;height:155.2pt;mso-position-horizontal-relative:char;mso-position-vertical-relative:line" coordorigin="0,0" coordsize="3366,3104">
            <v:shape style="position:absolute;left:5;top:5;width:3356;height:3094" type="#_x0000_t75" stroked="false">
              <v:imagedata r:id="rId268" o:title=""/>
            </v:shape>
            <v:rect style="position:absolute;left:5;top:5;width:3356;height:3094" filled="false" stroked="true" strokeweight=".5pt" strokecolor="#304b70">
              <v:stroke dashstyle="solid"/>
            </v:rect>
          </v:group>
        </w:pict>
        <w:tab/>
        <w:pict>
          <v:group style="width:168.3pt;height:155.2pt;mso-position-horizontal-relative:char;mso-position-vertical-relative:line" coordorigin="0,0" coordsize="3366,3104">
            <v:shape style="position:absolute;left:5;top:5;width:3356;height:3094" type="#_x0000_t75" stroked="false">
              <v:imagedata r:id="rId269" o:title=""/>
            </v:shape>
            <v:rect style="position:absolute;left:5;top:5;width:3356;height:3094" filled="false" stroked="true" strokeweight=".5pt" strokecolor="#304b70">
              <v:stroke dashstyle="solid"/>
            </v:rect>
          </v:group>
        </w:pict>
        <w:tab/>
        <w:pict>
          <v:group style="width:168.3pt;height:155.2pt;mso-position-horizontal-relative:char;mso-position-vertical-relative:line" coordorigin="0,0" coordsize="3366,3104">
            <v:shape style="position:absolute;left:5;top:5;width:3356;height:3094" type="#_x0000_t75" stroked="false">
              <v:imagedata r:id="rId270" o:title=""/>
            </v:shape>
            <v:rect style="position:absolute;left:5;top:5;width:3356;height:3094" filled="false" stroked="true" strokeweight=".5pt" strokecolor="#304b70">
              <v:stroke dashstyle="solid"/>
            </v:rect>
          </v:group>
        </w:pict>
      </w:r>
    </w:p>
    <w:p>
      <w:pPr>
        <w:spacing w:after="0"/>
        <w:sectPr>
          <w:type w:val="continuous"/>
          <w:pgSz w:w="12240" w:h="15840"/>
          <w:pgMar w:top="0" w:bottom="280" w:left="500" w:right="400"/>
        </w:sectPr>
      </w:pPr>
    </w:p>
    <w:p>
      <w:pPr>
        <w:pStyle w:val="BodyText"/>
        <w:rPr>
          <w:i/>
        </w:rPr>
      </w:pPr>
      <w:r>
        <w:pict>
          <v:group style="position:absolute;margin-left:22.246pt;margin-top:735.039978pt;width:28.95pt;height:36.15pt;mso-position-horizontal-relative:page;mso-position-vertical-relative:page;z-index:15813632" coordorigin="445,14701" coordsize="579,723">
            <v:shape style="position:absolute;left:444;top:14700;width:579;height:723" type="#_x0000_t75" stroked="false">
              <v:imagedata r:id="rId273" o:title=""/>
            </v:shape>
            <v:shape style="position:absolute;left:517;top:14799;width:435;height:544" type="#_x0000_t75" stroked="false">
              <v:imagedata r:id="rId47" o:title=""/>
            </v:shape>
            <v:shape style="position:absolute;left:546;top:15063;width:375;height:84" type="#_x0000_t75" stroked="false">
              <v:imagedata r:id="rId71" o:title=""/>
            </v:shape>
            <v:shape style="position:absolute;left:546;top:14907;width:374;height:240" type="#_x0000_t75" stroked="false">
              <v:imagedata r:id="rId49" o:title=""/>
            </v:shape>
            <v:shape style="position:absolute;left:580;top:14934;width:308;height:197" type="#_x0000_t75" stroked="false">
              <v:imagedata r:id="rId50"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p>
    <w:p>
      <w:pPr>
        <w:pStyle w:val="BodyText"/>
        <w:spacing w:before="3"/>
        <w:rPr>
          <w:i/>
          <w:sz w:val="25"/>
        </w:rPr>
      </w:pPr>
    </w:p>
    <w:p>
      <w:pPr>
        <w:pStyle w:val="P68B1DB1-Heading430"/>
        <w:rPr>
          <w:u w:val="none"/>
        </w:rPr>
      </w:pPr>
      <w:bookmarkStart w:name="_bookmark34" w:id="39"/>
      <w:bookmarkEnd w:id="39"/>
      <w:r>
        <w:t>更改设备的工程单位</w:t>
      </w:r>
    </w:p>
    <w:p>
      <w:pPr>
        <w:pStyle w:val="P68B1DB1-BodyText10"/>
        <w:spacing w:line="254" w:lineRule="auto" w:before="11"/>
        <w:ind w:left="220" w:right="523"/>
      </w:pPr>
      <w:r>
        <w:t>下载数据时，可以更改设备的工程单位，以自定义单位自动显示读数</w:t>
      </w:r>
      <w:r>
        <w:t>有两种方法可用于更改工程单位：</w:t>
      </w:r>
      <w:r>
        <w:rPr>
          <w:b/>
        </w:rPr>
        <w:t>属性</w:t>
      </w:r>
      <w:r>
        <w:t>屏幕和使用</w:t>
      </w:r>
      <w:r>
        <w:rPr>
          <w:b/>
        </w:rPr>
        <w:t>工程单位向导</w:t>
      </w:r>
      <w:r>
        <w:t>。</w:t>
      </w:r>
    </w:p>
    <w:p>
      <w:pPr>
        <w:pStyle w:val="BodyText"/>
        <w:spacing w:before="5"/>
        <w:rPr>
          <w:sz w:val="21"/>
        </w:rPr>
      </w:pPr>
    </w:p>
    <w:p>
      <w:pPr>
        <w:spacing w:before="1"/>
        <w:ind w:left="220" w:right="0" w:firstLine="0"/>
        <w:jc w:val="left"/>
        <w:rPr>
          <w:i/>
          <w:sz w:val="16"/>
        </w:rPr>
        <w:pStyle w:val="P68B1DB1-Normal42"/>
      </w:pPr>
      <w:r>
        <w:rPr>
          <w:b/>
          <w:sz w:val="20"/>
        </w:rPr>
        <w:t>更改工程单位：属性屏幕</w:t>
      </w:r>
      <w:r>
        <w:rPr>
          <w:i/>
          <w:sz w:val="16"/>
        </w:rPr>
        <w:t>（注：只有支持工程单位的数据记录器才能执行此任务）</w:t>
      </w:r>
    </w:p>
    <w:p>
      <w:pPr>
        <w:pStyle w:val="P68B1DB1-ListParagraph20"/>
        <w:numPr>
          <w:ilvl w:val="0"/>
          <w:numId w:val="57"/>
        </w:numPr>
        <w:tabs>
          <w:tab w:pos="580" w:val="left" w:leader="none"/>
        </w:tabs>
        <w:spacing w:line="240" w:lineRule="auto" w:before="15" w:after="0"/>
        <w:ind w:left="580" w:right="0" w:hanging="270"/>
        <w:jc w:val="left"/>
        <w:rPr>
          <w:sz w:val="20"/>
        </w:rPr>
      </w:pPr>
      <w:r>
        <w:t>在“</w:t>
      </w:r>
      <w:r>
        <w:rPr>
          <w:b/>
        </w:rPr>
        <w:t>连接的设备</w:t>
      </w:r>
      <w:r>
        <w:t>”面板中，选择要更改工程单位的设备</w:t>
      </w:r>
    </w:p>
    <w:p>
      <w:pPr>
        <w:pStyle w:val="P68B1DB1-ListParagraph20"/>
        <w:numPr>
          <w:ilvl w:val="0"/>
          <w:numId w:val="57"/>
        </w:numPr>
        <w:tabs>
          <w:tab w:pos="580" w:val="left" w:leader="none"/>
        </w:tabs>
        <w:spacing w:line="240" w:lineRule="auto" w:before="16" w:after="0"/>
        <w:ind w:left="580" w:right="0" w:hanging="270"/>
        <w:jc w:val="left"/>
        <w:rPr>
          <w:b/>
          <w:sz w:val="20"/>
        </w:rPr>
      </w:pPr>
      <w:r>
        <w:t>在“</w:t>
      </w:r>
      <w:r>
        <w:rPr>
          <w:b/>
        </w:rPr>
        <w:t>设备”</w:t>
      </w:r>
      <w:r>
        <w:t>选项卡上的“</w:t>
      </w:r>
      <w:r>
        <w:rPr>
          <w:b/>
        </w:rPr>
        <w:t>信息</w:t>
      </w:r>
      <w:r>
        <w:t>”组中，单击“</w:t>
      </w:r>
      <w:r>
        <w:rPr>
          <w:b/>
        </w:rPr>
        <w:t>属性</w:t>
      </w:r>
      <w:r>
        <w:t>”。</w:t>
      </w:r>
      <w:r>
        <w:t>用户还可以右键单击设备并选择</w:t>
      </w:r>
      <w:r>
        <w:rPr>
          <w:b/>
        </w:rPr>
        <w:t>属性</w:t>
      </w:r>
    </w:p>
    <w:p>
      <w:pPr>
        <w:pStyle w:val="P68B1DB1-BodyText10"/>
        <w:spacing w:before="16"/>
        <w:ind w:left="580"/>
      </w:pPr>
      <w:r>
        <w:t>（在上下文菜单中）</w:t>
      </w:r>
    </w:p>
    <w:p>
      <w:pPr>
        <w:pStyle w:val="P68B1DB1-ListParagraph20"/>
        <w:numPr>
          <w:ilvl w:val="0"/>
          <w:numId w:val="57"/>
        </w:numPr>
        <w:tabs>
          <w:tab w:pos="580" w:val="left" w:leader="none"/>
        </w:tabs>
        <w:spacing w:line="240" w:lineRule="auto" w:before="16" w:after="0"/>
        <w:ind w:left="580" w:right="0" w:hanging="270"/>
        <w:jc w:val="left"/>
        <w:rPr>
          <w:sz w:val="20"/>
        </w:rPr>
      </w:pPr>
      <w:r>
        <w:t>单击“</w:t>
      </w:r>
      <w:r>
        <w:rPr>
          <w:b/>
        </w:rPr>
        <w:t>工程单位”</w:t>
      </w:r>
      <w:r>
        <w:t>选项卡。</w:t>
      </w:r>
      <w:r>
        <w:t>如果缺少</w:t>
      </w:r>
      <w:r>
        <w:rPr>
          <w:b/>
        </w:rPr>
        <w:t>工程单位</w:t>
      </w:r>
      <w:r>
        <w:t>选项卡，则设备无法使用工程单位。</w:t>
      </w:r>
    </w:p>
    <w:p>
      <w:pPr>
        <w:pStyle w:val="P68B1DB1-ListParagraph20"/>
        <w:numPr>
          <w:ilvl w:val="0"/>
          <w:numId w:val="57"/>
        </w:numPr>
        <w:tabs>
          <w:tab w:pos="580" w:val="left" w:leader="none"/>
        </w:tabs>
        <w:spacing w:line="240" w:lineRule="auto" w:before="16" w:after="0"/>
        <w:ind w:left="580" w:right="0" w:hanging="270"/>
        <w:jc w:val="left"/>
        <w:rPr>
          <w:sz w:val="20"/>
        </w:rPr>
      </w:pPr>
      <w:r>
        <w:t>确保已选中“启用</w:t>
      </w:r>
      <w:r>
        <w:rPr>
          <w:b/>
        </w:rPr>
        <w:t>此设备的工程单位</w:t>
      </w:r>
      <w:r>
        <w:t>”旁边的复选框</w:t>
      </w:r>
    </w:p>
    <w:p>
      <w:pPr>
        <w:pStyle w:val="P68B1DB1-ListParagraph20"/>
        <w:numPr>
          <w:ilvl w:val="0"/>
          <w:numId w:val="57"/>
        </w:numPr>
        <w:tabs>
          <w:tab w:pos="580" w:val="left" w:leader="none"/>
        </w:tabs>
        <w:spacing w:line="240" w:lineRule="auto" w:before="16" w:after="0"/>
        <w:ind w:left="580" w:right="0" w:hanging="270"/>
        <w:jc w:val="left"/>
        <w:rPr>
          <w:sz w:val="20"/>
        </w:rPr>
      </w:pPr>
      <w:r>
        <w:t>选择</w:t>
      </w:r>
      <w:r>
        <w:rPr>
          <w:b/>
        </w:rPr>
        <w:t>单位</w:t>
      </w:r>
      <w:r>
        <w:t>。</w:t>
      </w:r>
    </w:p>
    <w:p>
      <w:pPr>
        <w:pStyle w:val="P68B1DB1-ListParagraph20"/>
        <w:numPr>
          <w:ilvl w:val="0"/>
          <w:numId w:val="57"/>
        </w:numPr>
        <w:tabs>
          <w:tab w:pos="580" w:val="left" w:leader="none"/>
        </w:tabs>
        <w:spacing w:line="240" w:lineRule="auto" w:before="16" w:after="0"/>
        <w:ind w:left="580" w:right="0" w:hanging="270"/>
        <w:jc w:val="left"/>
        <w:rPr>
          <w:sz w:val="20"/>
        </w:rPr>
      </w:pPr>
      <w:r>
        <w:t>单击</w:t>
      </w:r>
      <w:r>
        <w:rPr>
          <w:b/>
        </w:rPr>
        <w:t>应用</w:t>
      </w:r>
      <w:r>
        <w:t>按钮。</w:t>
      </w:r>
      <w:r>
        <w:t>现在，所选设备将以用户选择的单位显示读数</w:t>
      </w:r>
    </w:p>
    <w:p>
      <w:pPr>
        <w:pStyle w:val="BodyText"/>
        <w:spacing w:before="7"/>
        <w:rPr>
          <w:sz w:val="22"/>
        </w:rPr>
      </w:pPr>
    </w:p>
    <w:p>
      <w:pPr>
        <w:pStyle w:val="P68B1DB1-Heading615"/>
      </w:pPr>
      <w:r>
        <w:t>更改工程单位：工程单位向导</w:t>
      </w:r>
    </w:p>
    <w:p>
      <w:pPr>
        <w:pStyle w:val="P68B1DB1-ListParagraph20"/>
        <w:numPr>
          <w:ilvl w:val="0"/>
          <w:numId w:val="58"/>
        </w:numPr>
        <w:tabs>
          <w:tab w:pos="580" w:val="left" w:leader="none"/>
        </w:tabs>
        <w:spacing w:line="240" w:lineRule="auto" w:before="16" w:after="0"/>
        <w:ind w:left="580" w:right="0" w:hanging="270"/>
        <w:jc w:val="left"/>
        <w:rPr>
          <w:sz w:val="20"/>
        </w:rPr>
      </w:pPr>
      <w:r>
        <w:t>在“</w:t>
      </w:r>
      <w:r>
        <w:rPr>
          <w:b/>
        </w:rPr>
        <w:t>设备”</w:t>
      </w:r>
      <w:r>
        <w:t>选项卡上的“</w:t>
      </w:r>
      <w:r>
        <w:rPr>
          <w:b/>
        </w:rPr>
        <w:t>信息</w:t>
      </w:r>
      <w:r>
        <w:t>”组中，单击“</w:t>
      </w:r>
      <w:r>
        <w:rPr>
          <w:b/>
        </w:rPr>
        <w:t>工程单位</w:t>
      </w:r>
      <w:r>
        <w:t>”。</w:t>
      </w:r>
    </w:p>
    <w:p>
      <w:pPr>
        <w:pStyle w:val="P68B1DB1-ListParagraph20"/>
        <w:numPr>
          <w:ilvl w:val="0"/>
          <w:numId w:val="58"/>
        </w:numPr>
        <w:tabs>
          <w:tab w:pos="580" w:val="left" w:leader="none"/>
        </w:tabs>
        <w:spacing w:line="240" w:lineRule="auto" w:before="16" w:after="0"/>
        <w:ind w:left="580" w:right="0" w:hanging="270"/>
        <w:jc w:val="left"/>
        <w:rPr>
          <w:sz w:val="20"/>
        </w:rPr>
      </w:pPr>
      <w:r>
        <w:t>单击</w:t>
      </w:r>
      <w:r>
        <w:rPr>
          <w:b/>
        </w:rPr>
        <w:t>向导</w:t>
      </w:r>
      <w:r>
        <w:t>。</w:t>
      </w:r>
    </w:p>
    <w:p>
      <w:pPr>
        <w:pStyle w:val="P68B1DB1-ListParagraph20"/>
        <w:numPr>
          <w:ilvl w:val="0"/>
          <w:numId w:val="58"/>
        </w:numPr>
        <w:tabs>
          <w:tab w:pos="580" w:val="left" w:leader="none"/>
        </w:tabs>
        <w:spacing w:line="240" w:lineRule="auto" w:before="16" w:after="0"/>
        <w:ind w:left="580" w:right="0" w:hanging="270"/>
        <w:jc w:val="left"/>
        <w:rPr>
          <w:sz w:val="20"/>
        </w:rPr>
      </w:pPr>
      <w:r>
        <w:t>单击</w:t>
      </w:r>
      <w:r>
        <w:rPr>
          <w:b/>
        </w:rPr>
        <w:t>下一步</w:t>
      </w:r>
      <w:r>
        <w:t>按钮，然后</w:t>
      </w:r>
      <w:r>
        <w:rPr>
          <w:b/>
        </w:rPr>
        <w:t>单击是</w:t>
      </w:r>
      <w:r>
        <w:t>，应用到设备。</w:t>
      </w:r>
    </w:p>
    <w:p>
      <w:pPr>
        <w:pStyle w:val="P68B1DB1-ListParagraph20"/>
        <w:numPr>
          <w:ilvl w:val="0"/>
          <w:numId w:val="58"/>
        </w:numPr>
        <w:tabs>
          <w:tab w:pos="580" w:val="left" w:leader="none"/>
        </w:tabs>
        <w:spacing w:line="240" w:lineRule="auto" w:before="15" w:after="0"/>
        <w:ind w:left="580" w:right="0" w:hanging="270"/>
        <w:jc w:val="left"/>
        <w:rPr>
          <w:sz w:val="20"/>
        </w:rPr>
      </w:pPr>
      <w:r>
        <w:t>从列表中选择一个设备，或配置一个替代设备。</w:t>
      </w:r>
    </w:p>
    <w:p>
      <w:pPr>
        <w:pStyle w:val="ListParagraph"/>
        <w:numPr>
          <w:ilvl w:val="0"/>
          <w:numId w:val="58"/>
        </w:numPr>
        <w:tabs>
          <w:tab w:pos="580" w:val="left" w:leader="none"/>
        </w:tabs>
        <w:spacing w:line="240" w:lineRule="auto" w:before="16" w:after="0"/>
        <w:ind w:left="580" w:right="0" w:hanging="270"/>
        <w:jc w:val="left"/>
        <w:rPr>
          <w:sz w:val="20"/>
        </w:rPr>
      </w:pPr>
      <w:r>
        <w:pict>
          <v:group style="position:absolute;margin-left:130.425003pt;margin-top:16.771471pt;width:196pt;height:131.9pt;mso-position-horizontal-relative:page;mso-position-vertical-relative:paragraph;z-index:-15646208;mso-wrap-distance-left:0;mso-wrap-distance-right:0" coordorigin="2609,335" coordsize="3920,2638">
            <v:shape style="position:absolute;left:2613;top:340;width:3910;height:2628" type="#_x0000_t75" stroked="false">
              <v:imagedata r:id="rId274" o:title=""/>
            </v:shape>
            <v:rect style="position:absolute;left:2613;top:340;width:3910;height:2628" filled="false" stroked="true" strokeweight=".5pt" strokecolor="#304b70">
              <v:stroke dashstyle="solid"/>
            </v:rect>
            <w10:wrap type="topAndBottom"/>
          </v:group>
        </w:pict>
        <w:pict>
          <v:group style="position:absolute;margin-left:338.557007pt;margin-top:16.771471pt;width:143.050pt;height:131.9pt;mso-position-horizontal-relative:page;mso-position-vertical-relative:paragraph;z-index:-15645696;mso-wrap-distance-left:0;mso-wrap-distance-right:0" coordorigin="6771,335" coordsize="2861,2638">
            <v:shape style="position:absolute;left:6776;top:340;width:2851;height:2628" type="#_x0000_t75" stroked="false">
              <v:imagedata r:id="rId268" o:title=""/>
            </v:shape>
            <v:rect style="position:absolute;left:6776;top:340;width:2851;height:2628" filled="false" stroked="true" strokeweight=".5pt" strokecolor="#304b70">
              <v:stroke dashstyle="solid"/>
            </v:rect>
            <w10:wrap type="topAndBottom"/>
          </v:group>
        </w:pict>
        <w:pict>
          <v:group style="position:absolute;margin-left:155.796005pt;margin-top:156.734467pt;width:143.050pt;height:131.9pt;mso-position-horizontal-relative:page;mso-position-vertical-relative:paragraph;z-index:-15645184;mso-wrap-distance-left:0;mso-wrap-distance-right:0" coordorigin="3116,3135" coordsize="2861,2638">
            <v:shape style="position:absolute;left:3120;top:3139;width:2851;height:2628" type="#_x0000_t75" stroked="false">
              <v:imagedata r:id="rId269" o:title=""/>
            </v:shape>
            <v:rect style="position:absolute;left:3120;top:3139;width:2851;height:2628" filled="false" stroked="true" strokeweight=".5pt" strokecolor="#304b70">
              <v:stroke dashstyle="solid"/>
            </v:rect>
            <w10:wrap type="topAndBottom"/>
          </v:group>
        </w:pict>
        <w:pict>
          <v:group style="position:absolute;margin-left:313.139008pt;margin-top:156.734467pt;width:143.1pt;height:131.9pt;mso-position-horizontal-relative:page;mso-position-vertical-relative:paragraph;z-index:-15644672;mso-wrap-distance-left:0;mso-wrap-distance-right:0" coordorigin="6263,3135" coordsize="2862,2638">
            <v:shape style="position:absolute;left:6267;top:3139;width:2852;height:2628" type="#_x0000_t75" stroked="false">
              <v:imagedata r:id="rId275" o:title=""/>
            </v:shape>
            <v:rect style="position:absolute;left:6267;top:3139;width:2852;height:2628" filled="false" stroked="true" strokeweight=".5pt" strokecolor="#304b70">
              <v:stroke dashstyle="solid"/>
            </v:rect>
            <w10:wrap type="topAndBottom"/>
          </v:group>
        </w:pict>
      </w:r>
      <w:r>
        <w:rPr>
          <w:color w:val="414042"/>
          <w:w w:val="105"/>
          <w:sz w:val="20"/>
        </w:rPr>
        <w:t>完成向导。</w:t>
      </w:r>
      <w:r>
        <w:rPr>
          <w:color w:val="414042"/>
          <w:w w:val="105"/>
          <w:sz w:val="20"/>
        </w:rPr>
        <w:t>以下是工程单位屏幕和工程单位向导屏幕的示例</w:t>
      </w:r>
    </w:p>
    <w:p>
      <w:pPr>
        <w:pStyle w:val="BodyText"/>
        <w:spacing w:before="8"/>
        <w:rPr>
          <w:sz w:val="7"/>
        </w:rPr>
      </w:pPr>
    </w:p>
    <w:p>
      <w:pPr>
        <w:pStyle w:val="P68B1DB1-ListParagraph20"/>
        <w:numPr>
          <w:ilvl w:val="0"/>
          <w:numId w:val="58"/>
        </w:numPr>
        <w:tabs>
          <w:tab w:pos="580" w:val="left" w:leader="none"/>
        </w:tabs>
        <w:spacing w:line="254" w:lineRule="auto" w:before="194" w:after="78"/>
        <w:ind w:left="580" w:right="655" w:hanging="270"/>
        <w:jc w:val="left"/>
        <w:rPr>
          <w:sz w:val="20"/>
        </w:rPr>
      </w:pPr>
      <w:r>
        <w:t>在</w:t>
      </w:r>
      <w:r>
        <w:rPr>
          <w:b/>
        </w:rPr>
        <w:t xml:space="preserve">Select unit（选择单位</w:t>
      </w:r>
      <w:r>
        <w:t>）屏幕上，选择一个已经创建的不同工程单位，它将位于</w:t>
      </w:r>
      <w:r>
        <w:rPr>
          <w:b/>
        </w:rPr>
        <w:t xml:space="preserve">Select unit（选择单位</w:t>
      </w:r>
      <w:r>
        <w:t>）列表框中</w:t>
      </w:r>
    </w:p>
    <w:p>
      <w:pPr>
        <w:pStyle w:val="BodyText"/>
        <w:ind w:left="4035"/>
      </w:pPr>
      <w:r>
        <w:pict>
          <v:group style="width:143.1pt;height:131.9pt;mso-position-horizontal-relative:char;mso-position-vertical-relative:line" coordorigin="0,0" coordsize="2862,2638">
            <v:shape style="position:absolute;left:5;top:5;width:2852;height:2628" type="#_x0000_t75" stroked="false">
              <v:imagedata r:id="rId276" o:title=""/>
            </v:shape>
            <v:rect style="position:absolute;left:5;top:5;width:2852;height:2628" filled="false" stroked="true" strokeweight=".5pt" strokecolor="#304b70">
              <v:stroke dashstyle="solid"/>
            </v:rect>
          </v:group>
        </w:pict>
      </w:r>
    </w:p>
    <w:p>
      <w:pPr>
        <w:spacing w:after="0"/>
        <w:sectPr>
          <w:headerReference w:type="default" r:id="rId271"/>
          <w:footerReference w:type="default" r:id="rId272"/>
          <w:pgSz w:w="12240" w:h="15840"/>
          <w:pgMar w:header="141" w:footer="412" w:top="560" w:bottom="600" w:left="500" w:right="400"/>
        </w:sectPr>
      </w:pPr>
    </w:p>
    <w:p>
      <w:pPr>
        <w:pStyle w:val="BodyText"/>
      </w:pPr>
    </w:p>
    <w:p>
      <w:pPr>
        <w:pStyle w:val="BodyText"/>
        <w:spacing w:before="8"/>
        <w:rPr>
          <w:sz w:val="18"/>
        </w:rPr>
      </w:pPr>
    </w:p>
    <w:p>
      <w:pPr>
        <w:pStyle w:val="ListParagraph"/>
        <w:numPr>
          <w:ilvl w:val="0"/>
          <w:numId w:val="58"/>
        </w:numPr>
        <w:tabs>
          <w:tab w:pos="580" w:val="left" w:leader="none"/>
        </w:tabs>
        <w:spacing w:line="292" w:lineRule="auto" w:before="0" w:after="0"/>
        <w:ind w:left="580" w:right="389" w:hanging="270"/>
        <w:jc w:val="left"/>
        <w:rPr>
          <w:i/>
          <w:sz w:val="16"/>
        </w:rPr>
      </w:pPr>
      <w:r>
        <w:pict>
          <v:group style="position:absolute;margin-left:40.759998pt;margin-top:30.784485pt;width:173.25pt;height:160.15pt;mso-position-horizontal-relative:page;mso-position-vertical-relative:paragraph;z-index:-15643136;mso-wrap-distance-left:0;mso-wrap-distance-right:0" coordorigin="815,616" coordsize="3465,3203">
            <v:shape style="position:absolute;left:820;top:620;width:3455;height:3184" type="#_x0000_t75" stroked="false">
              <v:imagedata r:id="rId279" o:title=""/>
            </v:shape>
            <v:rect style="position:absolute;left:820;top:620;width:3455;height:3193" filled="false" stroked="true" strokeweight=".5pt" strokecolor="#304b70">
              <v:stroke dashstyle="solid"/>
            </v:rect>
            <w10:wrap type="topAndBottom"/>
          </v:group>
        </w:pict>
        <w:pict>
          <v:group style="position:absolute;margin-left:227.376999pt;margin-top:30.785484pt;width:198.85pt;height:69.9pt;mso-position-horizontal-relative:page;mso-position-vertical-relative:paragraph;z-index:-15642624;mso-wrap-distance-left:0;mso-wrap-distance-right:0" coordorigin="4548,616" coordsize="3977,1398">
            <v:shape style="position:absolute;left:4552;top:620;width:3967;height:1388" type="#_x0000_t75" stroked="false">
              <v:imagedata r:id="rId280" o:title=""/>
            </v:shape>
            <v:rect style="position:absolute;left:4552;top:620;width:3967;height:1388" filled="false" stroked="true" strokeweight=".5pt" strokecolor="#304b70">
              <v:stroke dashstyle="solid"/>
            </v:rect>
            <w10:wrap type="topAndBottom"/>
          </v:group>
        </w:pict>
      </w:r>
      <w:r>
        <w:rPr>
          <w:color w:val="414042"/>
          <w:w w:val="105"/>
          <w:sz w:val="20"/>
        </w:rPr>
        <w:t>在</w:t>
      </w:r>
      <w:r>
        <w:rPr>
          <w:b/>
          <w:color w:val="414042"/>
          <w:w w:val="105"/>
          <w:sz w:val="20"/>
        </w:rPr>
        <w:t>确认装置设置</w:t>
      </w:r>
      <w:r>
        <w:rPr>
          <w:color w:val="414042"/>
          <w:w w:val="105"/>
          <w:sz w:val="20"/>
        </w:rPr>
        <w:t>屏幕上，单击</w:t>
      </w:r>
      <w:r>
        <w:rPr>
          <w:b/>
          <w:color w:val="414042"/>
          <w:w w:val="105"/>
          <w:sz w:val="20"/>
        </w:rPr>
        <w:t>写入</w:t>
      </w:r>
      <w:r>
        <w:rPr>
          <w:color w:val="414042"/>
          <w:w w:val="105"/>
          <w:sz w:val="20"/>
        </w:rPr>
        <w:t>，将出现以下消息</w:t>
      </w:r>
      <w:r>
        <w:rPr>
          <w:color w:val="414042"/>
          <w:spacing w:val="-19"/>
          <w:w w:val="105"/>
          <w:sz w:val="20"/>
        </w:rPr>
        <w:t xml:space="preserve"> </w:t>
      </w:r>
      <w:r>
        <w:rPr>
          <w:i/>
          <w:color w:val="414042"/>
          <w:w w:val="105"/>
          <w:sz w:val="20"/>
        </w:rPr>
        <w:t>（</w:t>
      </w:r>
      <w:r>
        <w:rPr>
          <w:i/>
          <w:color w:val="414042"/>
          <w:w w:val="105"/>
          <w:sz w:val="16"/>
        </w:rPr>
        <w:t>注意：</w:t>
      </w:r>
      <w:r>
        <w:rPr>
          <w:i/>
          <w:color w:val="414042"/>
          <w:w w:val="105"/>
          <w:sz w:val="16"/>
        </w:rPr>
        <w:t>请</w:t>
      </w:r>
      <w:r>
        <w:rPr>
          <w:i/>
          <w:color w:val="414042"/>
          <w:w w:val="105"/>
          <w:sz w:val="16"/>
        </w:rPr>
        <w:t>记住</w:t>
      </w:r>
      <w:r>
        <w:rPr>
          <w:i/>
          <w:color w:val="414042"/>
          <w:w w:val="105"/>
          <w:sz w:val="16"/>
        </w:rPr>
        <w:t>，</w:t>
      </w:r>
      <w:r>
        <w:rPr>
          <w:i/>
          <w:color w:val="414042"/>
          <w:w w:val="105"/>
          <w:sz w:val="16"/>
        </w:rPr>
        <w:t>当</w:t>
      </w:r>
      <w:r>
        <w:rPr>
          <w:i/>
          <w:color w:val="414042"/>
          <w:w w:val="105"/>
          <w:sz w:val="16"/>
        </w:rPr>
        <w:t>设备</w:t>
      </w:r>
      <w:r>
        <w:rPr>
          <w:i/>
          <w:color w:val="414042"/>
          <w:w w:val="105"/>
          <w:sz w:val="16"/>
        </w:rPr>
        <w:t>重置时，所有</w:t>
      </w:r>
      <w:r>
        <w:rPr>
          <w:i/>
          <w:color w:val="414042"/>
          <w:spacing w:val="-8"/>
          <w:w w:val="105"/>
          <w:sz w:val="16"/>
        </w:rPr>
        <w:t>存储</w:t>
      </w:r>
      <w:r>
        <w:rPr>
          <w:i/>
          <w:color w:val="414042"/>
          <w:w w:val="105"/>
          <w:sz w:val="16"/>
        </w:rPr>
        <w:t>的</w:t>
      </w:r>
      <w:r>
        <w:rPr>
          <w:i/>
          <w:color w:val="414042"/>
          <w:w w:val="105"/>
          <w:sz w:val="16"/>
        </w:rPr>
        <w:t>数据</w:t>
      </w:r>
      <w:r>
        <w:rPr>
          <w:i/>
          <w:color w:val="414042"/>
          <w:w w:val="105"/>
          <w:sz w:val="16"/>
        </w:rPr>
        <w:t>都将</w:t>
      </w:r>
      <w:r>
        <w:rPr>
          <w:i/>
          <w:color w:val="414042"/>
          <w:w w:val="105"/>
          <w:sz w:val="16"/>
        </w:rPr>
        <w:t>丢失。</w:t>
      </w:r>
    </w:p>
    <w:p>
      <w:pPr>
        <w:pStyle w:val="P68B1DB1-ListParagraph20"/>
        <w:numPr>
          <w:ilvl w:val="0"/>
          <w:numId w:val="58"/>
        </w:numPr>
        <w:tabs>
          <w:tab w:pos="580" w:val="left" w:leader="none"/>
        </w:tabs>
        <w:spacing w:line="254" w:lineRule="auto" w:before="53" w:after="73"/>
        <w:ind w:left="580" w:right="420" w:hanging="270"/>
        <w:jc w:val="left"/>
        <w:rPr>
          <w:sz w:val="20"/>
        </w:rPr>
      </w:pPr>
      <w:r>
        <w:t>在</w:t>
      </w:r>
      <w:r>
        <w:rPr>
          <w:b/>
        </w:rPr>
        <w:t xml:space="preserve">Select unit（选择单位</w:t>
      </w:r>
      <w:r>
        <w:t>）屏幕中，可以通过单击</w:t>
      </w:r>
      <w:r>
        <w:rPr>
          <w:b/>
        </w:rPr>
        <w:t xml:space="preserve">Create a new unit（创建新单位</w:t>
      </w:r>
      <w:r>
        <w:t>）选项来创建新单位</w:t>
      </w:r>
      <w:r>
        <w:t>将出现以下向导</w:t>
      </w:r>
    </w:p>
    <w:p>
      <w:pPr>
        <w:pStyle w:val="BodyText"/>
        <w:ind w:left="315"/>
      </w:pPr>
      <w:r>
        <w:pict>
          <v:group style="width:173.05pt;height:159.85pt;mso-position-horizontal-relative:char;mso-position-vertical-relative:line" coordorigin="0,0" coordsize="3461,3197">
            <v:shape style="position:absolute;left:5;top:8;width:3451;height:3180" type="#_x0000_t75" stroked="false">
              <v:imagedata r:id="rId281" o:title=""/>
            </v:shape>
            <v:rect style="position:absolute;left:5;top:5;width:3451;height:3187" filled="false" stroked="true" strokeweight=".5pt" strokecolor="#304b70">
              <v:stroke dashstyle="solid"/>
            </v:rect>
          </v:group>
        </w:pict>
      </w:r>
    </w:p>
    <w:p>
      <w:pPr>
        <w:pStyle w:val="P68B1DB1-ListParagraph20"/>
        <w:numPr>
          <w:ilvl w:val="0"/>
          <w:numId w:val="58"/>
        </w:numPr>
        <w:tabs>
          <w:tab w:pos="580" w:val="left" w:leader="none"/>
        </w:tabs>
        <w:spacing w:line="254" w:lineRule="auto" w:before="75" w:after="0"/>
        <w:ind w:left="580" w:right="619" w:hanging="270"/>
        <w:jc w:val="left"/>
        <w:rPr>
          <w:sz w:val="20"/>
        </w:rPr>
      </w:pPr>
      <w:r>
        <w:t>当</w:t>
      </w:r>
      <w:r>
        <w:rPr>
          <w:b/>
        </w:rPr>
        <w:t>选择测量</w:t>
      </w:r>
      <w:r>
        <w:t>屏幕出现时，输入单位数据。</w:t>
      </w:r>
      <w:r>
        <w:t>请参阅校准部分中有关两个选项的说明，以选择适当的选项。</w:t>
      </w:r>
    </w:p>
    <w:p>
      <w:pPr>
        <w:pStyle w:val="BodyText"/>
        <w:spacing w:before="3"/>
        <w:rPr>
          <w:sz w:val="8"/>
        </w:rPr>
      </w:pPr>
      <w:r>
        <w:pict>
          <v:group style="position:absolute;margin-left:40.760502pt;margin-top:7.030313pt;width:161.050pt;height:148.65pt;mso-position-horizontal-relative:page;mso-position-vertical-relative:paragraph;z-index:-15641600;mso-wrap-distance-left:0;mso-wrap-distance-right:0" coordorigin="815,141" coordsize="3221,2973">
            <v:shape style="position:absolute;left:820;top:147;width:3211;height:2959" type="#_x0000_t75" stroked="false">
              <v:imagedata r:id="rId282" o:title=""/>
            </v:shape>
            <v:rect style="position:absolute;left:820;top:145;width:3211;height:2963" filled="false" stroked="true" strokeweight=".505pt" strokecolor="#304b70">
              <v:stroke dashstyle="solid"/>
            </v:rect>
            <w10:wrap type="topAndBottom"/>
          </v:group>
        </w:pict>
        <w:pict>
          <v:group style="position:absolute;margin-left:208.779999pt;margin-top:7.030812pt;width:161.050pt;height:148.65pt;mso-position-horizontal-relative:page;mso-position-vertical-relative:paragraph;z-index:-15641088;mso-wrap-distance-left:0;mso-wrap-distance-right:0" coordorigin="4176,141" coordsize="3221,2973">
            <v:shape style="position:absolute;left:4180;top:147;width:3211;height:2959" type="#_x0000_t75" stroked="false">
              <v:imagedata r:id="rId283" o:title=""/>
            </v:shape>
            <v:rect style="position:absolute;left:4180;top:145;width:3211;height:2963" filled="false" stroked="true" strokeweight=".5pt" strokecolor="#304b70">
              <v:stroke dashstyle="solid"/>
            </v:rect>
            <w10:wrap type="topAndBottom"/>
          </v:group>
        </w:pict>
        <w:pict>
          <v:group style="position:absolute;margin-left:376.799988pt;margin-top:7.030812pt;width:161.050pt;height:148.65pt;mso-position-horizontal-relative:page;mso-position-vertical-relative:paragraph;z-index:-15640576;mso-wrap-distance-left:0;mso-wrap-distance-right:0" coordorigin="7536,141" coordsize="3221,2973">
            <v:shape style="position:absolute;left:7541;top:147;width:3211;height:2959" type="#_x0000_t75" stroked="false">
              <v:imagedata r:id="rId284" o:title=""/>
            </v:shape>
            <v:rect style="position:absolute;left:7541;top:145;width:3211;height:2963" filled="false" stroked="true" strokeweight=".5pt" strokecolor="#304b70">
              <v:stroke dashstyle="solid"/>
            </v:rect>
            <w10:wrap type="topAndBottom"/>
          </v:group>
        </w:pict>
      </w:r>
    </w:p>
    <w:p>
      <w:pPr>
        <w:spacing w:after="0"/>
        <w:rPr>
          <w:sz w:val="8"/>
        </w:rPr>
        <w:sectPr>
          <w:headerReference w:type="default" r:id="rId277"/>
          <w:footerReference w:type="default" r:id="rId278"/>
          <w:pgSz w:w="12240" w:h="15840"/>
          <w:pgMar w:header="141" w:footer="412" w:top="560" w:bottom="600" w:left="500" w:right="400"/>
        </w:sectPr>
      </w:pPr>
    </w:p>
    <w:p>
      <w:pPr>
        <w:pStyle w:val="BodyText"/>
      </w:pPr>
    </w:p>
    <w:p>
      <w:pPr>
        <w:pStyle w:val="BodyText"/>
        <w:spacing w:before="4"/>
      </w:pPr>
    </w:p>
    <w:p>
      <w:pPr>
        <w:pStyle w:val="ListParagraph"/>
        <w:numPr>
          <w:ilvl w:val="0"/>
          <w:numId w:val="58"/>
        </w:numPr>
        <w:tabs>
          <w:tab w:pos="580" w:val="left" w:leader="none"/>
        </w:tabs>
        <w:spacing w:line="240" w:lineRule="auto" w:before="0" w:after="0"/>
        <w:ind w:left="580" w:right="0" w:hanging="271"/>
        <w:jc w:val="left"/>
        <w:rPr>
          <w:sz w:val="20"/>
        </w:rPr>
      </w:pPr>
      <w:r>
        <w:pict>
          <v:group style="position:absolute;margin-left:43.475498pt;margin-top:15.325984pt;width:161.050pt;height:148.65pt;mso-position-horizontal-relative:page;mso-position-vertical-relative:paragraph;z-index:-15640064;mso-wrap-distance-left:0;mso-wrap-distance-right:0" coordorigin="870,307" coordsize="3221,2973">
            <v:shape style="position:absolute;left:874;top:313;width:3211;height:2959" type="#_x0000_t75" stroked="false">
              <v:imagedata r:id="rId284" o:title=""/>
            </v:shape>
            <v:rect style="position:absolute;left:874;top:311;width:3211;height:2963" filled="false" stroked="true" strokeweight=".505pt" strokecolor="#304b70">
              <v:stroke dashstyle="solid"/>
            </v:rect>
            <w10:wrap type="topAndBottom"/>
          </v:group>
        </w:pict>
        <w:pict>
          <v:group style="position:absolute;margin-left:211.494995pt;margin-top:15.326485pt;width:161.050pt;height:148.65pt;mso-position-horizontal-relative:page;mso-position-vertical-relative:paragraph;z-index:-15639552;mso-wrap-distance-left:0;mso-wrap-distance-right:0" coordorigin="4230,307" coordsize="3221,2973">
            <v:shape style="position:absolute;left:4234;top:313;width:3211;height:2959" type="#_x0000_t75" stroked="false">
              <v:imagedata r:id="rId285" o:title=""/>
            </v:shape>
            <v:rect style="position:absolute;left:4234;top:311;width:3211;height:2963" filled="false" stroked="true" strokeweight=".5pt" strokecolor="#304b70">
              <v:stroke dashstyle="solid"/>
            </v:rect>
            <w10:wrap type="topAndBottom"/>
          </v:group>
        </w:pict>
        <w:pict>
          <v:group style="position:absolute;margin-left:379.515015pt;margin-top:15.326485pt;width:161.050pt;height:148.65pt;mso-position-horizontal-relative:page;mso-position-vertical-relative:paragraph;z-index:-15639040;mso-wrap-distance-left:0;mso-wrap-distance-right:0" coordorigin="7590,307" coordsize="3221,2973">
            <v:shape style="position:absolute;left:7595;top:313;width:3211;height:2959" type="#_x0000_t75" stroked="false">
              <v:imagedata r:id="rId286" o:title=""/>
            </v:shape>
            <v:rect style="position:absolute;left:7595;top:311;width:3211;height:2963" filled="false" stroked="true" strokeweight=".5pt" strokecolor="#304b70">
              <v:stroke dashstyle="solid"/>
            </v:rect>
            <w10:wrap type="topAndBottom"/>
          </v:group>
        </w:pict>
      </w:r>
      <w:r>
        <w:rPr>
          <w:color w:val="414042"/>
          <w:w w:val="105"/>
          <w:sz w:val="20"/>
        </w:rPr>
        <w:t>当选择</w:t>
      </w:r>
      <w:r>
        <w:rPr>
          <w:b/>
          <w:color w:val="414042"/>
          <w:w w:val="105"/>
          <w:sz w:val="20"/>
        </w:rPr>
        <w:t>高和低选项</w:t>
      </w:r>
      <w:r>
        <w:rPr>
          <w:color w:val="414042"/>
          <w:w w:val="105"/>
          <w:sz w:val="20"/>
        </w:rPr>
        <w:t>时，将出现以下屏幕</w:t>
      </w:r>
    </w:p>
    <w:p>
      <w:pPr>
        <w:pStyle w:val="P68B1DB1-ListParagraph46"/>
        <w:numPr>
          <w:ilvl w:val="0"/>
          <w:numId w:val="58"/>
        </w:numPr>
        <w:tabs>
          <w:tab w:pos="580" w:val="left" w:leader="none"/>
        </w:tabs>
        <w:spacing w:line="223" w:lineRule="auto" w:before="84" w:after="0"/>
        <w:ind w:left="579" w:right="431" w:hanging="270"/>
        <w:jc w:val="left"/>
        <w:rPr>
          <w:i/>
          <w:sz w:val="16"/>
        </w:rPr>
      </w:pPr>
      <w:r>
        <w:rPr>
          <w:sz w:val="20"/>
        </w:rPr>
        <w:t>在</w:t>
      </w:r>
      <w:r>
        <w:rPr>
          <w:b/>
          <w:sz w:val="20"/>
        </w:rPr>
        <w:t>确认单位设置</w:t>
      </w:r>
      <w:r>
        <w:rPr>
          <w:sz w:val="20"/>
        </w:rPr>
        <w:t>屏幕上，单击</w:t>
      </w:r>
      <w:r>
        <w:rPr>
          <w:b/>
          <w:sz w:val="20"/>
        </w:rPr>
        <w:t>写入</w:t>
      </w:r>
      <w:r>
        <w:rPr>
          <w:sz w:val="20"/>
        </w:rPr>
        <w:t>，将出现以下消息</w:t>
      </w:r>
      <w:r>
        <w:rPr>
          <w:spacing w:val="-20"/>
          <w:sz w:val="20"/>
        </w:rPr>
        <w:t xml:space="preserve"> </w:t>
      </w:r>
      <w:r>
        <w:rPr>
          <w:i/>
          <w:sz w:val="20"/>
        </w:rPr>
        <w:t>（</w:t>
      </w:r>
      <w:r>
        <w:rPr>
          <w:i/>
          <w:sz w:val="16"/>
        </w:rPr>
        <w:t>注意：</w:t>
      </w:r>
      <w:r>
        <w:rPr>
          <w:i/>
          <w:sz w:val="16"/>
        </w:rPr>
        <w:t>请</w:t>
      </w:r>
      <w:r>
        <w:rPr>
          <w:i/>
          <w:sz w:val="16"/>
        </w:rPr>
        <w:t>记住</w:t>
      </w:r>
      <w:r>
        <w:rPr>
          <w:i/>
          <w:sz w:val="16"/>
        </w:rPr>
        <w:t>，</w:t>
      </w:r>
      <w:r>
        <w:rPr>
          <w:i/>
          <w:sz w:val="16"/>
        </w:rPr>
        <w:t>当</w:t>
      </w:r>
      <w:r>
        <w:rPr>
          <w:i/>
          <w:sz w:val="16"/>
        </w:rPr>
        <w:t>设备</w:t>
      </w:r>
      <w:r>
        <w:rPr>
          <w:i/>
          <w:sz w:val="16"/>
        </w:rPr>
        <w:t>重置时，所有</w:t>
      </w:r>
      <w:r>
        <w:rPr>
          <w:i/>
          <w:spacing w:val="-8"/>
          <w:sz w:val="16"/>
        </w:rPr>
        <w:t>存储</w:t>
      </w:r>
      <w:r>
        <w:rPr>
          <w:i/>
          <w:sz w:val="16"/>
        </w:rPr>
        <w:t>的</w:t>
      </w:r>
      <w:r>
        <w:rPr>
          <w:i/>
          <w:sz w:val="16"/>
        </w:rPr>
        <w:t>数据</w:t>
      </w:r>
      <w:r>
        <w:rPr>
          <w:i/>
          <w:sz w:val="16"/>
        </w:rPr>
        <w:t>都将</w:t>
      </w:r>
      <w:r>
        <w:rPr>
          <w:i/>
          <w:sz w:val="16"/>
        </w:rPr>
        <w:t>丢失。</w:t>
      </w:r>
    </w:p>
    <w:p>
      <w:pPr>
        <w:pStyle w:val="BodyText"/>
        <w:spacing w:before="8"/>
        <w:rPr>
          <w:i/>
          <w:sz w:val="12"/>
        </w:rPr>
      </w:pPr>
      <w:r>
        <w:pict>
          <v:group style="position:absolute;margin-left:42.48pt;margin-top:9.70243pt;width:204.55pt;height:71.9pt;mso-position-horizontal-relative:page;mso-position-vertical-relative:paragraph;z-index:-15638528;mso-wrap-distance-left:0;mso-wrap-distance-right:0" coordorigin="850,194" coordsize="4091,1438">
            <v:shape style="position:absolute;left:854;top:199;width:4081;height:1428" type="#_x0000_t75" stroked="false">
              <v:imagedata r:id="rId280" o:title=""/>
            </v:shape>
            <v:rect style="position:absolute;left:854;top:199;width:4081;height:1428" filled="false" stroked="true" strokeweight=".5pt" strokecolor="#304b70">
              <v:stroke dashstyle="solid"/>
            </v:rect>
            <w10:wrap type="topAndBottom"/>
          </v:group>
        </w:pict>
      </w:r>
    </w:p>
    <w:p>
      <w:pPr>
        <w:pStyle w:val="BodyText"/>
        <w:spacing w:before="6"/>
        <w:rPr>
          <w:i/>
          <w:sz w:val="15"/>
        </w:rPr>
      </w:pPr>
    </w:p>
    <w:p>
      <w:pPr>
        <w:pStyle w:val="ListParagraph"/>
        <w:numPr>
          <w:ilvl w:val="0"/>
          <w:numId w:val="58"/>
        </w:numPr>
        <w:tabs>
          <w:tab w:pos="580" w:val="left" w:leader="none"/>
        </w:tabs>
        <w:spacing w:line="240" w:lineRule="auto" w:before="0" w:after="0"/>
        <w:ind w:left="580" w:right="0" w:hanging="271"/>
        <w:jc w:val="left"/>
        <w:rPr>
          <w:sz w:val="20"/>
        </w:rPr>
      </w:pPr>
      <w:r>
        <w:pict>
          <v:group style="position:absolute;margin-left:41.475498pt;margin-top:18.891979pt;width:161.050pt;height:148.65pt;mso-position-horizontal-relative:page;mso-position-vertical-relative:paragraph;z-index:-15638016;mso-wrap-distance-left:0;mso-wrap-distance-right:0" coordorigin="830,378" coordsize="3221,2973">
            <v:shape style="position:absolute;left:834;top:384;width:3211;height:2959" type="#_x0000_t75" stroked="false">
              <v:imagedata r:id="rId287" o:title=""/>
            </v:shape>
            <v:rect style="position:absolute;left:834;top:382;width:3211;height:2963" filled="false" stroked="true" strokeweight=".505pt" strokecolor="#304b70">
              <v:stroke dashstyle="solid"/>
            </v:rect>
            <w10:wrap type="topAndBottom"/>
          </v:group>
        </w:pict>
        <w:pict>
          <v:group style="position:absolute;margin-left:209.494995pt;margin-top:18.892479pt;width:161.050pt;height:148.65pt;mso-position-horizontal-relative:page;mso-position-vertical-relative:paragraph;z-index:-15637504;mso-wrap-distance-left:0;mso-wrap-distance-right:0" coordorigin="4190,378" coordsize="3221,2973">
            <v:shape style="position:absolute;left:4194;top:384;width:3211;height:2959" type="#_x0000_t75" stroked="false">
              <v:imagedata r:id="rId288" o:title=""/>
            </v:shape>
            <v:rect style="position:absolute;left:4194;top:382;width:3211;height:2963" filled="false" stroked="true" strokeweight=".5pt" strokecolor="#304b70">
              <v:stroke dashstyle="solid"/>
            </v:rect>
            <w10:wrap type="topAndBottom"/>
          </v:group>
        </w:pict>
        <w:pict>
          <v:group style="position:absolute;margin-left:377.515015pt;margin-top:18.892479pt;width:161.050pt;height:148.65pt;mso-position-horizontal-relative:page;mso-position-vertical-relative:paragraph;z-index:-15636992;mso-wrap-distance-left:0;mso-wrap-distance-right:0" coordorigin="7550,378" coordsize="3221,2973">
            <v:shape style="position:absolute;left:7555;top:382;width:3211;height:2959" type="#_x0000_t75" stroked="false">
              <v:imagedata r:id="rId289" o:title=""/>
            </v:shape>
            <v:rect style="position:absolute;left:7555;top:382;width:3211;height:2963" filled="false" stroked="true" strokeweight=".5pt" strokecolor="#304b70">
              <v:stroke dashstyle="solid"/>
            </v:rect>
            <w10:wrap type="topAndBottom"/>
          </v:group>
        </w:pict>
      </w:r>
      <w:r>
        <w:rPr>
          <w:color w:val="414042"/>
          <w:w w:val="105"/>
          <w:sz w:val="20"/>
        </w:rPr>
        <w:t>当从下面的屏幕中选择</w:t>
      </w:r>
      <w:r>
        <w:rPr>
          <w:b/>
          <w:color w:val="414042"/>
          <w:w w:val="105"/>
          <w:sz w:val="20"/>
        </w:rPr>
        <w:t>增益和偏移</w:t>
      </w:r>
      <w:r>
        <w:rPr>
          <w:color w:val="414042"/>
          <w:w w:val="105"/>
          <w:sz w:val="20"/>
        </w:rPr>
        <w:t>选项时，将出现</w:t>
      </w:r>
      <w:r>
        <w:rPr>
          <w:b/>
          <w:color w:val="414042"/>
          <w:w w:val="105"/>
          <w:sz w:val="20"/>
        </w:rPr>
        <w:t>确认单位设置</w:t>
      </w:r>
      <w:r>
        <w:rPr>
          <w:color w:val="414042"/>
          <w:w w:val="105"/>
          <w:sz w:val="20"/>
        </w:rPr>
        <w:t>屏幕</w:t>
      </w:r>
    </w:p>
    <w:p>
      <w:pPr>
        <w:pStyle w:val="BodyText"/>
        <w:spacing w:before="4"/>
        <w:rPr>
          <w:sz w:val="22"/>
        </w:rPr>
      </w:pPr>
    </w:p>
    <w:p>
      <w:pPr>
        <w:pStyle w:val="P68B1DB1-ListParagraph46"/>
        <w:numPr>
          <w:ilvl w:val="0"/>
          <w:numId w:val="58"/>
        </w:numPr>
        <w:tabs>
          <w:tab w:pos="580" w:val="left" w:leader="none"/>
        </w:tabs>
        <w:spacing w:line="223" w:lineRule="auto" w:before="1" w:after="0"/>
        <w:ind w:left="579" w:right="458" w:hanging="270"/>
        <w:jc w:val="left"/>
        <w:rPr>
          <w:i/>
          <w:sz w:val="16"/>
        </w:rPr>
      </w:pPr>
      <w:r>
        <w:rPr>
          <w:sz w:val="20"/>
        </w:rPr>
        <w:t>单击</w:t>
      </w:r>
      <w:r>
        <w:rPr>
          <w:b/>
          <w:sz w:val="20"/>
        </w:rPr>
        <w:t>写入</w:t>
      </w:r>
      <w:r>
        <w:rPr>
          <w:sz w:val="20"/>
        </w:rPr>
        <w:t>，将显示以下消息以确认设备重置</w:t>
      </w:r>
      <w:r>
        <w:rPr>
          <w:spacing w:val="-18"/>
          <w:sz w:val="20"/>
        </w:rPr>
        <w:t xml:space="preserve"> </w:t>
      </w:r>
      <w:r>
        <w:rPr>
          <w:i/>
          <w:sz w:val="20"/>
        </w:rPr>
        <w:t>（</w:t>
      </w:r>
      <w:r>
        <w:rPr>
          <w:i/>
          <w:sz w:val="16"/>
        </w:rPr>
        <w:t>注意：</w:t>
      </w:r>
      <w:r>
        <w:rPr>
          <w:i/>
          <w:sz w:val="16"/>
        </w:rPr>
        <w:t>请</w:t>
      </w:r>
      <w:r>
        <w:rPr>
          <w:i/>
          <w:sz w:val="16"/>
        </w:rPr>
        <w:t>记住</w:t>
      </w:r>
      <w:r>
        <w:rPr>
          <w:i/>
          <w:sz w:val="16"/>
        </w:rPr>
        <w:t>，</w:t>
      </w:r>
      <w:r>
        <w:rPr>
          <w:i/>
          <w:sz w:val="16"/>
        </w:rPr>
        <w:t>当</w:t>
      </w:r>
      <w:r>
        <w:rPr>
          <w:i/>
          <w:sz w:val="16"/>
        </w:rPr>
        <w:t>设备</w:t>
      </w:r>
      <w:r>
        <w:rPr>
          <w:i/>
          <w:sz w:val="16"/>
        </w:rPr>
        <w:t>重置时，</w:t>
      </w:r>
      <w:r>
        <w:rPr>
          <w:i/>
          <w:sz w:val="16"/>
        </w:rPr>
        <w:t>所有</w:t>
      </w:r>
      <w:r>
        <w:rPr>
          <w:i/>
          <w:spacing w:val="-16"/>
          <w:sz w:val="16"/>
        </w:rPr>
        <w:t>存储</w:t>
      </w:r>
      <w:r>
        <w:rPr>
          <w:i/>
          <w:sz w:val="16"/>
        </w:rPr>
        <w:t>的</w:t>
      </w:r>
      <w:r>
        <w:rPr>
          <w:i/>
          <w:sz w:val="16"/>
        </w:rPr>
        <w:t>数据</w:t>
      </w:r>
      <w:r>
        <w:rPr>
          <w:i/>
          <w:sz w:val="16"/>
        </w:rPr>
        <w:t>都将</w:t>
      </w:r>
      <w:r>
        <w:rPr>
          <w:i/>
          <w:sz w:val="16"/>
        </w:rPr>
        <w:t>丢失。</w:t>
      </w:r>
    </w:p>
    <w:p>
      <w:pPr>
        <w:pStyle w:val="BodyText"/>
        <w:spacing w:before="7"/>
        <w:rPr>
          <w:i/>
          <w:sz w:val="16"/>
        </w:rPr>
      </w:pPr>
      <w:r>
        <w:pict>
          <v:group style="position:absolute;margin-left:42.48pt;margin-top:12.071695pt;width:204.55pt;height:71.9pt;mso-position-horizontal-relative:page;mso-position-vertical-relative:paragraph;z-index:-15636480;mso-wrap-distance-left:0;mso-wrap-distance-right:0" coordorigin="850,241" coordsize="4091,1438">
            <v:shape style="position:absolute;left:854;top:246;width:4081;height:1428" type="#_x0000_t75" stroked="false">
              <v:imagedata r:id="rId280" o:title=""/>
            </v:shape>
            <v:rect style="position:absolute;left:854;top:246;width:4081;height:1428" filled="false" stroked="true" strokeweight=".5pt" strokecolor="#304b70">
              <v:stroke dashstyle="solid"/>
            </v:rect>
            <w10:wrap type="topAndBottom"/>
          </v:group>
        </w:pict>
      </w:r>
    </w:p>
    <w:p>
      <w:pPr>
        <w:spacing w:after="0"/>
        <w:rPr>
          <w:sz w:val="16"/>
        </w:rPr>
        <w:sectPr>
          <w:pgSz w:w="12240" w:h="15840"/>
          <w:pgMar w:header="141" w:footer="412" w:top="560" w:bottom="1120" w:left="500" w:right="400"/>
        </w:sectPr>
      </w:pPr>
    </w:p>
    <w:p>
      <w:pPr>
        <w:pStyle w:val="BodyText"/>
        <w:rPr>
          <w:i/>
        </w:rPr>
      </w:pPr>
    </w:p>
    <w:p>
      <w:pPr>
        <w:pStyle w:val="BodyText"/>
        <w:spacing w:before="3"/>
        <w:rPr>
          <w:i/>
          <w:sz w:val="25"/>
        </w:rPr>
      </w:pPr>
    </w:p>
    <w:p>
      <w:pPr>
        <w:pStyle w:val="P68B1DB1-Heading430"/>
        <w:rPr>
          <w:u w:val="none"/>
        </w:rPr>
      </w:pPr>
      <w:bookmarkStart w:name="_bookmark35" w:id="40"/>
      <w:bookmarkEnd w:id="40"/>
      <w:r>
        <w:t>删除工程单位</w:t>
      </w:r>
    </w:p>
    <w:p>
      <w:pPr>
        <w:pStyle w:val="BodyText"/>
        <w:spacing w:before="11"/>
        <w:ind w:left="220"/>
      </w:pPr>
      <w:r>
        <w:pict>
          <v:group style="position:absolute;margin-left:420.591003pt;margin-top:19.448471pt;width:155.450pt;height:73.05pt;mso-position-horizontal-relative:page;mso-position-vertical-relative:paragraph;z-index:15821312" coordorigin="8412,389" coordsize="3109,1461">
            <v:shape style="position:absolute;left:8421;top:393;width:3090;height:1451" type="#_x0000_t75" stroked="false">
              <v:imagedata r:id="rId290" o:title=""/>
            </v:shape>
            <v:rect style="position:absolute;left:8416;top:393;width:3099;height:1451" filled="false" stroked="true" strokeweight=".5pt" strokecolor="#304b70">
              <v:stroke dashstyle="solid"/>
            </v:rect>
            <w10:wrap type="none"/>
          </v:group>
        </w:pict>
      </w:r>
      <w:r>
        <w:rPr>
          <w:color w:val="414042"/>
          <w:w w:val="105"/>
        </w:rPr>
        <w:t>工程单位可以随时删除</w:t>
      </w:r>
    </w:p>
    <w:p>
      <w:pPr>
        <w:pStyle w:val="BodyText"/>
        <w:spacing w:before="7"/>
        <w:rPr>
          <w:sz w:val="22"/>
        </w:rPr>
      </w:pPr>
    </w:p>
    <w:p>
      <w:pPr>
        <w:pStyle w:val="P68B1DB1-Heading615"/>
      </w:pPr>
      <w:r>
        <w:t>要删除工程单元，请执行以下操作：</w:t>
      </w:r>
    </w:p>
    <w:p>
      <w:pPr>
        <w:pStyle w:val="P68B1DB1-ListParagraph20"/>
        <w:numPr>
          <w:ilvl w:val="0"/>
          <w:numId w:val="59"/>
        </w:numPr>
        <w:tabs>
          <w:tab w:pos="580" w:val="left" w:leader="none"/>
        </w:tabs>
        <w:spacing w:line="240" w:lineRule="auto" w:before="16" w:after="0"/>
        <w:ind w:left="580" w:right="0" w:hanging="270"/>
        <w:jc w:val="left"/>
        <w:rPr>
          <w:sz w:val="20"/>
        </w:rPr>
      </w:pPr>
      <w:r>
        <w:t>在“</w:t>
      </w:r>
      <w:r>
        <w:rPr>
          <w:b/>
        </w:rPr>
        <w:t>设备”</w:t>
      </w:r>
      <w:r>
        <w:t>选项卡上的“</w:t>
      </w:r>
      <w:r>
        <w:rPr>
          <w:b/>
        </w:rPr>
        <w:t>信息</w:t>
      </w:r>
      <w:r>
        <w:t>”组中，单击“</w:t>
      </w:r>
      <w:r>
        <w:rPr>
          <w:b/>
        </w:rPr>
        <w:t>工程单位</w:t>
      </w:r>
      <w:r>
        <w:t>”。</w:t>
      </w:r>
    </w:p>
    <w:p>
      <w:pPr>
        <w:pStyle w:val="P68B1DB1-ListParagraph20"/>
        <w:numPr>
          <w:ilvl w:val="0"/>
          <w:numId w:val="59"/>
        </w:numPr>
        <w:tabs>
          <w:tab w:pos="580" w:val="left" w:leader="none"/>
        </w:tabs>
        <w:spacing w:line="240" w:lineRule="auto" w:before="16" w:after="0"/>
        <w:ind w:left="580" w:right="0" w:hanging="270"/>
        <w:jc w:val="left"/>
        <w:rPr>
          <w:sz w:val="20"/>
        </w:rPr>
      </w:pPr>
      <w:r>
        <w:t>选择要删除的工程单位</w:t>
      </w:r>
    </w:p>
    <w:p>
      <w:pPr>
        <w:pStyle w:val="P68B1DB1-ListParagraph20"/>
        <w:numPr>
          <w:ilvl w:val="0"/>
          <w:numId w:val="59"/>
        </w:numPr>
        <w:tabs>
          <w:tab w:pos="580" w:val="left" w:leader="none"/>
        </w:tabs>
        <w:spacing w:line="240" w:lineRule="auto" w:before="15" w:after="0"/>
        <w:ind w:left="580" w:right="0" w:hanging="270"/>
        <w:jc w:val="left"/>
        <w:rPr>
          <w:sz w:val="20"/>
        </w:rPr>
      </w:pPr>
      <w:r>
        <w:t>单击</w:t>
      </w:r>
      <w:r>
        <w:rPr>
          <w:b/>
        </w:rPr>
        <w:t>删除</w:t>
      </w:r>
      <w:r>
        <w:t>按钮。</w:t>
      </w:r>
    </w:p>
    <w:p>
      <w:pPr>
        <w:pStyle w:val="P68B1DB1-ListParagraph20"/>
        <w:numPr>
          <w:ilvl w:val="0"/>
          <w:numId w:val="59"/>
        </w:numPr>
        <w:tabs>
          <w:tab w:pos="580" w:val="left" w:leader="none"/>
        </w:tabs>
        <w:spacing w:line="240" w:lineRule="auto" w:before="16" w:after="0"/>
        <w:ind w:left="580" w:right="0" w:hanging="270"/>
        <w:jc w:val="left"/>
        <w:rPr>
          <w:i/>
          <w:sz w:val="20"/>
        </w:rPr>
      </w:pPr>
      <w:r>
        <w:t>将出现以下消息</w:t>
      </w:r>
      <w:r>
        <w:rPr>
          <w:i/>
        </w:rPr>
        <w:t>（右）</w:t>
      </w:r>
    </w:p>
    <w:p>
      <w:pPr>
        <w:pStyle w:val="P68B1DB1-ListParagraph20"/>
        <w:numPr>
          <w:ilvl w:val="0"/>
          <w:numId w:val="59"/>
        </w:numPr>
        <w:tabs>
          <w:tab w:pos="580" w:val="left" w:leader="none"/>
        </w:tabs>
        <w:spacing w:line="240" w:lineRule="auto" w:before="16" w:after="0"/>
        <w:ind w:left="580" w:right="0" w:hanging="270"/>
        <w:jc w:val="left"/>
        <w:rPr>
          <w:sz w:val="20"/>
        </w:rPr>
      </w:pPr>
      <w:r>
        <w:t>单击“是”将删除工程单位，单击“否”将保留工程单位。</w:t>
      </w:r>
    </w:p>
    <w:p>
      <w:pPr>
        <w:pStyle w:val="BodyText"/>
        <w:spacing w:before="1"/>
        <w:rPr>
          <w:sz w:val="36"/>
        </w:rPr>
      </w:pPr>
    </w:p>
    <w:p>
      <w:pPr>
        <w:pStyle w:val="P68B1DB1-Heading313"/>
        <w:rPr>
          <w:u w:val="none"/>
        </w:rPr>
      </w:pPr>
      <w:r>
        <w:t>显示设置</w:t>
      </w:r>
    </w:p>
    <w:p>
      <w:pPr>
        <w:pStyle w:val="P68B1DB1-BodyText10"/>
        <w:spacing w:line="254" w:lineRule="auto" w:before="249"/>
        <w:ind w:left="220" w:right="334"/>
      </w:pPr>
      <w:r>
        <w:t>MadgeTech提供各种配备LCD屏幕的数据记录仪</w:t>
      </w:r>
      <w:r>
        <w:rPr>
          <w:b/>
        </w:rPr>
        <w:t>显示设置</w:t>
      </w:r>
      <w:r>
        <w:t>是指设备本身的物理</w:t>
      </w:r>
    </w:p>
    <w:p>
      <w:pPr>
        <w:pStyle w:val="BodyText"/>
        <w:spacing w:before="6"/>
        <w:rPr>
          <w:sz w:val="21"/>
        </w:rPr>
      </w:pPr>
    </w:p>
    <w:p>
      <w:pPr>
        <w:pStyle w:val="P68B1DB1-Heading615"/>
      </w:pPr>
      <w:r>
        <w:t>要更改设备的显示设置</w:t>
      </w:r>
    </w:p>
    <w:p>
      <w:pPr>
        <w:pStyle w:val="P68B1DB1-ListParagraph20"/>
        <w:numPr>
          <w:ilvl w:val="0"/>
          <w:numId w:val="60"/>
        </w:numPr>
        <w:tabs>
          <w:tab w:pos="580" w:val="left" w:leader="none"/>
        </w:tabs>
        <w:spacing w:line="240" w:lineRule="auto" w:before="16" w:after="0"/>
        <w:ind w:left="580" w:right="0" w:hanging="270"/>
        <w:jc w:val="left"/>
        <w:rPr>
          <w:sz w:val="20"/>
        </w:rPr>
      </w:pPr>
      <w:r>
        <w:t>在“</w:t>
      </w:r>
      <w:r>
        <w:rPr>
          <w:b/>
        </w:rPr>
        <w:t>已连接设备</w:t>
      </w:r>
      <w:r>
        <w:t>”面板中，选择要更改显示设置的设备</w:t>
      </w:r>
    </w:p>
    <w:p>
      <w:pPr>
        <w:pStyle w:val="P68B1DB1-ListParagraph20"/>
        <w:numPr>
          <w:ilvl w:val="0"/>
          <w:numId w:val="60"/>
        </w:numPr>
        <w:tabs>
          <w:tab w:pos="580" w:val="left" w:leader="none"/>
        </w:tabs>
        <w:spacing w:line="254" w:lineRule="auto" w:before="16" w:after="0"/>
        <w:ind w:left="580" w:right="346"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60"/>
        </w:numPr>
        <w:tabs>
          <w:tab w:pos="580" w:val="left" w:leader="none"/>
        </w:tabs>
        <w:spacing w:line="240" w:lineRule="auto" w:before="3" w:after="0"/>
        <w:ind w:left="580" w:right="0" w:hanging="270"/>
        <w:jc w:val="left"/>
        <w:rPr>
          <w:sz w:val="20"/>
        </w:rPr>
      </w:pPr>
      <w:r>
        <w:t>单击</w:t>
      </w:r>
      <w:r>
        <w:rPr>
          <w:b/>
        </w:rPr>
        <w:t>显示</w:t>
      </w:r>
      <w:r>
        <w:t>选项卡。</w:t>
      </w:r>
      <w:r>
        <w:t>如果“</w:t>
      </w:r>
      <w:r>
        <w:rPr>
          <w:b/>
        </w:rPr>
        <w:t>显示</w:t>
      </w:r>
      <w:r>
        <w:t>”选项卡缺失，则设备没有任何显示设置。</w:t>
      </w:r>
    </w:p>
    <w:p>
      <w:pPr>
        <w:pStyle w:val="P68B1DB1-ListParagraph20"/>
        <w:numPr>
          <w:ilvl w:val="0"/>
          <w:numId w:val="60"/>
        </w:numPr>
        <w:tabs>
          <w:tab w:pos="580" w:val="left" w:leader="none"/>
        </w:tabs>
        <w:spacing w:line="254" w:lineRule="auto" w:before="15" w:after="0"/>
        <w:ind w:left="580" w:right="768" w:hanging="270"/>
        <w:jc w:val="left"/>
        <w:rPr>
          <w:sz w:val="20"/>
        </w:rPr>
      </w:pPr>
      <w:r>
        <w:t>配置显示设置。</w:t>
      </w:r>
      <w:r>
        <w:t>显示的设置数量和类型可能因设备型号而异</w:t>
      </w:r>
      <w:r>
        <w:t>以下是可能可用的设置示例</w:t>
      </w:r>
    </w:p>
    <w:p>
      <w:pPr>
        <w:pStyle w:val="P68B1DB1-ListParagraph20"/>
        <w:numPr>
          <w:ilvl w:val="1"/>
          <w:numId w:val="60"/>
        </w:numPr>
        <w:tabs>
          <w:tab w:pos="939" w:val="left" w:leader="none"/>
          <w:tab w:pos="940" w:val="left" w:leader="none"/>
        </w:tabs>
        <w:spacing w:line="240" w:lineRule="auto" w:before="3" w:after="0"/>
        <w:ind w:left="940" w:right="0" w:hanging="270"/>
        <w:jc w:val="left"/>
        <w:rPr>
          <w:sz w:val="20"/>
        </w:rPr>
      </w:pPr>
      <w:r>
        <w:rPr>
          <w:b/>
        </w:rPr>
        <w:t>显示模式</w:t>
      </w:r>
      <w:r>
        <w:t>指示设备显示应出现的时间</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显示自动关闭间隔</w:t>
      </w:r>
      <w:r>
        <w:t>指示设备显示应自动关闭的时间</w:t>
      </w:r>
    </w:p>
    <w:p>
      <w:pPr>
        <w:pStyle w:val="P68B1DB1-ListParagraph20"/>
        <w:numPr>
          <w:ilvl w:val="1"/>
          <w:numId w:val="60"/>
        </w:numPr>
        <w:tabs>
          <w:tab w:pos="939" w:val="left" w:leader="none"/>
          <w:tab w:pos="940" w:val="left" w:leader="none"/>
        </w:tabs>
        <w:spacing w:line="240" w:lineRule="auto" w:before="16" w:after="0"/>
        <w:ind w:left="940" w:right="0" w:hanging="270"/>
        <w:jc w:val="left"/>
        <w:rPr>
          <w:b/>
          <w:sz w:val="20"/>
        </w:rPr>
      </w:pPr>
      <w:r>
        <w:rPr>
          <w:b/>
        </w:rPr>
        <w:t>更新模式</w:t>
      </w:r>
      <w:r>
        <w:t>指示设备显示应更新的时间</w:t>
      </w:r>
      <w:r>
        <w:t>如果选择</w:t>
      </w:r>
      <w:r>
        <w:rPr>
          <w:b/>
        </w:rPr>
        <w:t>自定义</w:t>
      </w:r>
      <w:r>
        <w:t>，则</w:t>
      </w:r>
      <w:r>
        <w:rPr>
          <w:b/>
        </w:rPr>
        <w:t>显示更新间隔</w:t>
      </w:r>
    </w:p>
    <w:p>
      <w:pPr>
        <w:pStyle w:val="P68B1DB1-BodyText10"/>
        <w:spacing w:before="15"/>
        <w:ind w:left="940"/>
      </w:pPr>
      <w:r>
        <w:t>指示显示应更新的频率</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通道大小</w:t>
      </w:r>
      <w:r>
        <w:t>指示设备显示屏上通道名称的文本大小</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背光模式</w:t>
      </w:r>
      <w:r>
        <w:t>指示何时应打开背光。</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像素模式</w:t>
      </w:r>
      <w:r>
        <w:t>指示设备显示是否使用反转颜色。</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启用LED</w:t>
      </w:r>
      <w:r>
        <w:t>设置指示是否应激活设备LED</w:t>
      </w:r>
    </w:p>
    <w:p>
      <w:pPr>
        <w:pStyle w:val="P68B1DB1-ListParagraph20"/>
        <w:numPr>
          <w:ilvl w:val="1"/>
          <w:numId w:val="60"/>
        </w:numPr>
        <w:tabs>
          <w:tab w:pos="939" w:val="left" w:leader="none"/>
          <w:tab w:pos="940" w:val="left" w:leader="none"/>
        </w:tabs>
        <w:spacing w:line="240" w:lineRule="auto" w:before="16" w:after="0"/>
        <w:ind w:left="940" w:right="0" w:hanging="270"/>
        <w:jc w:val="left"/>
        <w:rPr>
          <w:sz w:val="20"/>
        </w:rPr>
      </w:pPr>
      <w:r>
        <w:rPr>
          <w:b/>
        </w:rPr>
        <w:t>启用蜂鸣器</w:t>
      </w:r>
      <w:r>
        <w:t>设置指示是否应触发设备蜂鸣器</w:t>
      </w:r>
    </w:p>
    <w:p>
      <w:pPr>
        <w:pStyle w:val="P68B1DB1-ListParagraph20"/>
        <w:numPr>
          <w:ilvl w:val="0"/>
          <w:numId w:val="60"/>
        </w:numPr>
        <w:tabs>
          <w:tab w:pos="580" w:val="left" w:leader="none"/>
        </w:tabs>
        <w:spacing w:line="240" w:lineRule="auto" w:before="16" w:after="0"/>
        <w:ind w:left="580" w:right="0" w:hanging="270"/>
        <w:jc w:val="left"/>
        <w:rPr>
          <w:sz w:val="20"/>
        </w:rPr>
      </w:pPr>
      <w:r>
        <w:t>单击</w:t>
      </w:r>
      <w:r>
        <w:rPr>
          <w:b/>
        </w:rPr>
        <w:t>应用</w:t>
      </w:r>
      <w:r>
        <w:t>。</w:t>
      </w:r>
    </w:p>
    <w:p>
      <w:pPr>
        <w:spacing w:after="0" w:line="240" w:lineRule="auto"/>
        <w:jc w:val="left"/>
        <w:rPr>
          <w:sz w:val="20"/>
        </w:rPr>
        <w:sectPr>
          <w:pgSz w:w="12240" w:h="15840"/>
          <w:pgMar w:header="141" w:footer="412" w:top="560" w:bottom="1120" w:left="500" w:right="400"/>
        </w:sectPr>
      </w:pPr>
    </w:p>
    <w:p>
      <w:pPr>
        <w:pStyle w:val="BodyText"/>
      </w:pPr>
    </w:p>
    <w:p>
      <w:pPr>
        <w:pStyle w:val="BodyText"/>
        <w:spacing w:before="11"/>
        <w:rPr>
          <w:sz w:val="14"/>
        </w:rPr>
      </w:pPr>
    </w:p>
    <w:p>
      <w:pPr>
        <w:pStyle w:val="P68B1DB1-Heading212"/>
        <w:spacing w:before="184"/>
      </w:pPr>
      <w:bookmarkStart w:name="_bookmark36" w:id="41"/>
      <w:bookmarkEnd w:id="41"/>
      <w:r>
        <w:t>管理无线设备</w:t>
      </w:r>
    </w:p>
    <w:p>
      <w:pPr>
        <w:pStyle w:val="BodyText"/>
        <w:spacing w:before="3"/>
        <w:rPr>
          <w:b/>
          <w:sz w:val="22"/>
        </w:rPr>
      </w:pPr>
      <w:r>
        <w:pict>
          <v:shape style="position:absolute;margin-left:36pt;margin-top:15.690375pt;width:540.15pt;height:.1pt;mso-position-horizontal-relative:page;mso-position-vertical-relative:paragraph;z-index:-15635456;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662"/>
      </w:pPr>
      <w:r>
        <w:t xml:space="preserve">通过使用MadgeTech 4安全软件，管理无线设备变得非常简单</w:t>
      </w:r>
      <w:r>
        <w:t>所有MadgeTech无线数据记录仪都需要使用接口电缆或无线收发器将数据传输回软件。</w:t>
      </w:r>
    </w:p>
    <w:p>
      <w:pPr>
        <w:pStyle w:val="BodyText"/>
        <w:rPr>
          <w:sz w:val="35"/>
        </w:rPr>
      </w:pPr>
    </w:p>
    <w:p>
      <w:pPr>
        <w:pStyle w:val="P68B1DB1-Heading313"/>
        <w:rPr>
          <w:u w:val="none"/>
        </w:rPr>
      </w:pPr>
      <w:r>
        <w:t>向网络声明无线设备</w:t>
      </w:r>
    </w:p>
    <w:p>
      <w:pPr>
        <w:pStyle w:val="P68B1DB1-BodyText10"/>
        <w:spacing w:line="254" w:lineRule="auto" w:before="249"/>
        <w:ind w:left="220" w:right="425"/>
      </w:pPr>
      <w:r>
        <w:t>RFC1000收发器连接到计算机，并为数据记录仪提供无线网络访问</w:t>
      </w:r>
      <w:r>
        <w:t xml:space="preserve">RFC 1000可以从目标数据记录器以外的附近无线设备接收信号</w:t>
      </w:r>
      <w:r>
        <w:t>为避免此问题，用户可以通过声明将无线设备添加到特定网络。</w:t>
      </w:r>
      <w:r>
        <w:t xml:space="preserve">可以使用多个RFC 1000来扩展网络的范围</w:t>
      </w:r>
    </w:p>
    <w:p>
      <w:pPr>
        <w:pStyle w:val="BodyText"/>
        <w:spacing w:before="8"/>
        <w:rPr>
          <w:sz w:val="21"/>
        </w:rPr>
      </w:pPr>
    </w:p>
    <w:p>
      <w:pPr>
        <w:pStyle w:val="P68B1DB1-Heading615"/>
      </w:pPr>
      <w:r>
        <w:t>要将无线设备添加到网络，请执行以下操作：</w:t>
      </w:r>
    </w:p>
    <w:p>
      <w:pPr>
        <w:pStyle w:val="P68B1DB1-ListParagraph20"/>
        <w:numPr>
          <w:ilvl w:val="0"/>
          <w:numId w:val="61"/>
        </w:numPr>
        <w:tabs>
          <w:tab w:pos="580" w:val="left" w:leader="none"/>
        </w:tabs>
        <w:spacing w:line="254" w:lineRule="auto" w:before="16" w:after="0"/>
        <w:ind w:left="580" w:right="689" w:hanging="270"/>
        <w:jc w:val="left"/>
        <w:rPr>
          <w:sz w:val="20"/>
        </w:rPr>
      </w:pPr>
      <w:r>
        <w:t>在“</w:t>
      </w:r>
      <w:r>
        <w:rPr>
          <w:b/>
        </w:rPr>
        <w:t>已连接设备</w:t>
      </w:r>
      <w:r>
        <w:t>”面板中，确保未选中“</w:t>
      </w:r>
      <w:r>
        <w:rPr>
          <w:b/>
        </w:rPr>
        <w:t>仅显示已声明的无线设备</w:t>
      </w:r>
      <w:r>
        <w:t>”复选</w:t>
      </w:r>
      <w:r>
        <w:t xml:space="preserve">RFC 1000正在拾取信号的所有无线设备将显示在</w:t>
      </w:r>
      <w:r>
        <w:rPr>
          <w:b/>
        </w:rPr>
        <w:t>连接的设备</w:t>
      </w:r>
      <w:r>
        <w:t>面板中。</w:t>
      </w:r>
    </w:p>
    <w:p>
      <w:pPr>
        <w:pStyle w:val="P68B1DB1-ListParagraph20"/>
        <w:numPr>
          <w:ilvl w:val="0"/>
          <w:numId w:val="61"/>
        </w:numPr>
        <w:tabs>
          <w:tab w:pos="580" w:val="left" w:leader="none"/>
        </w:tabs>
        <w:spacing w:line="240" w:lineRule="auto" w:before="2" w:after="0"/>
        <w:ind w:left="580" w:right="0" w:hanging="270"/>
        <w:jc w:val="left"/>
        <w:rPr>
          <w:sz w:val="20"/>
        </w:rPr>
      </w:pPr>
      <w:r>
        <w:t>选择要声明的预期器械</w:t>
      </w:r>
    </w:p>
    <w:p>
      <w:pPr>
        <w:pStyle w:val="P68B1DB1-ListParagraph20"/>
        <w:numPr>
          <w:ilvl w:val="0"/>
          <w:numId w:val="61"/>
        </w:numPr>
        <w:tabs>
          <w:tab w:pos="580" w:val="left" w:leader="none"/>
        </w:tabs>
        <w:spacing w:line="240" w:lineRule="auto" w:before="16" w:after="0"/>
        <w:ind w:left="580" w:right="0" w:hanging="270"/>
        <w:jc w:val="left"/>
        <w:rPr>
          <w:sz w:val="20"/>
        </w:rPr>
      </w:pPr>
      <w:r>
        <w:t>在“</w:t>
      </w:r>
      <w:r>
        <w:rPr>
          <w:b/>
        </w:rPr>
        <w:t>设备”</w:t>
      </w:r>
      <w:r>
        <w:t>选项卡上的“</w:t>
      </w:r>
      <w:r>
        <w:rPr>
          <w:b/>
        </w:rPr>
        <w:t>无线</w:t>
      </w:r>
      <w:r>
        <w:t>”组中，单击“</w:t>
      </w:r>
      <w:r>
        <w:rPr>
          <w:b/>
        </w:rPr>
        <w:t>声明</w:t>
      </w:r>
      <w:r>
        <w:t>”。</w:t>
      </w:r>
    </w:p>
    <w:p>
      <w:pPr>
        <w:pStyle w:val="P68B1DB1-ListParagraph20"/>
        <w:numPr>
          <w:ilvl w:val="0"/>
          <w:numId w:val="61"/>
        </w:numPr>
        <w:tabs>
          <w:tab w:pos="580" w:val="left" w:leader="none"/>
        </w:tabs>
        <w:spacing w:line="240" w:lineRule="auto" w:before="16" w:after="0"/>
        <w:ind w:left="580" w:right="0" w:hanging="270"/>
        <w:jc w:val="left"/>
        <w:rPr>
          <w:sz w:val="20"/>
        </w:rPr>
      </w:pPr>
      <w:r>
        <w:t>现在，所选设备将成为连接设备面板的一部分，用户可以记录数据/更改设备设置。</w:t>
      </w:r>
    </w:p>
    <w:p>
      <w:pPr>
        <w:pStyle w:val="BodyText"/>
        <w:spacing w:before="7"/>
        <w:rPr>
          <w:sz w:val="22"/>
        </w:rPr>
      </w:pPr>
    </w:p>
    <w:p>
      <w:pPr>
        <w:spacing w:line="254" w:lineRule="auto" w:before="0"/>
        <w:ind w:left="220" w:right="627" w:firstLine="0"/>
        <w:jc w:val="both"/>
        <w:rPr>
          <w:sz w:val="20"/>
        </w:rPr>
        <w:pStyle w:val="P68B1DB1-Normal21"/>
      </w:pPr>
      <w:r>
        <w:t>除非在“</w:t>
      </w:r>
      <w:r>
        <w:rPr>
          <w:b/>
        </w:rPr>
        <w:t>已连接设备</w:t>
      </w:r>
      <w:r>
        <w:t>”面板中选择了“</w:t>
      </w:r>
      <w:r>
        <w:rPr>
          <w:b/>
        </w:rPr>
        <w:t>仅显示已声明的无线设备”</w:t>
      </w:r>
      <w:r>
        <w:t>，否则无线设备列表将保留在“已</w:t>
      </w:r>
      <w:r>
        <w:rPr>
          <w:b/>
        </w:rPr>
        <w:t>连接设备</w:t>
      </w:r>
      <w:r>
        <w:t>”面板中，并且已声明的设备将保持突出显示状态。</w:t>
      </w:r>
      <w:r>
        <w:t>选中“</w:t>
      </w:r>
      <w:r>
        <w:rPr>
          <w:b/>
        </w:rPr>
        <w:t>仅显示已声明的无线设备</w:t>
      </w:r>
      <w:r>
        <w:t>”复选框后，</w:t>
      </w:r>
      <w:r>
        <w:rPr>
          <w:b/>
        </w:rPr>
        <w:t>“已连接设备</w:t>
      </w:r>
      <w:r>
        <w:t>”面板中将仅显示已声明的无线设备</w:t>
      </w:r>
    </w:p>
    <w:p>
      <w:pPr>
        <w:pStyle w:val="BodyText"/>
        <w:spacing w:before="9"/>
        <w:rPr>
          <w:sz w:val="28"/>
        </w:rPr>
      </w:pPr>
      <w:r>
        <w:pict>
          <v:group style="position:absolute;margin-left:36pt;margin-top:19.50425pt;width:340.5pt;height:64.6pt;mso-position-horizontal-relative:page;mso-position-vertical-relative:paragraph;z-index:-15634944;mso-wrap-distance-left:0;mso-wrap-distance-right:0" coordorigin="720,390" coordsize="6810,1292">
            <v:shape style="position:absolute;left:725;top:395;width:6800;height:1282" type="#_x0000_t75" stroked="false">
              <v:imagedata r:id="rId291" o:title=""/>
            </v:shape>
            <v:rect style="position:absolute;left:725;top:395;width:6800;height:1282" filled="false" stroked="true" strokeweight=".5pt" strokecolor="#304b70">
              <v:stroke dashstyle="solid"/>
            </v:rect>
            <w10:wrap type="topAndBottom"/>
          </v:group>
        </w:pict>
      </w:r>
    </w:p>
    <w:p>
      <w:pPr>
        <w:pStyle w:val="BodyText"/>
        <w:spacing w:before="10"/>
        <w:rPr>
          <w:sz w:val="22"/>
        </w:rPr>
      </w:pPr>
    </w:p>
    <w:p>
      <w:pPr>
        <w:pStyle w:val="P68B1DB1-Heading313"/>
        <w:jc w:val="both"/>
        <w:rPr>
          <w:u w:val="none"/>
        </w:rPr>
      </w:pPr>
      <w:r>
        <w:t>删除无线设备</w:t>
      </w:r>
    </w:p>
    <w:p>
      <w:pPr>
        <w:pStyle w:val="P68B1DB1-BodyText10"/>
        <w:spacing w:before="249"/>
        <w:ind w:left="220"/>
      </w:pPr>
      <w:r>
        <w:t>当用户不再需要访问无线设备时，可以释放该设备</w:t>
      </w:r>
    </w:p>
    <w:p>
      <w:pPr>
        <w:pStyle w:val="BodyText"/>
        <w:spacing w:before="7"/>
        <w:rPr>
          <w:sz w:val="22"/>
        </w:rPr>
      </w:pPr>
    </w:p>
    <w:p>
      <w:pPr>
        <w:pStyle w:val="P68B1DB1-Heading615"/>
      </w:pPr>
      <w:r>
        <w:t>要释放无线设备，请执行以下操作：</w:t>
      </w:r>
    </w:p>
    <w:p>
      <w:pPr>
        <w:pStyle w:val="P68B1DB1-ListParagraph20"/>
        <w:numPr>
          <w:ilvl w:val="0"/>
          <w:numId w:val="62"/>
        </w:numPr>
        <w:tabs>
          <w:tab w:pos="580" w:val="left" w:leader="none"/>
        </w:tabs>
        <w:spacing w:line="240" w:lineRule="auto" w:before="16" w:after="0"/>
        <w:ind w:left="580" w:right="0" w:hanging="270"/>
        <w:jc w:val="left"/>
        <w:rPr>
          <w:sz w:val="20"/>
        </w:rPr>
      </w:pPr>
      <w:r>
        <w:t>在“</w:t>
      </w:r>
      <w:r>
        <w:rPr>
          <w:b/>
        </w:rPr>
        <w:t>已连接设备</w:t>
      </w:r>
      <w:r>
        <w:t>”面板中，选择要释放的设备</w:t>
      </w:r>
    </w:p>
    <w:p>
      <w:pPr>
        <w:pStyle w:val="P68B1DB1-ListParagraph20"/>
        <w:numPr>
          <w:ilvl w:val="0"/>
          <w:numId w:val="62"/>
        </w:numPr>
        <w:tabs>
          <w:tab w:pos="580" w:val="left" w:leader="none"/>
        </w:tabs>
        <w:spacing w:line="240" w:lineRule="auto" w:before="16" w:after="0"/>
        <w:ind w:left="580" w:right="0" w:hanging="270"/>
        <w:jc w:val="left"/>
        <w:rPr>
          <w:sz w:val="20"/>
        </w:rPr>
      </w:pPr>
      <w:r>
        <w:t>在“</w:t>
      </w:r>
      <w:r>
        <w:rPr>
          <w:b/>
        </w:rPr>
        <w:t>设备”</w:t>
      </w:r>
      <w:r>
        <w:t>选项卡上的“</w:t>
      </w:r>
      <w:r>
        <w:rPr>
          <w:b/>
        </w:rPr>
        <w:t>无线</w:t>
      </w:r>
      <w:r>
        <w:t>”组中，单击“</w:t>
      </w:r>
      <w:r>
        <w:rPr>
          <w:b/>
        </w:rPr>
        <w:t>释放</w:t>
      </w:r>
      <w:r>
        <w:t>”。</w:t>
      </w:r>
    </w:p>
    <w:p>
      <w:pPr>
        <w:pStyle w:val="P68B1DB1-ListParagraph20"/>
        <w:numPr>
          <w:ilvl w:val="0"/>
          <w:numId w:val="62"/>
        </w:numPr>
        <w:tabs>
          <w:tab w:pos="580" w:val="left" w:leader="none"/>
        </w:tabs>
        <w:spacing w:line="240" w:lineRule="auto" w:before="16" w:after="0"/>
        <w:ind w:left="580" w:right="0" w:hanging="270"/>
        <w:jc w:val="left"/>
        <w:rPr>
          <w:sz w:val="20"/>
        </w:rPr>
      </w:pPr>
      <w:r>
        <w:t>现在该无线设备将不再被认领。</w:t>
      </w:r>
    </w:p>
    <w:p>
      <w:pPr>
        <w:spacing w:after="0" w:line="240" w:lineRule="auto"/>
        <w:jc w:val="left"/>
        <w:rPr>
          <w:sz w:val="20"/>
        </w:rPr>
        <w:sectPr>
          <w:pgSz w:w="12240" w:h="15840"/>
          <w:pgMar w:header="141" w:footer="412" w:top="560" w:bottom="1120" w:left="500" w:right="400"/>
        </w:sectPr>
      </w:pPr>
    </w:p>
    <w:p>
      <w:pPr>
        <w:pStyle w:val="BodyText"/>
      </w:pPr>
    </w:p>
    <w:p>
      <w:pPr>
        <w:pStyle w:val="P68B1DB1-Heading313"/>
        <w:spacing w:before="323"/>
        <w:rPr>
          <w:u w:val="none"/>
        </w:rPr>
      </w:pPr>
      <w:bookmarkStart w:name="_bookmark37" w:id="42"/>
      <w:bookmarkEnd w:id="42"/>
      <w:r>
        <w:t>更改无线设备的通信信道</w:t>
      </w:r>
    </w:p>
    <w:p>
      <w:pPr>
        <w:pStyle w:val="P68B1DB1-BodyText10"/>
        <w:spacing w:before="249"/>
        <w:ind w:left="220"/>
      </w:pPr>
      <w:r>
        <w:t>为了改变无线设备通信的频率，用户可以改变无线信道。</w:t>
      </w:r>
    </w:p>
    <w:p>
      <w:pPr>
        <w:spacing w:before="54"/>
        <w:ind w:left="220" w:right="0" w:firstLine="0"/>
        <w:jc w:val="left"/>
        <w:rPr>
          <w:i/>
          <w:sz w:val="16"/>
        </w:rPr>
        <w:pStyle w:val="P68B1DB1-Normal18"/>
      </w:pPr>
      <w:r>
        <w:t xml:space="preserve">(Note：更改无线信道后，与设备的通信将丢失，直到所有连接的RFC 1000都配置为使用相同的信道。）</w:t>
      </w:r>
    </w:p>
    <w:p>
      <w:pPr>
        <w:pStyle w:val="BodyText"/>
        <w:spacing w:before="5"/>
        <w:rPr>
          <w:i/>
          <w:sz w:val="23"/>
        </w:rPr>
      </w:pPr>
    </w:p>
    <w:p>
      <w:pPr>
        <w:pStyle w:val="P68B1DB1-Heading615"/>
      </w:pPr>
      <w:r>
        <w:t>要更改无线设备的频道，请执行以下操作</w:t>
      </w:r>
    </w:p>
    <w:p>
      <w:pPr>
        <w:pStyle w:val="P68B1DB1-ListParagraph20"/>
        <w:numPr>
          <w:ilvl w:val="0"/>
          <w:numId w:val="63"/>
        </w:numPr>
        <w:tabs>
          <w:tab w:pos="580" w:val="left" w:leader="none"/>
        </w:tabs>
        <w:spacing w:line="240" w:lineRule="auto" w:before="16" w:after="0"/>
        <w:ind w:left="580" w:right="0" w:hanging="270"/>
        <w:jc w:val="left"/>
        <w:rPr>
          <w:sz w:val="20"/>
        </w:rPr>
      </w:pPr>
      <w:r>
        <w:t>在“</w:t>
      </w:r>
      <w:r>
        <w:rPr>
          <w:b/>
        </w:rPr>
        <w:t>已连接设备</w:t>
      </w:r>
      <w:r>
        <w:t>”面板中，选择要更改的设备</w:t>
      </w:r>
    </w:p>
    <w:p>
      <w:pPr>
        <w:pStyle w:val="P68B1DB1-ListParagraph20"/>
        <w:numPr>
          <w:ilvl w:val="0"/>
          <w:numId w:val="63"/>
        </w:numPr>
        <w:tabs>
          <w:tab w:pos="580" w:val="left" w:leader="none"/>
        </w:tabs>
        <w:spacing w:line="254" w:lineRule="auto" w:before="16" w:after="0"/>
        <w:ind w:left="580" w:right="605" w:hanging="270"/>
        <w:jc w:val="left"/>
        <w:rPr>
          <w:sz w:val="20"/>
        </w:rPr>
      </w:pPr>
      <w:r>
        <w:t>在“</w:t>
      </w:r>
      <w:r>
        <w:rPr>
          <w:b/>
        </w:rPr>
        <w:t>设备”</w:t>
      </w:r>
      <w:r>
        <w:t>选项卡上的“</w:t>
      </w:r>
      <w:r>
        <w:rPr>
          <w:b/>
        </w:rPr>
        <w:t>信息</w:t>
      </w:r>
      <w:r>
        <w:t>”组中，单击“</w:t>
      </w:r>
      <w:r>
        <w:rPr>
          <w:b/>
        </w:rPr>
        <w:t>属性</w:t>
      </w:r>
      <w:r>
        <w:t>”。</w:t>
      </w:r>
      <w:r>
        <w:t>用户还可以右键单击设备并在上下文菜单中选择</w:t>
      </w:r>
      <w:r>
        <w:rPr>
          <w:b/>
        </w:rPr>
        <w:t>属性</w:t>
      </w:r>
    </w:p>
    <w:p>
      <w:pPr>
        <w:pStyle w:val="P68B1DB1-ListParagraph20"/>
        <w:numPr>
          <w:ilvl w:val="0"/>
          <w:numId w:val="63"/>
        </w:numPr>
        <w:tabs>
          <w:tab w:pos="580" w:val="left" w:leader="none"/>
        </w:tabs>
        <w:spacing w:line="240" w:lineRule="auto" w:before="3" w:after="0"/>
        <w:ind w:left="580" w:right="0" w:hanging="270"/>
        <w:jc w:val="left"/>
        <w:rPr>
          <w:sz w:val="20"/>
        </w:rPr>
      </w:pPr>
      <w:r>
        <w:t>单击</w:t>
      </w:r>
      <w:r>
        <w:rPr>
          <w:b/>
        </w:rPr>
        <w:t>无线</w:t>
      </w:r>
      <w:r>
        <w:t>选项卡。</w:t>
      </w:r>
      <w:r>
        <w:rPr>
          <w:spacing w:val="-16"/>
        </w:rPr>
        <w:t>如果"无线"选项卡缺失，则表示设备没有任何无线设置。</w:t>
      </w:r>
    </w:p>
    <w:p>
      <w:pPr>
        <w:pStyle w:val="P68B1DB1-ListParagraph20"/>
        <w:numPr>
          <w:ilvl w:val="0"/>
          <w:numId w:val="63"/>
        </w:numPr>
        <w:tabs>
          <w:tab w:pos="580" w:val="left" w:leader="none"/>
        </w:tabs>
        <w:spacing w:line="240" w:lineRule="auto" w:before="15" w:after="0"/>
        <w:ind w:left="580" w:right="0" w:hanging="270"/>
        <w:jc w:val="left"/>
        <w:rPr>
          <w:sz w:val="20"/>
        </w:rPr>
      </w:pPr>
      <w:r>
        <w:t>将</w:t>
      </w:r>
      <w:r>
        <w:rPr>
          <w:b/>
        </w:rPr>
        <w:t>无线信道</w:t>
      </w:r>
      <w:r>
        <w:t>设置菜单中的值更改为所需设置。</w:t>
      </w:r>
    </w:p>
    <w:p>
      <w:pPr>
        <w:pStyle w:val="P68B1DB1-ListParagraph44"/>
        <w:numPr>
          <w:ilvl w:val="0"/>
          <w:numId w:val="63"/>
        </w:numPr>
        <w:tabs>
          <w:tab w:pos="580" w:val="left" w:leader="none"/>
        </w:tabs>
        <w:spacing w:line="240" w:lineRule="auto" w:before="16" w:after="0"/>
        <w:ind w:left="580" w:right="0" w:hanging="270"/>
        <w:jc w:val="left"/>
        <w:rPr>
          <w:i/>
          <w:sz w:val="16"/>
        </w:rPr>
      </w:pPr>
      <w:r>
        <w:rPr>
          <w:sz w:val="20"/>
        </w:rPr>
        <w:t>单击</w:t>
      </w:r>
      <w:r>
        <w:rPr>
          <w:b/>
          <w:sz w:val="20"/>
        </w:rPr>
        <w:t>应用</w:t>
      </w:r>
      <w:r>
        <w:rPr>
          <w:sz w:val="20"/>
        </w:rPr>
        <w:t>按钮。</w:t>
      </w:r>
      <w:r>
        <w:rPr>
          <w:spacing w:val="-24"/>
          <w:sz w:val="20"/>
        </w:rPr>
        <w:t xml:space="preserve"> </w:t>
      </w:r>
      <w:r>
        <w:rPr>
          <w:i/>
          <w:sz w:val="20"/>
        </w:rPr>
        <w:t>（</w:t>
      </w:r>
      <w:r>
        <w:rPr>
          <w:i/>
          <w:sz w:val="16"/>
        </w:rPr>
        <w:t>注：</w:t>
      </w:r>
      <w:r>
        <w:rPr>
          <w:i/>
          <w:sz w:val="16"/>
        </w:rPr>
        <w:t>要</w:t>
      </w:r>
      <w:r>
        <w:rPr>
          <w:i/>
          <w:sz w:val="16"/>
        </w:rPr>
        <w:t>更改</w:t>
      </w:r>
      <w:r>
        <w:rPr>
          <w:i/>
          <w:sz w:val="16"/>
        </w:rPr>
        <w:t xml:space="preserve">RFC 1000</w:t>
      </w:r>
      <w:r>
        <w:rPr>
          <w:i/>
          <w:sz w:val="16"/>
        </w:rPr>
        <w:t>收发器上所选的无线信道，</w:t>
      </w:r>
      <w:r>
        <w:rPr>
          <w:i/>
          <w:sz w:val="16"/>
        </w:rPr>
        <w:t>请</w:t>
      </w:r>
      <w:r>
        <w:rPr>
          <w:i/>
          <w:sz w:val="16"/>
        </w:rPr>
        <w:t>参阅</w:t>
      </w:r>
      <w:r>
        <w:rPr>
          <w:i/>
          <w:sz w:val="16"/>
        </w:rPr>
        <w:t xml:space="preserve">RFC 1000</w:t>
      </w:r>
      <w:r>
        <w:rPr>
          <w:i/>
          <w:sz w:val="16"/>
        </w:rPr>
        <w:t>产品</w:t>
      </w:r>
      <w:r>
        <w:rPr>
          <w:i/>
          <w:sz w:val="16"/>
        </w:rPr>
        <w:t>文档。</w:t>
      </w:r>
    </w:p>
    <w:p>
      <w:pPr>
        <w:pStyle w:val="BodyText"/>
        <w:spacing w:before="1"/>
        <w:rPr>
          <w:i/>
          <w:sz w:val="36"/>
        </w:rPr>
      </w:pPr>
    </w:p>
    <w:p>
      <w:pPr>
        <w:pStyle w:val="Heading3"/>
        <w:rPr>
          <w:u w:val="none"/>
        </w:rPr>
      </w:pPr>
      <w:r>
        <w:pict>
          <v:group style="position:absolute;margin-left:479.513489pt;margin-top:-9.990264pt;width:96.5pt;height:82.1pt;mso-position-horizontal-relative:page;mso-position-vertical-relative:paragraph;z-index:15822848" coordorigin="9590,-200" coordsize="1930,1642">
            <v:shape style="position:absolute;left:9598;top:-193;width:1915;height:1627" type="#_x0000_t75" stroked="false">
              <v:imagedata r:id="rId292" o:title=""/>
            </v:shape>
            <v:rect style="position:absolute;left:9598;top:-193;width:1915;height:1627" filled="false" stroked="true" strokeweight=".775pt" strokecolor="#304b70">
              <v:stroke dashstyle="solid"/>
            </v:rect>
            <w10:wrap type="none"/>
          </v:group>
        </w:pict>
      </w:r>
      <w:r>
        <w:rPr>
          <w:color w:val="231F20"/>
          <w:w w:val="105"/>
          <w:u w:val="single" w:color="231F20"/>
        </w:rPr>
        <w:t>物理定位声称的无线设备</w:t>
      </w:r>
    </w:p>
    <w:p>
      <w:pPr>
        <w:pStyle w:val="P68B1DB1-BodyText10"/>
        <w:spacing w:before="249"/>
        <w:ind w:left="220"/>
      </w:pPr>
      <w:r>
        <w:t>某些无线设备可以产生重复的音调来帮助定位它们。</w:t>
      </w:r>
    </w:p>
    <w:p>
      <w:pPr>
        <w:pStyle w:val="BodyText"/>
        <w:spacing w:before="8"/>
        <w:rPr>
          <w:sz w:val="22"/>
        </w:rPr>
      </w:pPr>
    </w:p>
    <w:p>
      <w:pPr>
        <w:pStyle w:val="P68B1DB1-Heading615"/>
        <w:jc w:val="both"/>
      </w:pPr>
      <w:r>
        <w:t>要在网络中定位已声明的无线设备，请执行以下操作</w:t>
      </w:r>
    </w:p>
    <w:p>
      <w:pPr>
        <w:pStyle w:val="P68B1DB1-ListParagraph20"/>
        <w:numPr>
          <w:ilvl w:val="0"/>
          <w:numId w:val="64"/>
        </w:numPr>
        <w:tabs>
          <w:tab w:pos="580" w:val="left" w:leader="none"/>
        </w:tabs>
        <w:spacing w:line="240" w:lineRule="auto" w:before="16" w:after="0"/>
        <w:ind w:left="580" w:right="0" w:hanging="270"/>
        <w:jc w:val="both"/>
        <w:rPr>
          <w:sz w:val="20"/>
        </w:rPr>
      </w:pPr>
      <w:r>
        <w:t>在“</w:t>
      </w:r>
      <w:r>
        <w:rPr>
          <w:b/>
        </w:rPr>
        <w:t>已连接设备</w:t>
      </w:r>
      <w:r>
        <w:rPr>
          <w:i/>
        </w:rPr>
        <w:t>”</w:t>
      </w:r>
      <w:r>
        <w:t>面板中，选择要定位的目标设备</w:t>
      </w:r>
    </w:p>
    <w:p>
      <w:pPr>
        <w:pStyle w:val="P68B1DB1-ListParagraph20"/>
        <w:numPr>
          <w:ilvl w:val="0"/>
          <w:numId w:val="64"/>
        </w:numPr>
        <w:tabs>
          <w:tab w:pos="580" w:val="left" w:leader="none"/>
        </w:tabs>
        <w:spacing w:line="254" w:lineRule="auto" w:before="15" w:after="0"/>
        <w:ind w:left="580" w:right="339" w:hanging="270"/>
        <w:jc w:val="both"/>
        <w:rPr>
          <w:sz w:val="20"/>
        </w:rPr>
      </w:pPr>
      <w:r>
        <w:t>在“</w:t>
      </w:r>
      <w:r>
        <w:rPr>
          <w:b/>
        </w:rPr>
        <w:t>设备”</w:t>
      </w:r>
      <w:r>
        <w:t>选项卡上的“</w:t>
      </w:r>
      <w:r>
        <w:rPr>
          <w:b/>
        </w:rPr>
        <w:t>无线</w:t>
      </w:r>
      <w:r>
        <w:t>”组中，单击“</w:t>
      </w:r>
      <w:r>
        <w:rPr>
          <w:b/>
        </w:rPr>
        <w:t>定位</w:t>
      </w:r>
      <w:r>
        <w:t>”。</w:t>
      </w:r>
      <w:r>
        <w:t>用户还可以右键单击设备，然后在上下文菜单中选择“</w:t>
      </w:r>
      <w:r>
        <w:rPr>
          <w:b/>
        </w:rPr>
        <w:t>定位</w:t>
      </w:r>
      <w:r>
        <w:t>”</w:t>
      </w:r>
    </w:p>
    <w:p>
      <w:pPr>
        <w:pStyle w:val="P68B1DB1-ListParagraph20"/>
        <w:numPr>
          <w:ilvl w:val="0"/>
          <w:numId w:val="64"/>
        </w:numPr>
        <w:tabs>
          <w:tab w:pos="580" w:val="left" w:leader="none"/>
        </w:tabs>
        <w:spacing w:line="254" w:lineRule="auto" w:before="3" w:after="0"/>
        <w:ind w:left="580" w:right="380" w:hanging="270"/>
        <w:jc w:val="both"/>
        <w:rPr>
          <w:sz w:val="20"/>
        </w:rPr>
      </w:pPr>
      <w:r>
        <w:t>所选设备将发出重复提示音，持续几分钟，然后停止。</w:t>
      </w:r>
      <w:r>
        <w:t>该动作可以根据需要重复多次</w:t>
      </w:r>
      <w:r>
        <w:rPr>
          <w:i/>
        </w:rPr>
        <w:t>，</w:t>
      </w:r>
      <w:r>
        <w:t>以便定位设备。</w:t>
      </w:r>
      <w:r>
        <w:t>如果禁用“</w:t>
      </w:r>
      <w:r>
        <w:rPr>
          <w:b/>
        </w:rPr>
        <w:t>定位</w:t>
      </w:r>
      <w:r>
        <w:t>”按钮，则一个或多个选定设备不具有此功能。</w:t>
      </w:r>
    </w:p>
    <w:p>
      <w:pPr>
        <w:spacing w:after="0" w:line="254" w:lineRule="auto"/>
        <w:jc w:val="both"/>
        <w:rPr>
          <w:sz w:val="20"/>
        </w:rPr>
        <w:sectPr>
          <w:pgSz w:w="12240" w:h="15840"/>
          <w:pgMar w:header="141" w:footer="412" w:top="560" w:bottom="1120" w:left="500" w:right="400"/>
        </w:sectPr>
      </w:pPr>
    </w:p>
    <w:p>
      <w:pPr>
        <w:pStyle w:val="BodyText"/>
      </w:pPr>
    </w:p>
    <w:p>
      <w:pPr>
        <w:pStyle w:val="P68B1DB1-Heading140"/>
      </w:pPr>
      <w:bookmarkStart w:name="_bookmark38" w:id="43"/>
      <w:bookmarkEnd w:id="43"/>
      <w:r>
        <w:t>管理报表和报告</w:t>
      </w:r>
    </w:p>
    <w:p>
      <w:pPr>
        <w:pStyle w:val="P68B1DB1-BodyText10"/>
        <w:spacing w:line="254" w:lineRule="auto" w:before="482"/>
        <w:ind w:left="220" w:right="482"/>
        <w:jc w:val="both"/>
      </w:pPr>
      <w:r>
        <w:t xml:space="preserve">当使用MadgeTech 4安全软件时，用户可以操作文件夹和报告以简化分析。</w:t>
      </w:r>
      <w:r>
        <w:t>本章通过概述创建、移动、删除或恢复文件夹和报告的步骤，为实现最佳组织提供帮助</w:t>
      </w:r>
      <w:r>
        <w:t>本节还将重点介绍管理报告和数据集的方法</w:t>
      </w:r>
    </w:p>
    <w:p>
      <w:pPr>
        <w:pStyle w:val="BodyText"/>
        <w:rPr>
          <w:sz w:val="26"/>
        </w:rPr>
      </w:pPr>
    </w:p>
    <w:p>
      <w:pPr>
        <w:pStyle w:val="BodyText"/>
        <w:spacing w:before="7"/>
        <w:rPr>
          <w:sz w:val="31"/>
        </w:rPr>
      </w:pPr>
    </w:p>
    <w:p>
      <w:pPr>
        <w:pStyle w:val="P68B1DB1-Heading212"/>
        <w:spacing w:before="0"/>
        <w:ind w:left="227"/>
      </w:pPr>
      <w:r>
        <w:t>文件夹</w:t>
      </w:r>
    </w:p>
    <w:p>
      <w:pPr>
        <w:pStyle w:val="BodyText"/>
        <w:spacing w:before="3"/>
        <w:rPr>
          <w:b/>
          <w:sz w:val="22"/>
        </w:rPr>
      </w:pPr>
      <w:r>
        <w:pict>
          <v:shape style="position:absolute;margin-left:36.400002pt;margin-top:15.718018pt;width:540.15pt;height:.1pt;mso-position-horizontal-relative:page;mso-position-vertical-relative:paragraph;z-index:-15633920;mso-wrap-distance-left:0;mso-wrap-distance-right:0" coordorigin="728,314" coordsize="10803,0" path="m728,314l11530,314e" filled="false" stroked="true" strokeweight=".25pt" strokecolor="#231f20">
            <v:path arrowok="t"/>
            <v:stroke dashstyle="solid"/>
            <w10:wrap type="topAndBottom"/>
          </v:shape>
        </w:pict>
      </w:r>
    </w:p>
    <w:p>
      <w:pPr>
        <w:pStyle w:val="BodyText"/>
        <w:spacing w:before="2"/>
        <w:rPr>
          <w:b/>
          <w:sz w:val="16"/>
        </w:rPr>
      </w:pPr>
    </w:p>
    <w:p>
      <w:pPr>
        <w:pStyle w:val="P68B1DB1-BodyText10"/>
        <w:spacing w:line="254" w:lineRule="auto" w:before="102"/>
        <w:ind w:left="227" w:right="889"/>
      </w:pPr>
      <w:r>
        <w:t>所有文件夹都可以在“</w:t>
      </w:r>
      <w:r>
        <w:rPr>
          <w:b/>
        </w:rPr>
        <w:t>文件数据库</w:t>
      </w:r>
      <w:r>
        <w:t>”面板中找到</w:t>
      </w:r>
      <w:r>
        <w:t>这些文件夹可用于组织报告和数据集。</w:t>
      </w:r>
      <w:r>
        <w:t>可以创建、重命名、移动到其他位置以及删除磁盘。</w:t>
      </w:r>
    </w:p>
    <w:p>
      <w:pPr>
        <w:pStyle w:val="P68B1DB1-Heading313"/>
        <w:spacing w:before="168"/>
        <w:ind w:left="227"/>
        <w:rPr>
          <w:u w:val="none"/>
        </w:rPr>
      </w:pPr>
      <w:r>
        <w:t>创建新文件夹</w:t>
      </w:r>
    </w:p>
    <w:p>
      <w:pPr>
        <w:pStyle w:val="P68B1DB1-Heading615"/>
        <w:spacing w:before="249"/>
        <w:ind w:left="227"/>
      </w:pPr>
      <w:r>
        <w:t>要创建新文件夹，请执行以下操作：</w:t>
      </w:r>
    </w:p>
    <w:p>
      <w:pPr>
        <w:pStyle w:val="P68B1DB1-ListParagraph20"/>
        <w:numPr>
          <w:ilvl w:val="0"/>
          <w:numId w:val="65"/>
        </w:numPr>
        <w:tabs>
          <w:tab w:pos="588" w:val="left" w:leader="none"/>
        </w:tabs>
        <w:spacing w:line="240" w:lineRule="auto" w:before="16" w:after="0"/>
        <w:ind w:left="588" w:right="0" w:hanging="271"/>
        <w:jc w:val="left"/>
        <w:rPr>
          <w:sz w:val="20"/>
        </w:rPr>
      </w:pPr>
      <w:r>
        <w:t>在“</w:t>
      </w:r>
      <w:r>
        <w:rPr>
          <w:b/>
        </w:rPr>
        <w:t>文件数据库</w:t>
      </w:r>
      <w:r>
        <w:t>”面板中，选择要包含新文件夹的位置</w:t>
      </w:r>
    </w:p>
    <w:p>
      <w:pPr>
        <w:pStyle w:val="P68B1DB1-ListParagraph20"/>
        <w:numPr>
          <w:ilvl w:val="0"/>
          <w:numId w:val="65"/>
        </w:numPr>
        <w:tabs>
          <w:tab w:pos="588" w:val="left" w:leader="none"/>
        </w:tabs>
        <w:spacing w:line="240" w:lineRule="auto" w:before="15" w:after="0"/>
        <w:ind w:left="588" w:right="0" w:hanging="271"/>
        <w:jc w:val="left"/>
        <w:rPr>
          <w:sz w:val="20"/>
        </w:rPr>
      </w:pPr>
      <w:r>
        <w:t>在该位置单击鼠标右键，然后选择“</w:t>
      </w:r>
      <w:r>
        <w:rPr>
          <w:b/>
        </w:rPr>
        <w:t>新建文件夹</w:t>
      </w:r>
      <w:r>
        <w:t>”。</w:t>
      </w:r>
    </w:p>
    <w:p>
      <w:pPr>
        <w:pStyle w:val="BodyText"/>
        <w:spacing w:before="1"/>
        <w:rPr>
          <w:sz w:val="36"/>
        </w:rPr>
      </w:pPr>
    </w:p>
    <w:p>
      <w:pPr>
        <w:pStyle w:val="P68B1DB1-Heading313"/>
        <w:spacing w:before="1"/>
        <w:ind w:left="227"/>
        <w:rPr>
          <w:u w:val="none"/>
        </w:rPr>
      </w:pPr>
      <w:r>
        <w:t>重命名文件夹</w:t>
      </w:r>
    </w:p>
    <w:p>
      <w:pPr>
        <w:pStyle w:val="P68B1DB1-Heading615"/>
        <w:spacing w:before="249"/>
        <w:ind w:left="227"/>
      </w:pPr>
      <w:r>
        <w:t>要重命名文件夹，请执行以下操作：</w:t>
      </w:r>
    </w:p>
    <w:p>
      <w:pPr>
        <w:pStyle w:val="P68B1DB1-ListParagraph20"/>
        <w:numPr>
          <w:ilvl w:val="0"/>
          <w:numId w:val="66"/>
        </w:numPr>
        <w:tabs>
          <w:tab w:pos="588" w:val="left" w:leader="none"/>
        </w:tabs>
        <w:spacing w:line="240" w:lineRule="auto" w:before="15" w:after="0"/>
        <w:ind w:left="588" w:right="0" w:hanging="271"/>
        <w:jc w:val="left"/>
        <w:rPr>
          <w:sz w:val="20"/>
        </w:rPr>
      </w:pPr>
      <w:r>
        <w:t>在</w:t>
      </w:r>
      <w:r>
        <w:rPr>
          <w:b/>
        </w:rPr>
        <w:t>文件数据</w:t>
      </w:r>
      <w:r>
        <w:t>库中，选择要重命名的文件夹</w:t>
      </w:r>
    </w:p>
    <w:p>
      <w:pPr>
        <w:pStyle w:val="P68B1DB1-ListParagraph29"/>
        <w:numPr>
          <w:ilvl w:val="0"/>
          <w:numId w:val="66"/>
        </w:numPr>
        <w:tabs>
          <w:tab w:pos="588" w:val="left" w:leader="none"/>
        </w:tabs>
        <w:spacing w:line="240" w:lineRule="auto" w:before="16" w:after="0"/>
        <w:ind w:left="588" w:right="0" w:hanging="271"/>
        <w:jc w:val="left"/>
        <w:rPr>
          <w:sz w:val="20"/>
        </w:rPr>
      </w:pPr>
      <w:r>
        <w:t>完成以下步骤之一：</w:t>
      </w:r>
    </w:p>
    <w:p>
      <w:pPr>
        <w:pStyle w:val="P68B1DB1-ListParagraph20"/>
        <w:numPr>
          <w:ilvl w:val="1"/>
          <w:numId w:val="66"/>
        </w:numPr>
        <w:tabs>
          <w:tab w:pos="948" w:val="left" w:leader="none"/>
        </w:tabs>
        <w:spacing w:line="240" w:lineRule="auto" w:before="16" w:after="0"/>
        <w:ind w:left="948" w:right="0" w:hanging="270"/>
        <w:jc w:val="left"/>
        <w:rPr>
          <w:sz w:val="20"/>
        </w:rPr>
      </w:pPr>
      <w:r>
        <w:t>单击文件夹的名称，输入新名称，然后按</w:t>
      </w:r>
      <w:r>
        <w:rPr>
          <w:b/>
        </w:rPr>
        <w:t>Enter</w:t>
      </w:r>
      <w:r>
        <w:t>键。</w:t>
      </w:r>
    </w:p>
    <w:p>
      <w:pPr>
        <w:pStyle w:val="P68B1DB1-ListParagraph20"/>
        <w:numPr>
          <w:ilvl w:val="1"/>
          <w:numId w:val="66"/>
        </w:numPr>
        <w:tabs>
          <w:tab w:pos="948" w:val="left" w:leader="none"/>
        </w:tabs>
        <w:spacing w:line="240" w:lineRule="auto" w:before="16" w:after="0"/>
        <w:ind w:left="948" w:right="0" w:hanging="270"/>
        <w:jc w:val="left"/>
        <w:rPr>
          <w:sz w:val="20"/>
        </w:rPr>
      </w:pPr>
      <w:r>
        <w:t>右键单击该文件夹，然后在上下文菜单中选择“</w:t>
      </w:r>
      <w:r>
        <w:rPr>
          <w:b/>
        </w:rPr>
        <w:t>删除文件夹”</w:t>
      </w:r>
      <w:r>
        <w:t>输入新名称并按</w:t>
      </w:r>
      <w:r>
        <w:rPr>
          <w:b/>
        </w:rPr>
        <w:t>Enter</w:t>
      </w:r>
      <w:r>
        <w:t>键。</w:t>
      </w:r>
    </w:p>
    <w:p>
      <w:pPr>
        <w:pStyle w:val="BodyText"/>
        <w:spacing w:before="1"/>
        <w:rPr>
          <w:sz w:val="36"/>
        </w:rPr>
      </w:pPr>
    </w:p>
    <w:p>
      <w:pPr>
        <w:pStyle w:val="P68B1DB1-Heading331"/>
        <w:ind w:left="227"/>
        <w:rPr>
          <w:u w:val="none"/>
        </w:rPr>
      </w:pPr>
      <w:r>
        <w:t>移动文件夹</w:t>
      </w:r>
    </w:p>
    <w:p>
      <w:pPr>
        <w:pStyle w:val="P68B1DB1-Heading615"/>
        <w:spacing w:before="249"/>
        <w:ind w:left="227"/>
      </w:pPr>
      <w:r>
        <w:t>要移动文件夹，请执行以下操作：</w:t>
      </w:r>
    </w:p>
    <w:p>
      <w:pPr>
        <w:pStyle w:val="P68B1DB1-ListParagraph20"/>
        <w:numPr>
          <w:ilvl w:val="0"/>
          <w:numId w:val="67"/>
        </w:numPr>
        <w:tabs>
          <w:tab w:pos="588" w:val="left" w:leader="none"/>
        </w:tabs>
        <w:spacing w:line="240" w:lineRule="auto" w:before="16" w:after="0"/>
        <w:ind w:left="588" w:right="0" w:hanging="271"/>
        <w:jc w:val="left"/>
        <w:rPr>
          <w:sz w:val="20"/>
        </w:rPr>
      </w:pPr>
      <w:r>
        <w:t>在“</w:t>
      </w:r>
      <w:r>
        <w:rPr>
          <w:b/>
        </w:rPr>
        <w:t>文件数据库</w:t>
      </w:r>
      <w:r>
        <w:t>”面板中，选择要移动的文件夹</w:t>
      </w:r>
    </w:p>
    <w:p>
      <w:pPr>
        <w:pStyle w:val="P68B1DB1-ListParagraph20"/>
        <w:numPr>
          <w:ilvl w:val="0"/>
          <w:numId w:val="67"/>
        </w:numPr>
        <w:tabs>
          <w:tab w:pos="588" w:val="left" w:leader="none"/>
        </w:tabs>
        <w:spacing w:line="240" w:lineRule="auto" w:before="16" w:after="0"/>
        <w:ind w:left="588" w:right="0" w:hanging="271"/>
        <w:jc w:val="left"/>
        <w:rPr>
          <w:sz w:val="20"/>
        </w:rPr>
      </w:pPr>
      <w:r>
        <w:t>按住文件夹并将其拖到另一个文件夹中。</w:t>
      </w:r>
    </w:p>
    <w:p>
      <w:pPr>
        <w:pStyle w:val="BodyText"/>
        <w:spacing w:before="1"/>
        <w:rPr>
          <w:sz w:val="36"/>
        </w:rPr>
      </w:pPr>
    </w:p>
    <w:p>
      <w:pPr>
        <w:pStyle w:val="P68B1DB1-Heading331"/>
        <w:ind w:left="227"/>
        <w:rPr>
          <w:u w:val="none"/>
        </w:rPr>
      </w:pPr>
      <w:r>
        <w:t>删除文件夹</w:t>
      </w:r>
    </w:p>
    <w:p>
      <w:pPr>
        <w:pStyle w:val="P68B1DB1-Heading615"/>
        <w:spacing w:before="249"/>
        <w:ind w:left="227"/>
      </w:pPr>
      <w:r>
        <w:t>要删除文件夹，请执行以下操作：</w:t>
      </w:r>
    </w:p>
    <w:p>
      <w:pPr>
        <w:pStyle w:val="P68B1DB1-ListParagraph20"/>
        <w:numPr>
          <w:ilvl w:val="0"/>
          <w:numId w:val="68"/>
        </w:numPr>
        <w:tabs>
          <w:tab w:pos="588" w:val="left" w:leader="none"/>
        </w:tabs>
        <w:spacing w:line="240" w:lineRule="auto" w:before="16" w:after="0"/>
        <w:ind w:left="588" w:right="0" w:hanging="271"/>
        <w:jc w:val="left"/>
        <w:rPr>
          <w:sz w:val="20"/>
        </w:rPr>
      </w:pPr>
      <w:r>
        <w:t>在“</w:t>
      </w:r>
      <w:r>
        <w:rPr>
          <w:b/>
        </w:rPr>
        <w:t>文件数据库</w:t>
      </w:r>
      <w:r>
        <w:t>”面板中，选择要删除的文件夹</w:t>
      </w:r>
    </w:p>
    <w:p>
      <w:pPr>
        <w:pStyle w:val="P68B1DB1-ListParagraph29"/>
        <w:numPr>
          <w:ilvl w:val="0"/>
          <w:numId w:val="68"/>
        </w:numPr>
        <w:tabs>
          <w:tab w:pos="588" w:val="left" w:leader="none"/>
        </w:tabs>
        <w:spacing w:line="240" w:lineRule="auto" w:before="16" w:after="0"/>
        <w:ind w:left="588" w:right="0" w:hanging="271"/>
        <w:jc w:val="left"/>
        <w:rPr>
          <w:sz w:val="20"/>
        </w:rPr>
      </w:pPr>
      <w:r>
        <w:t>完成以下步骤之一：</w:t>
      </w:r>
    </w:p>
    <w:p>
      <w:pPr>
        <w:pStyle w:val="P68B1DB1-ListParagraph20"/>
        <w:numPr>
          <w:ilvl w:val="1"/>
          <w:numId w:val="68"/>
        </w:numPr>
        <w:tabs>
          <w:tab w:pos="948" w:val="left" w:leader="none"/>
        </w:tabs>
        <w:spacing w:line="240" w:lineRule="auto" w:before="16" w:after="0"/>
        <w:ind w:left="948" w:right="0" w:hanging="270"/>
        <w:jc w:val="left"/>
        <w:rPr>
          <w:sz w:val="20"/>
        </w:rPr>
      </w:pPr>
      <w:r>
        <w:t>按</w:t>
      </w:r>
      <w:r>
        <w:rPr>
          <w:b/>
        </w:rPr>
        <w:t>Delete键</w:t>
      </w:r>
      <w:r>
        <w:t>。</w:t>
      </w:r>
    </w:p>
    <w:p>
      <w:pPr>
        <w:pStyle w:val="P68B1DB1-ListParagraph20"/>
        <w:numPr>
          <w:ilvl w:val="1"/>
          <w:numId w:val="68"/>
        </w:numPr>
        <w:tabs>
          <w:tab w:pos="948" w:val="left" w:leader="none"/>
        </w:tabs>
        <w:spacing w:line="240" w:lineRule="auto" w:before="16" w:after="0"/>
        <w:ind w:left="948" w:right="0" w:hanging="270"/>
        <w:jc w:val="left"/>
        <w:rPr>
          <w:sz w:val="20"/>
        </w:rPr>
      </w:pPr>
      <w:r>
        <w:t>右键单击文件夹，然后选择</w:t>
      </w:r>
      <w:r>
        <w:rPr>
          <w:b/>
        </w:rPr>
        <w:t>删除文件夹</w:t>
      </w:r>
      <w:r>
        <w:t>。</w:t>
      </w:r>
    </w:p>
    <w:p>
      <w:pPr>
        <w:pStyle w:val="P68B1DB1-ListParagraph20"/>
        <w:numPr>
          <w:ilvl w:val="1"/>
          <w:numId w:val="68"/>
        </w:numPr>
        <w:tabs>
          <w:tab w:pos="948" w:val="left" w:leader="none"/>
        </w:tabs>
        <w:spacing w:line="240" w:lineRule="auto" w:before="15" w:after="0"/>
        <w:ind w:left="948" w:right="0" w:hanging="270"/>
        <w:jc w:val="left"/>
        <w:rPr>
          <w:sz w:val="20"/>
        </w:rPr>
      </w:pPr>
      <w:r>
        <w:t>按住文件夹并将其拖到相应的回收站。</w:t>
      </w:r>
    </w:p>
    <w:p>
      <w:pPr>
        <w:spacing w:after="0" w:line="240" w:lineRule="auto"/>
        <w:jc w:val="left"/>
        <w:rPr>
          <w:sz w:val="20"/>
        </w:rPr>
        <w:sectPr>
          <w:headerReference w:type="default" r:id="rId293"/>
          <w:footerReference w:type="default" r:id="rId294"/>
          <w:pgSz w:w="12240" w:h="15840"/>
          <w:pgMar w:header="141" w:footer="939" w:top="560" w:bottom="1120" w:left="500" w:right="400"/>
        </w:sectPr>
      </w:pPr>
    </w:p>
    <w:p>
      <w:pPr>
        <w:pStyle w:val="BodyText"/>
      </w:pPr>
    </w:p>
    <w:p>
      <w:pPr>
        <w:pStyle w:val="P68B1DB1-Heading212"/>
      </w:pPr>
      <w:bookmarkStart w:name="_bookmark41" w:id="44"/>
      <w:bookmarkEnd w:id="44"/>
      <w:r>
        <w:t>管理报表</w:t>
      </w:r>
    </w:p>
    <w:p>
      <w:pPr>
        <w:pStyle w:val="BodyText"/>
        <w:spacing w:before="3"/>
        <w:rPr>
          <w:b/>
          <w:sz w:val="22"/>
        </w:rPr>
      </w:pPr>
      <w:r>
        <w:pict>
          <v:shape style="position:absolute;margin-left:36pt;margin-top:15.694897pt;width:540.15pt;height:.1pt;mso-position-horizontal-relative:page;mso-position-vertical-relative:paragraph;z-index:-1563340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2"/>
        <w:rPr>
          <w:b/>
          <w:sz w:val="16"/>
        </w:rPr>
      </w:pPr>
    </w:p>
    <w:p>
      <w:pPr>
        <w:spacing w:line="254" w:lineRule="auto" w:before="102"/>
        <w:ind w:left="219" w:right="328" w:firstLine="0"/>
        <w:jc w:val="left"/>
        <w:rPr>
          <w:sz w:val="20"/>
        </w:rPr>
        <w:pStyle w:val="P68B1DB1-Normal24"/>
      </w:pPr>
      <w:r>
        <w:rPr>
          <w:b/>
          <w:w w:val="105"/>
        </w:rPr>
        <w:t>报告</w:t>
      </w:r>
      <w:r>
        <w:rPr>
          <w:w w:val="105"/>
        </w:rPr>
        <w:t>可以</w:t>
      </w:r>
      <w:r>
        <w:rPr>
          <w:w w:val="105"/>
        </w:rPr>
        <w:t>以</w:t>
      </w:r>
      <w:r>
        <w:rPr>
          <w:b/>
          <w:w w:val="105"/>
        </w:rPr>
        <w:t>图表</w:t>
      </w:r>
      <w:r>
        <w:rPr>
          <w:w w:val="105"/>
        </w:rPr>
        <w:t>、</w:t>
      </w:r>
      <w:r>
        <w:rPr>
          <w:b/>
          <w:w w:val="105"/>
        </w:rPr>
        <w:t>数据</w:t>
      </w:r>
      <w:r>
        <w:rPr>
          <w:b/>
          <w:w w:val="105"/>
        </w:rPr>
        <w:t>表</w:t>
      </w:r>
      <w:r>
        <w:rPr>
          <w:w w:val="105"/>
        </w:rPr>
        <w:t>或</w:t>
      </w:r>
      <w:r>
        <w:rPr>
          <w:b/>
          <w:w w:val="105"/>
        </w:rPr>
        <w:t>统计</w:t>
      </w:r>
      <w:r>
        <w:rPr>
          <w:b/>
          <w:w w:val="105"/>
        </w:rPr>
        <w:t>视图</w:t>
      </w:r>
      <w:r>
        <w:rPr>
          <w:b/>
          <w:spacing w:val="-29"/>
          <w:w w:val="105"/>
        </w:rPr>
        <w:t>的形式生成</w:t>
      </w:r>
      <w:r>
        <w:rPr>
          <w:w w:val="105"/>
        </w:rPr>
        <w:t>，并</w:t>
      </w:r>
      <w:r>
        <w:rPr>
          <w:w w:val="105"/>
        </w:rPr>
        <w:t>将</w:t>
      </w:r>
      <w:r>
        <w:rPr>
          <w:w w:val="105"/>
        </w:rPr>
        <w:t>显示</w:t>
      </w:r>
      <w:r>
        <w:rPr>
          <w:w w:val="105"/>
        </w:rPr>
        <w:t>在</w:t>
      </w:r>
      <w:r>
        <w:rPr>
          <w:w w:val="105"/>
        </w:rPr>
        <w:t>图表</w:t>
      </w:r>
      <w:r>
        <w:rPr>
          <w:w w:val="105"/>
        </w:rPr>
        <w:t>窗口中。</w:t>
      </w:r>
      <w:r>
        <w:rPr>
          <w:spacing w:val="-29"/>
          <w:w w:val="105"/>
        </w:rPr>
        <w:t xml:space="preserve"> </w:t>
      </w:r>
      <w:r>
        <w:rPr>
          <w:w w:val="105"/>
        </w:rPr>
        <w:t>所有</w:t>
      </w:r>
      <w:r>
        <w:rPr>
          <w:spacing w:val="-29"/>
          <w:w w:val="105"/>
        </w:rPr>
        <w:t>已</w:t>
      </w:r>
      <w:r>
        <w:rPr>
          <w:b/>
          <w:w w:val="105"/>
        </w:rPr>
        <w:t>保存</w:t>
      </w:r>
      <w:r>
        <w:rPr>
          <w:w w:val="105"/>
        </w:rPr>
        <w:t>的报告、</w:t>
      </w:r>
      <w:r>
        <w:rPr>
          <w:b/>
        </w:rPr>
        <w:t>示例</w:t>
      </w:r>
      <w:r>
        <w:t>报告</w:t>
      </w:r>
      <w:r>
        <w:t>和</w:t>
      </w:r>
      <w:r>
        <w:rPr>
          <w:spacing w:val="-19"/>
        </w:rPr>
        <w:t>已</w:t>
      </w:r>
      <w:r>
        <w:rPr>
          <w:b/>
        </w:rPr>
        <w:t>删除的</w:t>
      </w:r>
      <w:r>
        <w:t>报告</w:t>
      </w:r>
      <w:r>
        <w:rPr>
          <w:i/>
        </w:rPr>
        <w:t>（</w:t>
      </w:r>
      <w:r>
        <w:rPr>
          <w:i/>
        </w:rPr>
        <w:t>只要</w:t>
      </w:r>
      <w:r>
        <w:rPr>
          <w:i/>
        </w:rPr>
        <w:t>它们</w:t>
      </w:r>
      <w:r>
        <w:rPr>
          <w:i/>
        </w:rPr>
        <w:t>未</w:t>
      </w:r>
      <w:r>
        <w:rPr>
          <w:i/>
        </w:rPr>
        <w:t>被</w:t>
      </w:r>
      <w:r>
        <w:rPr>
          <w:i/>
        </w:rPr>
        <w:t>永久</w:t>
      </w:r>
      <w:r>
        <w:rPr>
          <w:i/>
        </w:rPr>
        <w:t>删除）</w:t>
      </w:r>
      <w:r>
        <w:t>都将</w:t>
      </w:r>
      <w:r>
        <w:t>位于</w:t>
      </w:r>
      <w:r>
        <w:t>“</w:t>
      </w:r>
      <w:r>
        <w:rPr>
          <w:b/>
        </w:rPr>
        <w:t>文件</w:t>
      </w:r>
      <w:r>
        <w:rPr>
          <w:b/>
        </w:rPr>
        <w:t>数据库</w:t>
      </w:r>
      <w:r>
        <w:rPr>
          <w:w w:val="105"/>
        </w:rPr>
        <w:t>”面板中的某个文件夹中。</w:t>
      </w:r>
      <w:r>
        <w:rPr>
          <w:w w:val="105"/>
        </w:rPr>
        <w:t>有许多方法可以创建和操作报告类型以满足用户的需求，这将在本节中详细介绍</w:t>
      </w:r>
    </w:p>
    <w:p>
      <w:pPr>
        <w:pStyle w:val="P68B1DB1-Heading313"/>
        <w:spacing w:before="169"/>
        <w:ind w:left="219"/>
        <w:rPr>
          <w:u w:val="none"/>
        </w:rPr>
      </w:pPr>
      <w:bookmarkStart w:name="_bookmark39" w:id="45"/>
      <w:bookmarkEnd w:id="45"/>
      <w:r>
        <w:t>创建新的空白报表</w:t>
      </w:r>
    </w:p>
    <w:p>
      <w:pPr>
        <w:pStyle w:val="P68B1DB1-BodyText10"/>
        <w:spacing w:before="249"/>
        <w:ind w:left="219"/>
      </w:pPr>
      <w:r>
        <w:t>用户可以在创建新报告时创建空白图形、数据表或统计视图</w:t>
      </w:r>
    </w:p>
    <w:p>
      <w:pPr>
        <w:pStyle w:val="BodyText"/>
        <w:spacing w:before="7"/>
        <w:rPr>
          <w:sz w:val="22"/>
        </w:rPr>
      </w:pPr>
    </w:p>
    <w:p>
      <w:pPr>
        <w:pStyle w:val="P68B1DB1-Heading615"/>
        <w:ind w:left="219"/>
      </w:pPr>
      <w:r>
        <w:t>要创建空白报表，请执行以下操作：</w:t>
      </w:r>
    </w:p>
    <w:p>
      <w:pPr>
        <w:pStyle w:val="P68B1DB1-ListParagraph20"/>
        <w:numPr>
          <w:ilvl w:val="0"/>
          <w:numId w:val="69"/>
        </w:numPr>
        <w:tabs>
          <w:tab w:pos="580" w:val="left" w:leader="none"/>
        </w:tabs>
        <w:spacing w:line="240" w:lineRule="auto" w:before="16" w:after="0"/>
        <w:ind w:left="580" w:right="0" w:hanging="271"/>
        <w:jc w:val="left"/>
        <w:rPr>
          <w:sz w:val="20"/>
        </w:rPr>
      </w:pPr>
      <w:r>
        <w:t>单击“</w:t>
      </w:r>
      <w:r>
        <w:rPr>
          <w:b/>
        </w:rPr>
        <w:t>文件”</w:t>
      </w:r>
      <w:r>
        <w:t>选项卡，然后将鼠标悬停或单击“</w:t>
      </w:r>
      <w:r>
        <w:rPr>
          <w:b/>
        </w:rPr>
        <w:t>新建</w:t>
      </w:r>
      <w:r>
        <w:t>”旁边的扩展箭头。</w:t>
      </w:r>
    </w:p>
    <w:p>
      <w:pPr>
        <w:pStyle w:val="P68B1DB1-ListParagraph20"/>
        <w:numPr>
          <w:ilvl w:val="0"/>
          <w:numId w:val="69"/>
        </w:numPr>
        <w:tabs>
          <w:tab w:pos="580" w:val="left" w:leader="none"/>
        </w:tabs>
        <w:spacing w:line="240" w:lineRule="auto" w:before="16" w:after="0"/>
        <w:ind w:left="580" w:right="0" w:hanging="271"/>
        <w:jc w:val="left"/>
        <w:rPr>
          <w:b/>
          <w:sz w:val="20"/>
        </w:rPr>
      </w:pPr>
      <w:r>
        <w:t>选择要创建的报告类型</w:t>
      </w:r>
      <w:r>
        <w:t>用户还可以单击位于</w:t>
      </w:r>
      <w:r>
        <w:rPr>
          <w:b/>
        </w:rPr>
        <w:t>图表</w:t>
      </w:r>
      <w:r>
        <w:t>、</w:t>
      </w:r>
      <w:r>
        <w:rPr>
          <w:b/>
        </w:rPr>
        <w:t>数据表</w:t>
      </w:r>
      <w:r>
        <w:t>和</w:t>
      </w:r>
      <w:r>
        <w:rPr>
          <w:b/>
        </w:rPr>
        <w:t>统计信息</w:t>
      </w:r>
      <w:r>
        <w:t>中的</w:t>
      </w:r>
      <w:r>
        <w:rPr>
          <w:b/>
        </w:rPr>
        <w:t>生成</w:t>
      </w:r>
      <w:r>
        <w:t>按钮</w:t>
      </w:r>
    </w:p>
    <w:p>
      <w:pPr>
        <w:spacing w:before="16"/>
        <w:ind w:left="580" w:right="0" w:firstLine="0"/>
        <w:jc w:val="left"/>
        <w:rPr>
          <w:i/>
          <w:sz w:val="16"/>
        </w:rPr>
        <w:pStyle w:val="P68B1DB1-Normal45"/>
      </w:pPr>
      <w:r>
        <w:rPr>
          <w:sz w:val="20"/>
        </w:rPr>
        <w:t>“</w:t>
      </w:r>
      <w:r>
        <w:rPr>
          <w:b/>
          <w:sz w:val="20"/>
        </w:rPr>
        <w:t>报告”</w:t>
      </w:r>
      <w:r>
        <w:rPr>
          <w:sz w:val="20"/>
        </w:rPr>
        <w:t>选项卡的组</w:t>
      </w:r>
      <w:r>
        <w:rPr>
          <w:spacing w:val="-24"/>
          <w:sz w:val="20"/>
        </w:rPr>
        <w:t xml:space="preserve"> </w:t>
      </w:r>
      <w:r>
        <w:rPr>
          <w:i/>
          <w:sz w:val="20"/>
        </w:rPr>
        <w:t>（</w:t>
      </w:r>
      <w:r>
        <w:rPr>
          <w:i/>
          <w:sz w:val="16"/>
        </w:rPr>
        <w:t>注意：</w:t>
      </w:r>
      <w:r>
        <w:rPr>
          <w:i/>
          <w:sz w:val="16"/>
        </w:rPr>
        <w:t>双击</w:t>
      </w:r>
      <w:r>
        <w:rPr>
          <w:i/>
          <w:spacing w:val="-20"/>
          <w:sz w:val="16"/>
        </w:rPr>
        <w:t>“文件”面板中</w:t>
      </w:r>
      <w:r>
        <w:rPr>
          <w:i/>
          <w:sz w:val="16"/>
        </w:rPr>
        <w:t>的</w:t>
      </w:r>
      <w:r>
        <w:rPr>
          <w:i/>
          <w:sz w:val="16"/>
        </w:rPr>
        <w:t>数据集</w:t>
      </w:r>
      <w:r>
        <w:rPr>
          <w:i/>
          <w:spacing w:val="-20"/>
          <w:sz w:val="16"/>
        </w:rPr>
        <w:t>时</w:t>
      </w:r>
      <w:r>
        <w:rPr>
          <w:i/>
          <w:sz w:val="16"/>
        </w:rPr>
        <w:t>，将自动生成报告。）</w:t>
      </w:r>
    </w:p>
    <w:p>
      <w:pPr>
        <w:pStyle w:val="P68B1DB1-Heading331"/>
        <w:spacing w:before="180"/>
        <w:rPr>
          <w:u w:val="none"/>
        </w:rPr>
      </w:pPr>
      <w:bookmarkStart w:name="_bookmark40" w:id="46"/>
      <w:bookmarkEnd w:id="46"/>
      <w:r>
        <w:t>从另一个报告</w:t>
      </w:r>
    </w:p>
    <w:p>
      <w:pPr>
        <w:pStyle w:val="P68B1DB1-BodyText10"/>
        <w:spacing w:line="254" w:lineRule="auto" w:before="249"/>
        <w:ind w:left="220" w:right="448"/>
      </w:pPr>
      <w:r>
        <w:t>若要以不同格式查看报表的数据，用户可以使用相同的数据生成新报表。然后将报告链接，这意味着应用于一个报告的任何更改也将应用于使用相同数据的其他报告</w:t>
      </w:r>
      <w:r>
        <w:t>要使用与所选报告相同的数据创建新报告而不链接它们，用户需要创建一个空白报告并手动添加数据。</w:t>
      </w:r>
    </w:p>
    <w:p>
      <w:pPr>
        <w:pStyle w:val="BodyText"/>
        <w:spacing w:before="9"/>
        <w:rPr>
          <w:sz w:val="21"/>
        </w:rPr>
      </w:pPr>
    </w:p>
    <w:p>
      <w:pPr>
        <w:pStyle w:val="P68B1DB1-Heading615"/>
      </w:pPr>
      <w:r>
        <w:t>要从另一个报告生成报告，请执行以下操作</w:t>
      </w:r>
    </w:p>
    <w:p>
      <w:pPr>
        <w:pStyle w:val="P68B1DB1-ListParagraph20"/>
        <w:numPr>
          <w:ilvl w:val="0"/>
          <w:numId w:val="70"/>
        </w:numPr>
        <w:tabs>
          <w:tab w:pos="580" w:val="left" w:leader="none"/>
        </w:tabs>
        <w:spacing w:line="240" w:lineRule="auto" w:before="16" w:after="0"/>
        <w:ind w:left="580" w:right="0" w:hanging="270"/>
        <w:jc w:val="left"/>
        <w:rPr>
          <w:sz w:val="20"/>
        </w:rPr>
      </w:pPr>
      <w:r>
        <w:t>打开原始报告或选择包含该报告的选项卡或窗口</w:t>
      </w:r>
    </w:p>
    <w:p>
      <w:pPr>
        <w:pStyle w:val="P68B1DB1-ListParagraph29"/>
        <w:numPr>
          <w:ilvl w:val="0"/>
          <w:numId w:val="70"/>
        </w:numPr>
        <w:tabs>
          <w:tab w:pos="580" w:val="left" w:leader="none"/>
        </w:tabs>
        <w:spacing w:line="240" w:lineRule="auto" w:before="16" w:after="0"/>
        <w:ind w:left="580" w:right="0" w:hanging="270"/>
        <w:jc w:val="left"/>
        <w:rPr>
          <w:sz w:val="20"/>
        </w:rPr>
      </w:pPr>
      <w:r>
        <w:t>在“</w:t>
      </w:r>
      <w:r>
        <w:rPr>
          <w:b/>
        </w:rPr>
        <w:t>报告”</w:t>
      </w:r>
      <w:r>
        <w:t>选项卡上，完成以下步骤之一：</w:t>
      </w:r>
    </w:p>
    <w:p>
      <w:pPr>
        <w:pStyle w:val="P68B1DB1-ListParagraph20"/>
        <w:numPr>
          <w:ilvl w:val="1"/>
          <w:numId w:val="70"/>
        </w:numPr>
        <w:tabs>
          <w:tab w:pos="940" w:val="left" w:leader="none"/>
        </w:tabs>
        <w:spacing w:line="240" w:lineRule="auto" w:before="15" w:after="0"/>
        <w:ind w:left="940" w:right="0" w:hanging="270"/>
        <w:jc w:val="left"/>
        <w:rPr>
          <w:sz w:val="20"/>
        </w:rPr>
      </w:pPr>
      <w:r>
        <w:t>在“</w:t>
      </w:r>
      <w:r>
        <w:rPr>
          <w:b/>
        </w:rPr>
        <w:t>图表</w:t>
      </w:r>
      <w:r>
        <w:t>”组中，单击</w:t>
      </w:r>
      <w:r>
        <w:rPr>
          <w:b/>
        </w:rPr>
        <w:t>“生成</w:t>
      </w:r>
      <w:r>
        <w:t>”以基于选定报告的数据创建新的图表报告</w:t>
      </w:r>
    </w:p>
    <w:p>
      <w:pPr>
        <w:pStyle w:val="P68B1DB1-ListParagraph20"/>
        <w:numPr>
          <w:ilvl w:val="1"/>
          <w:numId w:val="70"/>
        </w:numPr>
        <w:tabs>
          <w:tab w:pos="940" w:val="left" w:leader="none"/>
        </w:tabs>
        <w:spacing w:line="240" w:lineRule="auto" w:before="16" w:after="0"/>
        <w:ind w:left="940" w:right="0" w:hanging="270"/>
        <w:jc w:val="left"/>
        <w:rPr>
          <w:sz w:val="20"/>
        </w:rPr>
      </w:pPr>
      <w:r>
        <w:t>在“</w:t>
      </w:r>
      <w:r>
        <w:rPr>
          <w:b/>
        </w:rPr>
        <w:t>数据表</w:t>
      </w:r>
      <w:r>
        <w:t>”组中，单击</w:t>
      </w:r>
      <w:r>
        <w:rPr>
          <w:b/>
        </w:rPr>
        <w:t>“生成</w:t>
      </w:r>
      <w:r>
        <w:t>”，根据所选报表的数据创建新的数据表报表</w:t>
      </w:r>
    </w:p>
    <w:p>
      <w:pPr>
        <w:pStyle w:val="P68B1DB1-ListParagraph20"/>
        <w:numPr>
          <w:ilvl w:val="1"/>
          <w:numId w:val="70"/>
        </w:numPr>
        <w:tabs>
          <w:tab w:pos="940" w:val="left" w:leader="none"/>
        </w:tabs>
        <w:spacing w:line="240" w:lineRule="auto" w:before="16" w:after="0"/>
        <w:ind w:left="940" w:right="0" w:hanging="270"/>
        <w:jc w:val="left"/>
        <w:rPr>
          <w:sz w:val="20"/>
        </w:rPr>
      </w:pPr>
      <w:r>
        <w:t>在“</w:t>
      </w:r>
      <w:r>
        <w:rPr>
          <w:b/>
        </w:rPr>
        <w:t>统计信息</w:t>
      </w:r>
      <w:r>
        <w:t>”组中，单击</w:t>
      </w:r>
      <w:r>
        <w:rPr>
          <w:b/>
        </w:rPr>
        <w:t>“生成</w:t>
      </w:r>
      <w:r>
        <w:t>”以基于所选报告的数据创建新的统计信息视图</w:t>
      </w:r>
    </w:p>
    <w:p>
      <w:pPr>
        <w:pStyle w:val="P68B1DB1-Heading331"/>
        <w:spacing w:before="181"/>
        <w:rPr>
          <w:u w:val="none"/>
        </w:rPr>
      </w:pPr>
      <w:r>
        <w:t>打开报告</w:t>
      </w:r>
    </w:p>
    <w:p>
      <w:pPr>
        <w:pStyle w:val="P68B1DB1-BodyText10"/>
        <w:spacing w:before="249"/>
        <w:ind w:left="220"/>
      </w:pPr>
      <w:r>
        <w:t>有两个位置可以打开报表：内部数据库或用户计算机上的文件</w:t>
      </w:r>
    </w:p>
    <w:p>
      <w:pPr>
        <w:pStyle w:val="BodyText"/>
        <w:spacing w:before="7"/>
        <w:rPr>
          <w:sz w:val="22"/>
        </w:rPr>
      </w:pPr>
    </w:p>
    <w:p>
      <w:pPr>
        <w:pStyle w:val="Heading6"/>
      </w:pPr>
      <w:r>
        <w:pict>
          <v:group style="position:absolute;margin-left:377.280487pt;margin-top:1.383085pt;width:198.75pt;height:146.4pt;mso-position-horizontal-relative:page;mso-position-vertical-relative:paragraph;z-index:15824384" coordorigin="7546,28" coordsize="3975,2928">
            <v:shape style="position:absolute;left:7551;top:33;width:3962;height:2915" type="#_x0000_t75" stroked="false">
              <v:imagedata r:id="rId295" o:title=""/>
            </v:shape>
            <v:rect style="position:absolute;left:7551;top:33;width:3962;height:2915" filled="false" stroked="true" strokeweight=".621pt" strokecolor="#304b70">
              <v:stroke dashstyle="solid"/>
            </v:rect>
            <w10:wrap type="none"/>
          </v:group>
        </w:pict>
      </w:r>
      <w:r>
        <w:rPr>
          <w:color w:val="414042"/>
          <w:w w:val="105"/>
        </w:rPr>
        <w:t>要从数据库打开报表，请执行以下操作</w:t>
      </w:r>
    </w:p>
    <w:p>
      <w:pPr>
        <w:pStyle w:val="P68B1DB1-ListParagraph20"/>
        <w:numPr>
          <w:ilvl w:val="0"/>
          <w:numId w:val="71"/>
        </w:numPr>
        <w:tabs>
          <w:tab w:pos="580" w:val="left" w:leader="none"/>
        </w:tabs>
        <w:spacing w:line="240" w:lineRule="auto" w:before="16" w:after="0"/>
        <w:ind w:left="580" w:right="0" w:hanging="270"/>
        <w:jc w:val="left"/>
        <w:rPr>
          <w:sz w:val="20"/>
        </w:rPr>
      </w:pPr>
      <w:r>
        <w:t>在“</w:t>
      </w:r>
      <w:r>
        <w:rPr>
          <w:b/>
        </w:rPr>
        <w:t>文件数据库</w:t>
      </w:r>
      <w:r>
        <w:t>”面板上，单击包含报告的文件夹</w:t>
      </w:r>
    </w:p>
    <w:p>
      <w:pPr>
        <w:pStyle w:val="P68B1DB1-ListParagraph20"/>
        <w:numPr>
          <w:ilvl w:val="0"/>
          <w:numId w:val="71"/>
        </w:numPr>
        <w:tabs>
          <w:tab w:pos="580" w:val="left" w:leader="none"/>
        </w:tabs>
        <w:spacing w:line="254" w:lineRule="auto" w:before="16" w:after="0"/>
        <w:ind w:left="580" w:right="4665" w:hanging="270"/>
        <w:jc w:val="left"/>
        <w:rPr>
          <w:sz w:val="20"/>
        </w:rPr>
      </w:pPr>
      <w:r>
        <w:t>在“</w:t>
      </w:r>
      <w:r>
        <w:rPr>
          <w:b/>
        </w:rPr>
        <w:t>文件</w:t>
      </w:r>
      <w:r>
        <w:t>”列表中，双击报告的名称以将其打开。</w:t>
      </w:r>
      <w:r>
        <w:t>用户还可以右键单击报告并在上下文菜单中选择</w:t>
      </w:r>
      <w:r>
        <w:rPr>
          <w:b/>
        </w:rPr>
        <w:t>打开报告</w:t>
      </w:r>
    </w:p>
    <w:p>
      <w:pPr>
        <w:pStyle w:val="BodyText"/>
        <w:spacing w:before="6"/>
        <w:rPr>
          <w:sz w:val="21"/>
        </w:rPr>
      </w:pPr>
    </w:p>
    <w:p>
      <w:pPr>
        <w:pStyle w:val="P68B1DB1-Heading615"/>
      </w:pPr>
      <w:r>
        <w:t>要从文件打开报表，请执行以下操作</w:t>
      </w:r>
    </w:p>
    <w:p>
      <w:pPr>
        <w:pStyle w:val="P68B1DB1-ListParagraph20"/>
        <w:numPr>
          <w:ilvl w:val="0"/>
          <w:numId w:val="72"/>
        </w:numPr>
        <w:tabs>
          <w:tab w:pos="580" w:val="left" w:leader="none"/>
        </w:tabs>
        <w:spacing w:line="240" w:lineRule="auto" w:before="16" w:after="0"/>
        <w:ind w:left="580" w:right="0" w:hanging="270"/>
        <w:jc w:val="left"/>
        <w:rPr>
          <w:sz w:val="20"/>
        </w:rPr>
      </w:pPr>
      <w:r>
        <w:t>单击“</w:t>
      </w:r>
      <w:r>
        <w:rPr>
          <w:b/>
        </w:rPr>
        <w:t>文件”</w:t>
      </w:r>
      <w:r>
        <w:t>选项卡，然后单击“</w:t>
      </w:r>
      <w:r>
        <w:rPr>
          <w:b/>
        </w:rPr>
        <w:t>打开</w:t>
      </w:r>
      <w:r>
        <w:t>”。</w:t>
      </w:r>
      <w:r>
        <w:t>这将显示“</w:t>
      </w:r>
      <w:r>
        <w:rPr>
          <w:b/>
        </w:rPr>
        <w:t>打开</w:t>
      </w:r>
      <w:r>
        <w:t>”对话框。</w:t>
      </w:r>
    </w:p>
    <w:p>
      <w:pPr>
        <w:pStyle w:val="P68B1DB1-ListParagraph29"/>
        <w:numPr>
          <w:ilvl w:val="0"/>
          <w:numId w:val="72"/>
        </w:numPr>
        <w:tabs>
          <w:tab w:pos="580" w:val="left" w:leader="none"/>
        </w:tabs>
        <w:spacing w:line="240" w:lineRule="auto" w:before="16" w:after="0"/>
        <w:ind w:left="580" w:right="0" w:hanging="270"/>
        <w:jc w:val="left"/>
        <w:rPr>
          <w:sz w:val="20"/>
        </w:rPr>
      </w:pPr>
      <w:r>
        <w:t>显示“</w:t>
      </w:r>
      <w:r>
        <w:rPr>
          <w:b/>
        </w:rPr>
        <w:t>打开</w:t>
      </w:r>
      <w:r>
        <w:t>”对话框的键盘快捷键是</w:t>
      </w:r>
      <w:r>
        <w:rPr>
          <w:b/>
        </w:rPr>
        <w:t>Ctrl+O</w:t>
      </w:r>
      <w:r>
        <w:t>。</w:t>
      </w:r>
      <w:r>
        <w:rPr>
          <w:i/>
        </w:rPr>
        <w:t>（右）</w:t>
      </w:r>
      <w:r>
        <w:t>。</w:t>
      </w:r>
    </w:p>
    <w:p>
      <w:pPr>
        <w:pStyle w:val="P68B1DB1-ListParagraph20"/>
        <w:numPr>
          <w:ilvl w:val="0"/>
          <w:numId w:val="72"/>
        </w:numPr>
        <w:tabs>
          <w:tab w:pos="580" w:val="left" w:leader="none"/>
        </w:tabs>
        <w:spacing w:line="240" w:lineRule="auto" w:before="16" w:after="0"/>
        <w:ind w:left="580" w:right="0" w:hanging="270"/>
        <w:jc w:val="left"/>
        <w:rPr>
          <w:b/>
          <w:sz w:val="20"/>
        </w:rPr>
      </w:pPr>
      <w:r>
        <w:t>在</w:t>
      </w:r>
      <w:r>
        <w:rPr>
          <w:b/>
        </w:rPr>
        <w:t>导航</w:t>
      </w:r>
      <w:r>
        <w:t>窗格中，浏览到</w:t>
      </w:r>
      <w:r>
        <w:rPr>
          <w:b/>
        </w:rPr>
        <w:t>文件夹</w:t>
      </w:r>
      <w:r>
        <w:t>、</w:t>
      </w:r>
      <w:r>
        <w:rPr>
          <w:b/>
        </w:rPr>
        <w:t>驱动器</w:t>
      </w:r>
      <w:r>
        <w:t>、</w:t>
      </w:r>
      <w:r>
        <w:rPr>
          <w:b/>
        </w:rPr>
        <w:t>存储介质</w:t>
      </w:r>
    </w:p>
    <w:p>
      <w:pPr>
        <w:spacing w:before="15"/>
        <w:ind w:left="580" w:right="0" w:firstLine="0"/>
        <w:jc w:val="left"/>
        <w:rPr>
          <w:sz w:val="20"/>
        </w:rPr>
        <w:pStyle w:val="P68B1DB1-Normal21"/>
      </w:pPr>
      <w:r>
        <w:rPr>
          <w:i/>
        </w:rPr>
        <w:t>（如闪存驱动器、CD或DVD）</w:t>
      </w:r>
      <w:r>
        <w:t>或包含文件的</w:t>
      </w:r>
      <w:r>
        <w:rPr>
          <w:b/>
        </w:rPr>
        <w:t>Internet位置</w:t>
      </w:r>
    </w:p>
    <w:p>
      <w:pPr>
        <w:pStyle w:val="P68B1DB1-ListParagraph20"/>
        <w:numPr>
          <w:ilvl w:val="0"/>
          <w:numId w:val="72"/>
        </w:numPr>
        <w:tabs>
          <w:tab w:pos="580" w:val="left" w:leader="none"/>
        </w:tabs>
        <w:spacing w:line="240" w:lineRule="auto" w:before="16" w:after="0"/>
        <w:ind w:left="580" w:right="0" w:hanging="270"/>
        <w:jc w:val="left"/>
        <w:rPr>
          <w:sz w:val="20"/>
        </w:rPr>
      </w:pPr>
      <w:r>
        <w:t>选择该文件，然后单击“</w:t>
      </w:r>
      <w:r>
        <w:rPr>
          <w:b/>
        </w:rPr>
        <w:t>打开</w:t>
      </w:r>
      <w:r>
        <w:t>”。</w:t>
      </w:r>
    </w:p>
    <w:p>
      <w:pPr>
        <w:pStyle w:val="BodyText"/>
        <w:spacing w:before="7"/>
        <w:rPr>
          <w:sz w:val="22"/>
        </w:rPr>
      </w:pPr>
    </w:p>
    <w:p>
      <w:pPr>
        <w:pStyle w:val="P68B1DB1-BodyText10"/>
        <w:spacing w:before="1"/>
        <w:ind w:left="220"/>
      </w:pPr>
      <w:r>
        <w:t>“最近使用的</w:t>
      </w:r>
      <w:r>
        <w:rPr>
          <w:b/>
        </w:rPr>
        <w:t>文档</w:t>
      </w:r>
      <w:r>
        <w:t>”列表可从“</w:t>
      </w:r>
      <w:r>
        <w:rPr>
          <w:b/>
        </w:rPr>
        <w:t>文件</w:t>
      </w:r>
      <w:r>
        <w:t>”选项卡中获得，并可用于打开最近使用的报告。</w:t>
      </w:r>
      <w:r>
        <w:t>报告也可以通过以下方式打开：</w:t>
      </w:r>
    </w:p>
    <w:p>
      <w:pPr>
        <w:pStyle w:val="P68B1DB1-BodyText10"/>
        <w:spacing w:before="15"/>
        <w:ind w:left="220"/>
      </w:pPr>
      <w:r>
        <w:rPr>
          <w:b/>
        </w:rPr>
        <w:t>Windows资源管理器</w:t>
      </w:r>
      <w:r>
        <w:t>通过双击图标。</w:t>
      </w:r>
      <w:r>
        <w:t>如果软件未运行，则会启动并显示报告</w:t>
      </w:r>
    </w:p>
    <w:p>
      <w:pPr>
        <w:spacing w:after="0"/>
        <w:sectPr>
          <w:pgSz w:w="12240" w:h="15840"/>
          <w:pgMar w:header="141" w:footer="939" w:top="560" w:bottom="1120" w:left="500" w:right="400"/>
        </w:sectPr>
      </w:pPr>
    </w:p>
    <w:p>
      <w:pPr>
        <w:pStyle w:val="BodyText"/>
      </w:pPr>
    </w:p>
    <w:p>
      <w:pPr>
        <w:pStyle w:val="P68B1DB1-Heading313"/>
        <w:spacing w:before="323"/>
        <w:rPr>
          <w:u w:val="none"/>
        </w:rPr>
      </w:pPr>
      <w:bookmarkStart w:name="_bookmark42" w:id="47"/>
      <w:bookmarkEnd w:id="47"/>
      <w:r>
        <w:t>保存报表</w:t>
      </w:r>
    </w:p>
    <w:p>
      <w:pPr>
        <w:pStyle w:val="P68B1DB1-BodyText10"/>
        <w:spacing w:line="254" w:lineRule="auto" w:before="249"/>
        <w:ind w:left="220" w:right="539"/>
      </w:pPr>
      <w:r>
        <w:t>报告可以保存到文件或内部数据库。</w:t>
      </w:r>
      <w:r>
        <w:t>默认情况下，新报告将保存到内部数据库的</w:t>
      </w:r>
      <w:r>
        <w:rPr>
          <w:b/>
        </w:rPr>
        <w:t>Reports</w:t>
      </w:r>
      <w:r>
        <w:t>文件夹</w:t>
      </w:r>
      <w:r>
        <w:t>已保存的报告将保存到其先前的保存位置。</w:t>
      </w:r>
    </w:p>
    <w:p>
      <w:pPr>
        <w:pStyle w:val="BodyText"/>
        <w:spacing w:before="6"/>
        <w:rPr>
          <w:sz w:val="21"/>
        </w:rPr>
      </w:pPr>
    </w:p>
    <w:p>
      <w:pPr>
        <w:pStyle w:val="Heading6"/>
      </w:pPr>
      <w:r>
        <w:pict>
          <v:group style="position:absolute;margin-left:417.648499pt;margin-top:-2.433889pt;width:158.4pt;height:142.75pt;mso-position-horizontal-relative:page;mso-position-vertical-relative:paragraph;z-index:15825408" coordorigin="8353,-49" coordsize="3168,2855">
            <v:shape style="position:absolute;left:8358;top:-44;width:3156;height:2844" type="#_x0000_t75" stroked="false">
              <v:imagedata r:id="rId296" o:title=""/>
            </v:shape>
            <v:rect style="position:absolute;left:8358;top:-44;width:3156;height:2844" filled="false" stroked="true" strokeweight=".553pt" strokecolor="#304b70">
              <v:stroke dashstyle="solid"/>
            </v:rect>
            <w10:wrap type="none"/>
          </v:group>
        </w:pict>
      </w:r>
      <w:r>
        <w:rPr>
          <w:color w:val="414042"/>
          <w:w w:val="105"/>
        </w:rPr>
        <w:t>要保存报告，请执行以下操作：</w:t>
      </w:r>
    </w:p>
    <w:p>
      <w:pPr>
        <w:pStyle w:val="P68B1DB1-ListParagraph20"/>
        <w:numPr>
          <w:ilvl w:val="0"/>
          <w:numId w:val="73"/>
        </w:numPr>
        <w:tabs>
          <w:tab w:pos="580" w:val="left" w:leader="none"/>
        </w:tabs>
        <w:spacing w:line="240" w:lineRule="auto" w:before="16" w:after="0"/>
        <w:ind w:left="580" w:right="0" w:hanging="270"/>
        <w:jc w:val="left"/>
        <w:rPr>
          <w:sz w:val="20"/>
        </w:rPr>
      </w:pPr>
      <w:r>
        <w:t>单击包含要保存的报告的选项卡或窗口</w:t>
      </w:r>
    </w:p>
    <w:p>
      <w:pPr>
        <w:pStyle w:val="P68B1DB1-ListParagraph20"/>
        <w:numPr>
          <w:ilvl w:val="0"/>
          <w:numId w:val="73"/>
        </w:numPr>
        <w:tabs>
          <w:tab w:pos="580" w:val="left" w:leader="none"/>
        </w:tabs>
        <w:spacing w:line="254" w:lineRule="auto" w:before="15" w:after="0"/>
        <w:ind w:left="580" w:right="3922" w:hanging="270"/>
        <w:jc w:val="left"/>
        <w:rPr>
          <w:sz w:val="20"/>
        </w:rPr>
      </w:pPr>
      <w:r>
        <w:t>单击</w:t>
      </w:r>
      <w:r>
        <w:rPr>
          <w:b/>
        </w:rPr>
        <w:t>文件</w:t>
      </w:r>
      <w:r>
        <w:t>选项卡，然后单击</w:t>
      </w:r>
      <w:r>
        <w:rPr>
          <w:b/>
        </w:rPr>
        <w:t>保存</w:t>
      </w:r>
      <w:r>
        <w:t>。</w:t>
      </w:r>
      <w:r>
        <w:t>保存报告的键盘快捷键是</w:t>
      </w:r>
      <w:r>
        <w:rPr>
          <w:b/>
        </w:rPr>
        <w:t>Ctrl+S</w:t>
      </w:r>
      <w:r>
        <w:t>。</w:t>
      </w:r>
      <w:r>
        <w:t>新的未保存的报告现在将保存到内部数据库。</w:t>
      </w:r>
    </w:p>
    <w:p>
      <w:pPr>
        <w:pStyle w:val="BodyText"/>
        <w:spacing w:before="6"/>
        <w:rPr>
          <w:sz w:val="21"/>
        </w:rPr>
      </w:pPr>
    </w:p>
    <w:p>
      <w:pPr>
        <w:pStyle w:val="P68B1DB1-Heading615"/>
        <w:spacing w:before="1"/>
      </w:pPr>
      <w:r>
        <w:t>要将报告保存到文件，请执行以下操作：</w:t>
      </w:r>
    </w:p>
    <w:p>
      <w:pPr>
        <w:pStyle w:val="P68B1DB1-ListParagraph20"/>
        <w:numPr>
          <w:ilvl w:val="0"/>
          <w:numId w:val="74"/>
        </w:numPr>
        <w:tabs>
          <w:tab w:pos="580" w:val="left" w:leader="none"/>
        </w:tabs>
        <w:spacing w:line="240" w:lineRule="auto" w:before="15" w:after="0"/>
        <w:ind w:left="580" w:right="0" w:hanging="270"/>
        <w:jc w:val="left"/>
        <w:rPr>
          <w:sz w:val="20"/>
        </w:rPr>
      </w:pPr>
      <w:r>
        <w:t>单击包含要保存的报告的选项卡或窗口</w:t>
      </w:r>
    </w:p>
    <w:p>
      <w:pPr>
        <w:pStyle w:val="P68B1DB1-ListParagraph20"/>
        <w:numPr>
          <w:ilvl w:val="0"/>
          <w:numId w:val="74"/>
        </w:numPr>
        <w:tabs>
          <w:tab w:pos="580" w:val="left" w:leader="none"/>
        </w:tabs>
        <w:spacing w:line="240" w:lineRule="auto" w:before="16" w:after="0"/>
        <w:ind w:left="580" w:right="0" w:hanging="270"/>
        <w:jc w:val="left"/>
        <w:rPr>
          <w:i/>
          <w:sz w:val="20"/>
        </w:rPr>
      </w:pPr>
      <w:r>
        <w:t>单击“</w:t>
      </w:r>
      <w:r>
        <w:rPr>
          <w:b/>
        </w:rPr>
        <w:t>文件”</w:t>
      </w:r>
      <w:r>
        <w:t>选项卡，然后单击“</w:t>
      </w:r>
      <w:r>
        <w:rPr>
          <w:b/>
        </w:rPr>
        <w:t>保存到</w:t>
      </w:r>
      <w:r>
        <w:t>”。</w:t>
      </w:r>
      <w:r>
        <w:rPr>
          <w:i/>
        </w:rPr>
        <w:t>（右）</w:t>
      </w:r>
    </w:p>
    <w:p>
      <w:pPr>
        <w:pStyle w:val="P68B1DB1-ListParagraph20"/>
        <w:numPr>
          <w:ilvl w:val="0"/>
          <w:numId w:val="74"/>
        </w:numPr>
        <w:tabs>
          <w:tab w:pos="580" w:val="left" w:leader="none"/>
        </w:tabs>
        <w:spacing w:line="254" w:lineRule="auto" w:before="16" w:after="0"/>
        <w:ind w:left="580" w:right="3856" w:hanging="270"/>
        <w:jc w:val="left"/>
        <w:rPr>
          <w:sz w:val="20"/>
        </w:rPr>
      </w:pPr>
      <w:r>
        <w:t>选择</w:t>
      </w:r>
      <w:r>
        <w:rPr>
          <w:b/>
        </w:rPr>
        <w:t>保存到</w:t>
      </w:r>
      <w:r>
        <w:t>，然后单击</w:t>
      </w:r>
      <w:r>
        <w:rPr>
          <w:b/>
        </w:rPr>
        <w:t>文件</w:t>
      </w:r>
      <w:r>
        <w:t>。</w:t>
      </w:r>
      <w:r>
        <w:t>打开“另存为”对话框的键盘快捷键是</w:t>
      </w:r>
      <w:r>
        <w:rPr>
          <w:b/>
        </w:rPr>
        <w:t>ALT+F+A</w:t>
      </w:r>
      <w:r>
        <w:t>。</w:t>
      </w:r>
    </w:p>
    <w:p>
      <w:pPr>
        <w:pStyle w:val="P68B1DB1-ListParagraph20"/>
        <w:numPr>
          <w:ilvl w:val="0"/>
          <w:numId w:val="74"/>
        </w:numPr>
        <w:tabs>
          <w:tab w:pos="580" w:val="left" w:leader="none"/>
        </w:tabs>
        <w:spacing w:line="240" w:lineRule="auto" w:before="3" w:after="0"/>
        <w:ind w:left="580" w:right="0" w:hanging="270"/>
        <w:jc w:val="left"/>
        <w:rPr>
          <w:sz w:val="20"/>
        </w:rPr>
      </w:pPr>
      <w:r>
        <w:t>在“</w:t>
      </w:r>
      <w:r>
        <w:rPr>
          <w:b/>
        </w:rPr>
        <w:t>文件名</w:t>
      </w:r>
      <w:r>
        <w:t>”框中，输入文件的名称</w:t>
      </w:r>
    </w:p>
    <w:p>
      <w:pPr>
        <w:pStyle w:val="ListParagraph"/>
        <w:numPr>
          <w:ilvl w:val="0"/>
          <w:numId w:val="74"/>
        </w:numPr>
        <w:tabs>
          <w:tab w:pos="580" w:val="left" w:leader="none"/>
        </w:tabs>
        <w:spacing w:line="240" w:lineRule="auto" w:before="15" w:after="0"/>
        <w:ind w:left="580" w:right="0" w:hanging="270"/>
        <w:jc w:val="left"/>
        <w:rPr>
          <w:sz w:val="20"/>
        </w:rPr>
      </w:pPr>
      <w:r>
        <w:pict>
          <v:group style="position:absolute;margin-left:417.648499pt;margin-top:9.213111pt;width:158.4pt;height:142.75pt;mso-position-horizontal-relative:page;mso-position-vertical-relative:paragraph;z-index:15824896" coordorigin="8353,184" coordsize="3168,2855">
            <v:shape style="position:absolute;left:8358;top:189;width:3156;height:2844" type="#_x0000_t75" stroked="false">
              <v:imagedata r:id="rId297" o:title=""/>
            </v:shape>
            <v:rect style="position:absolute;left:8358;top:189;width:3156;height:2844" filled="false" stroked="true" strokeweight=".553pt" strokecolor="#304b70">
              <v:stroke dashstyle="solid"/>
            </v:rect>
            <w10:wrap type="none"/>
          </v:group>
        </w:pict>
      </w:r>
      <w:r>
        <w:rPr>
          <w:color w:val="414042"/>
          <w:w w:val="105"/>
          <w:sz w:val="20"/>
        </w:rPr>
        <w:t>单击</w:t>
      </w:r>
      <w:r>
        <w:rPr>
          <w:b/>
          <w:color w:val="414042"/>
          <w:w w:val="105"/>
          <w:sz w:val="20"/>
        </w:rPr>
        <w:t>保存</w:t>
      </w:r>
      <w:r>
        <w:rPr>
          <w:color w:val="414042"/>
          <w:w w:val="105"/>
          <w:sz w:val="20"/>
        </w:rPr>
        <w:t>。</w:t>
      </w:r>
      <w:r>
        <w:rPr>
          <w:color w:val="414042"/>
          <w:w w:val="105"/>
          <w:sz w:val="20"/>
        </w:rPr>
        <w:t>现在，报告将保存到选定的目标。</w:t>
      </w:r>
    </w:p>
    <w:p>
      <w:pPr>
        <w:pStyle w:val="BodyText"/>
        <w:spacing w:before="8"/>
        <w:rPr>
          <w:sz w:val="22"/>
        </w:rPr>
      </w:pPr>
    </w:p>
    <w:p>
      <w:pPr>
        <w:pStyle w:val="P68B1DB1-Heading615"/>
      </w:pPr>
      <w:r>
        <w:t>要将报告保存到内部数据库，请执行以下操作：</w:t>
      </w:r>
    </w:p>
    <w:p>
      <w:pPr>
        <w:pStyle w:val="P68B1DB1-ListParagraph20"/>
        <w:numPr>
          <w:ilvl w:val="0"/>
          <w:numId w:val="75"/>
        </w:numPr>
        <w:tabs>
          <w:tab w:pos="580" w:val="left" w:leader="none"/>
        </w:tabs>
        <w:spacing w:line="240" w:lineRule="auto" w:before="16" w:after="0"/>
        <w:ind w:left="580" w:right="0" w:hanging="270"/>
        <w:jc w:val="left"/>
        <w:rPr>
          <w:sz w:val="20"/>
        </w:rPr>
      </w:pPr>
      <w:r>
        <w:t>单击包含要保存的报告的选项卡或窗口</w:t>
      </w:r>
    </w:p>
    <w:p>
      <w:pPr>
        <w:pStyle w:val="P68B1DB1-ListParagraph20"/>
        <w:numPr>
          <w:ilvl w:val="0"/>
          <w:numId w:val="75"/>
        </w:numPr>
        <w:tabs>
          <w:tab w:pos="580" w:val="left" w:leader="none"/>
        </w:tabs>
        <w:spacing w:line="240" w:lineRule="auto" w:before="15" w:after="0"/>
        <w:ind w:left="580" w:right="0" w:hanging="270"/>
        <w:jc w:val="left"/>
        <w:rPr>
          <w:i/>
          <w:sz w:val="20"/>
        </w:rPr>
      </w:pPr>
      <w:r>
        <w:t>单击</w:t>
      </w:r>
      <w:r>
        <w:rPr>
          <w:b/>
        </w:rPr>
        <w:t>文件</w:t>
      </w:r>
      <w:r>
        <w:t>选项卡，</w:t>
      </w:r>
      <w:r>
        <w:rPr>
          <w:b/>
        </w:rPr>
        <w:t>保存到</w:t>
      </w:r>
      <w:r>
        <w:t>，然后单击</w:t>
      </w:r>
      <w:r>
        <w:rPr>
          <w:b/>
        </w:rPr>
        <w:t>文件数据库</w:t>
      </w:r>
      <w:r>
        <w:t>。</w:t>
      </w:r>
      <w:r>
        <w:rPr>
          <w:i/>
        </w:rPr>
        <w:t>（右）</w:t>
      </w:r>
    </w:p>
    <w:p>
      <w:pPr>
        <w:pStyle w:val="P68B1DB1-ListParagraph20"/>
        <w:numPr>
          <w:ilvl w:val="0"/>
          <w:numId w:val="75"/>
        </w:numPr>
        <w:tabs>
          <w:tab w:pos="580" w:val="left" w:leader="none"/>
        </w:tabs>
        <w:spacing w:line="254" w:lineRule="auto" w:before="16" w:after="0"/>
        <w:ind w:left="580" w:right="4263" w:hanging="270"/>
        <w:jc w:val="left"/>
        <w:rPr>
          <w:sz w:val="20"/>
        </w:rPr>
      </w:pPr>
      <w:r>
        <w:t>报告现在将保存并位于</w:t>
      </w:r>
      <w:r>
        <w:rPr>
          <w:b/>
        </w:rPr>
        <w:t>文件数据库</w:t>
      </w:r>
      <w:r>
        <w:t>面板中的</w:t>
      </w:r>
      <w:r>
        <w:rPr>
          <w:b/>
        </w:rPr>
        <w:t>数据集</w:t>
      </w:r>
      <w:r>
        <w:t>文件夹中</w:t>
      </w:r>
    </w:p>
    <w:p>
      <w:pPr>
        <w:pStyle w:val="P68B1DB1-Heading313"/>
        <w:spacing w:before="168"/>
        <w:rPr>
          <w:u w:val="none"/>
        </w:rPr>
      </w:pPr>
      <w:r>
        <w:t>关闭报告</w:t>
      </w:r>
    </w:p>
    <w:p>
      <w:pPr>
        <w:pStyle w:val="P68B1DB1-BodyText10"/>
        <w:spacing w:before="249"/>
        <w:ind w:left="220"/>
      </w:pPr>
      <w:r>
        <w:t>要关闭包含报告的窗口，请使用“文件”菜单或报告窗口。</w:t>
      </w:r>
    </w:p>
    <w:p>
      <w:pPr>
        <w:pStyle w:val="BodyText"/>
        <w:spacing w:before="7"/>
        <w:rPr>
          <w:sz w:val="22"/>
        </w:rPr>
      </w:pPr>
    </w:p>
    <w:p>
      <w:pPr>
        <w:pStyle w:val="P68B1DB1-Heading615"/>
      </w:pPr>
      <w:r>
        <w:t>要关闭报表，请执行以下操作：</w:t>
      </w:r>
    </w:p>
    <w:p>
      <w:pPr>
        <w:pStyle w:val="P68B1DB1-ListParagraph20"/>
        <w:numPr>
          <w:ilvl w:val="0"/>
          <w:numId w:val="76"/>
        </w:numPr>
        <w:tabs>
          <w:tab w:pos="580" w:val="left" w:leader="none"/>
        </w:tabs>
        <w:spacing w:line="240" w:lineRule="auto" w:before="16" w:after="0"/>
        <w:ind w:left="580" w:right="0" w:hanging="270"/>
        <w:jc w:val="left"/>
        <w:rPr>
          <w:sz w:val="20"/>
        </w:rPr>
      </w:pPr>
      <w:r>
        <w:t>若要从“文件”菜单关闭报表，请在报表窗口处于选定状态的情况下，单击“</w:t>
      </w:r>
      <w:r>
        <w:rPr>
          <w:b/>
        </w:rPr>
        <w:t>文件”</w:t>
      </w:r>
      <w:r>
        <w:t>选项卡，然后选择“</w:t>
      </w:r>
      <w:r>
        <w:rPr>
          <w:b/>
        </w:rPr>
        <w:t>关闭</w:t>
      </w:r>
      <w:r>
        <w:t>”。</w:t>
      </w:r>
    </w:p>
    <w:p>
      <w:pPr>
        <w:pStyle w:val="P68B1DB1-ListParagraph20"/>
        <w:numPr>
          <w:ilvl w:val="0"/>
          <w:numId w:val="76"/>
        </w:numPr>
        <w:tabs>
          <w:tab w:pos="580" w:val="left" w:leader="none"/>
        </w:tabs>
        <w:spacing w:line="240" w:lineRule="auto" w:before="16" w:after="0"/>
        <w:ind w:left="580" w:right="0" w:hanging="270"/>
        <w:jc w:val="left"/>
        <w:rPr>
          <w:sz w:val="20"/>
        </w:rPr>
      </w:pPr>
      <w:r>
        <w:t>要从图表窗口关闭报表，请在</w:t>
      </w:r>
      <w:r>
        <w:rPr>
          <w:b/>
        </w:rPr>
        <w:t>报表</w:t>
      </w:r>
      <w:r>
        <w:t>标题上单击</w:t>
      </w:r>
      <w:r>
        <w:rPr>
          <w:b/>
        </w:rPr>
        <w:t>X</w:t>
      </w:r>
      <w:r>
        <w:t>。</w:t>
      </w:r>
    </w:p>
    <w:p>
      <w:pPr>
        <w:pStyle w:val="P68B1DB1-Heading313"/>
        <w:spacing w:before="180"/>
        <w:rPr>
          <w:u w:val="none"/>
        </w:rPr>
      </w:pPr>
      <w:r>
        <w:t>更改报告标题的生成方式</w:t>
      </w:r>
    </w:p>
    <w:p>
      <w:pPr>
        <w:pStyle w:val="P68B1DB1-BodyText10"/>
        <w:spacing w:line="254" w:lineRule="auto" w:before="249"/>
        <w:ind w:left="220" w:right="889"/>
      </w:pPr>
      <w:r>
        <w:t>默认情况下，新报表在重命名之前使用通用标题</w:t>
      </w:r>
      <w:r>
        <w:t>用户可以更改标题中显示的内容，以便识别报告</w:t>
      </w:r>
    </w:p>
    <w:p>
      <w:pPr>
        <w:pStyle w:val="BodyText"/>
        <w:spacing w:before="6"/>
        <w:rPr>
          <w:sz w:val="21"/>
        </w:rPr>
      </w:pPr>
    </w:p>
    <w:p>
      <w:pPr>
        <w:pStyle w:val="P68B1DB1-Heading615"/>
      </w:pPr>
      <w:r>
        <w:t>要更改报告标题的生成方式，请执行以下操作：</w:t>
      </w:r>
    </w:p>
    <w:p>
      <w:pPr>
        <w:pStyle w:val="P68B1DB1-ListParagraph20"/>
        <w:numPr>
          <w:ilvl w:val="0"/>
          <w:numId w:val="77"/>
        </w:numPr>
        <w:tabs>
          <w:tab w:pos="580" w:val="left" w:leader="none"/>
        </w:tabs>
        <w:spacing w:line="240" w:lineRule="auto" w:before="16" w:after="0"/>
        <w:ind w:left="580" w:right="0" w:hanging="270"/>
        <w:jc w:val="left"/>
        <w:rPr>
          <w:sz w:val="20"/>
        </w:rPr>
      </w:pPr>
      <w:r>
        <w:t>单击“</w:t>
      </w:r>
      <w:r>
        <w:rPr>
          <w:b/>
        </w:rPr>
        <w:t>文件</w:t>
      </w:r>
      <w:r>
        <w:t>”选项卡，然后单击位于菜单底部的“</w:t>
      </w:r>
      <w:r>
        <w:rPr>
          <w:b/>
        </w:rPr>
        <w:t>选项</w:t>
      </w:r>
      <w:r>
        <w:t>”按钮</w:t>
      </w:r>
    </w:p>
    <w:p>
      <w:pPr>
        <w:pStyle w:val="ListParagraph"/>
        <w:numPr>
          <w:ilvl w:val="0"/>
          <w:numId w:val="77"/>
        </w:numPr>
        <w:tabs>
          <w:tab w:pos="580" w:val="left" w:leader="none"/>
        </w:tabs>
        <w:spacing w:line="240" w:lineRule="auto" w:before="16" w:after="0"/>
        <w:ind w:left="580" w:right="0" w:hanging="270"/>
        <w:jc w:val="left"/>
        <w:rPr>
          <w:sz w:val="20"/>
        </w:rPr>
      </w:pPr>
      <w:r>
        <w:pict>
          <v:group style="position:absolute;margin-left:376.952515pt;margin-top:10.487081pt;width:199.05pt;height:129.8pt;mso-position-horizontal-relative:page;mso-position-vertical-relative:paragraph;z-index:15825920" coordorigin="7539,210" coordsize="3981,2596">
            <v:shape style="position:absolute;left:7546;top:216;width:3967;height:2576" type="#_x0000_t75" stroked="false">
              <v:imagedata r:id="rId298" o:title=""/>
            </v:shape>
            <v:rect style="position:absolute;left:7546;top:216;width:3967;height:2582" filled="false" stroked="true" strokeweight=".699pt" strokecolor="#304b70">
              <v:stroke dashstyle="solid"/>
            </v:rect>
            <w10:wrap type="none"/>
          </v:group>
        </w:pict>
      </w:r>
      <w:r>
        <w:rPr>
          <w:color w:val="414042"/>
          <w:w w:val="105"/>
          <w:sz w:val="20"/>
        </w:rPr>
        <w:t>单击</w:t>
      </w:r>
      <w:r>
        <w:rPr>
          <w:b/>
          <w:color w:val="414042"/>
          <w:w w:val="105"/>
          <w:sz w:val="20"/>
        </w:rPr>
        <w:t>报告</w:t>
      </w:r>
      <w:r>
        <w:rPr>
          <w:color w:val="414042"/>
          <w:w w:val="105"/>
          <w:sz w:val="20"/>
        </w:rPr>
        <w:t>选项卡。</w:t>
      </w:r>
    </w:p>
    <w:p>
      <w:pPr>
        <w:pStyle w:val="P68B1DB1-ListParagraph20"/>
        <w:numPr>
          <w:ilvl w:val="0"/>
          <w:numId w:val="77"/>
        </w:numPr>
        <w:tabs>
          <w:tab w:pos="580" w:val="left" w:leader="none"/>
        </w:tabs>
        <w:spacing w:line="240" w:lineRule="auto" w:before="16" w:after="0"/>
        <w:ind w:left="580" w:right="0" w:hanging="270"/>
        <w:jc w:val="left"/>
        <w:rPr>
          <w:sz w:val="20"/>
        </w:rPr>
      </w:pPr>
      <w:r>
        <w:t>选择</w:t>
      </w:r>
      <w:r>
        <w:rPr>
          <w:b/>
        </w:rPr>
        <w:t>标题生成</w:t>
      </w:r>
      <w:r>
        <w:t>方法：</w:t>
      </w:r>
    </w:p>
    <w:p>
      <w:pPr>
        <w:pStyle w:val="P68B1DB1-ListParagraph20"/>
        <w:numPr>
          <w:ilvl w:val="1"/>
          <w:numId w:val="77"/>
        </w:numPr>
        <w:tabs>
          <w:tab w:pos="940" w:val="left" w:leader="none"/>
        </w:tabs>
        <w:spacing w:line="240" w:lineRule="auto" w:before="16" w:after="0"/>
        <w:ind w:left="940" w:right="0" w:hanging="270"/>
        <w:jc w:val="left"/>
        <w:rPr>
          <w:sz w:val="20"/>
        </w:rPr>
      </w:pPr>
      <w:r>
        <w:rPr>
          <w:b/>
        </w:rPr>
        <w:t>None</w:t>
      </w:r>
      <w:r>
        <w:t>为新报告使用通用标题</w:t>
      </w:r>
    </w:p>
    <w:p>
      <w:pPr>
        <w:pStyle w:val="P68B1DB1-ListParagraph20"/>
        <w:numPr>
          <w:ilvl w:val="1"/>
          <w:numId w:val="77"/>
        </w:numPr>
        <w:tabs>
          <w:tab w:pos="940" w:val="left" w:leader="none"/>
        </w:tabs>
        <w:spacing w:line="240" w:lineRule="auto" w:before="16" w:after="0"/>
        <w:ind w:left="940" w:right="0" w:hanging="270"/>
        <w:jc w:val="left"/>
        <w:rPr>
          <w:sz w:val="20"/>
        </w:rPr>
      </w:pPr>
      <w:r>
        <w:rPr>
          <w:b/>
        </w:rPr>
        <w:t>提示符</w:t>
      </w:r>
      <w:r>
        <w:t>要求输入新报告的标题</w:t>
      </w:r>
    </w:p>
    <w:p>
      <w:pPr>
        <w:pStyle w:val="P68B1DB1-ListParagraph20"/>
        <w:numPr>
          <w:ilvl w:val="1"/>
          <w:numId w:val="77"/>
        </w:numPr>
        <w:tabs>
          <w:tab w:pos="940" w:val="left" w:leader="none"/>
        </w:tabs>
        <w:spacing w:line="254" w:lineRule="auto" w:before="15" w:after="0"/>
        <w:ind w:left="940" w:right="4797" w:hanging="270"/>
        <w:jc w:val="left"/>
        <w:rPr>
          <w:i/>
          <w:sz w:val="20"/>
        </w:rPr>
      </w:pPr>
      <w:r>
        <w:rPr>
          <w:b/>
        </w:rPr>
        <w:t>自动根据</w:t>
      </w:r>
      <w:r>
        <w:rPr>
          <w:b/>
        </w:rPr>
        <w:t>自动标题生成中包括以下</w:t>
      </w:r>
      <w:r>
        <w:t>内容下的可选选项为新报表创建标题。</w:t>
      </w:r>
      <w:r>
        <w:t>用户可以选择勾选本节中的任何和/或所有以下选项：</w:t>
      </w:r>
      <w:r>
        <w:rPr>
          <w:i/>
        </w:rPr>
        <w:t>（如下所示）</w:t>
      </w:r>
    </w:p>
    <w:p>
      <w:pPr>
        <w:pStyle w:val="P68B1DB1-ListParagraph29"/>
        <w:numPr>
          <w:ilvl w:val="2"/>
          <w:numId w:val="77"/>
        </w:numPr>
        <w:tabs>
          <w:tab w:pos="1479" w:val="left" w:leader="none"/>
          <w:tab w:pos="1480" w:val="left" w:leader="none"/>
        </w:tabs>
        <w:spacing w:line="240" w:lineRule="auto" w:before="5" w:after="0"/>
        <w:ind w:left="1480" w:right="0" w:hanging="270"/>
        <w:jc w:val="left"/>
        <w:rPr>
          <w:i/>
          <w:sz w:val="20"/>
        </w:rPr>
      </w:pPr>
      <w:r>
        <w:rPr>
          <w:b/>
        </w:rPr>
        <w:t>型号</w:t>
      </w:r>
      <w:r>
        <w:rPr>
          <w:i/>
        </w:rPr>
        <w:t>（器械类型）</w:t>
      </w:r>
    </w:p>
    <w:p>
      <w:pPr>
        <w:pStyle w:val="P68B1DB1-Heading615"/>
        <w:numPr>
          <w:ilvl w:val="2"/>
          <w:numId w:val="77"/>
        </w:numPr>
        <w:tabs>
          <w:tab w:pos="1479" w:val="left" w:leader="none"/>
          <w:tab w:pos="1480" w:val="left" w:leader="none"/>
        </w:tabs>
        <w:spacing w:line="240" w:lineRule="auto" w:before="16" w:after="0"/>
        <w:ind w:left="1480" w:right="0" w:hanging="270"/>
        <w:jc w:val="left"/>
      </w:pPr>
      <w:r>
        <w:t>序列号</w:t>
      </w:r>
    </w:p>
    <w:p>
      <w:pPr>
        <w:pStyle w:val="P68B1DB1-Heading643"/>
        <w:numPr>
          <w:ilvl w:val="2"/>
          <w:numId w:val="77"/>
        </w:numPr>
        <w:tabs>
          <w:tab w:pos="1479" w:val="left" w:leader="none"/>
          <w:tab w:pos="1480" w:val="left" w:leader="none"/>
        </w:tabs>
        <w:spacing w:line="240" w:lineRule="auto" w:before="16" w:after="0"/>
        <w:ind w:left="1480" w:right="0" w:hanging="270"/>
        <w:jc w:val="left"/>
      </w:pPr>
      <w:r>
        <w:t>设备ID</w:t>
      </w:r>
    </w:p>
    <w:p>
      <w:pPr>
        <w:pStyle w:val="P68B1DB1-Heading615"/>
        <w:numPr>
          <w:ilvl w:val="2"/>
          <w:numId w:val="77"/>
        </w:numPr>
        <w:tabs>
          <w:tab w:pos="1479" w:val="left" w:leader="none"/>
          <w:tab w:pos="1480" w:val="left" w:leader="none"/>
        </w:tabs>
        <w:spacing w:line="240" w:lineRule="auto" w:before="16" w:after="0"/>
        <w:ind w:left="1480" w:right="0" w:hanging="270"/>
        <w:jc w:val="left"/>
      </w:pPr>
      <w:r>
        <w:t>下载时间</w:t>
      </w:r>
    </w:p>
    <w:p>
      <w:pPr>
        <w:spacing w:after="0" w:line="240" w:lineRule="auto"/>
        <w:jc w:val="left"/>
        <w:sectPr>
          <w:pgSz w:w="12240" w:h="15840"/>
          <w:pgMar w:header="141" w:footer="939" w:top="560" w:bottom="1120" w:left="500" w:right="400"/>
        </w:sectPr>
      </w:pPr>
    </w:p>
    <w:p>
      <w:pPr>
        <w:pStyle w:val="BodyText"/>
        <w:rPr>
          <w:b/>
        </w:rPr>
      </w:pPr>
    </w:p>
    <w:p>
      <w:pPr>
        <w:pStyle w:val="P68B1DB1-Heading313"/>
        <w:spacing w:before="323"/>
        <w:rPr>
          <w:u w:val="none"/>
        </w:rPr>
      </w:pPr>
      <w:bookmarkStart w:name="_bookmark43" w:id="48"/>
      <w:bookmarkEnd w:id="48"/>
      <w:r>
        <w:t>重命名报告</w:t>
      </w:r>
    </w:p>
    <w:p>
      <w:pPr>
        <w:pStyle w:val="P68B1DB1-BodyText10"/>
        <w:spacing w:line="254" w:lineRule="auto" w:before="249"/>
        <w:ind w:left="220" w:right="369"/>
      </w:pPr>
      <w:r>
        <w:t>重命名报表会更改报表的标题</w:t>
      </w:r>
      <w:r>
        <w:t>有两种方法可以重命名报表。</w:t>
      </w:r>
      <w:r>
        <w:t>可以在不打开内部数据库的情况下重命名存储在内部数据库中的报表</w:t>
      </w:r>
      <w:r>
        <w:t>必须先关闭报表，然后才能在数据库中重命名报表</w:t>
      </w:r>
    </w:p>
    <w:p>
      <w:pPr>
        <w:pStyle w:val="BodyText"/>
        <w:spacing w:before="6"/>
        <w:rPr>
          <w:sz w:val="21"/>
        </w:rPr>
      </w:pPr>
    </w:p>
    <w:p>
      <w:pPr>
        <w:pStyle w:val="P68B1DB1-Heading615"/>
      </w:pPr>
      <w:r>
        <w:t>要重命名数据库中的报表</w:t>
      </w:r>
    </w:p>
    <w:p>
      <w:pPr>
        <w:pStyle w:val="P68B1DB1-ListParagraph20"/>
        <w:numPr>
          <w:ilvl w:val="0"/>
          <w:numId w:val="78"/>
        </w:numPr>
        <w:tabs>
          <w:tab w:pos="580" w:val="left" w:leader="none"/>
        </w:tabs>
        <w:spacing w:line="240" w:lineRule="auto" w:before="16" w:after="0"/>
        <w:ind w:left="580" w:right="0" w:hanging="270"/>
        <w:jc w:val="left"/>
        <w:rPr>
          <w:sz w:val="20"/>
        </w:rPr>
      </w:pPr>
      <w:r>
        <w:t>在“</w:t>
      </w:r>
      <w:r>
        <w:rPr>
          <w:b/>
        </w:rPr>
        <w:t>文件数据库</w:t>
      </w:r>
      <w:r>
        <w:t>”面板中，选择包含要重命名的报表的文件夹</w:t>
      </w:r>
    </w:p>
    <w:p>
      <w:pPr>
        <w:pStyle w:val="P68B1DB1-ListParagraph20"/>
        <w:numPr>
          <w:ilvl w:val="0"/>
          <w:numId w:val="78"/>
        </w:numPr>
        <w:tabs>
          <w:tab w:pos="580" w:val="left" w:leader="none"/>
        </w:tabs>
        <w:spacing w:line="240" w:lineRule="auto" w:before="15" w:after="0"/>
        <w:ind w:left="580" w:right="0" w:hanging="270"/>
        <w:jc w:val="left"/>
        <w:rPr>
          <w:sz w:val="20"/>
        </w:rPr>
      </w:pPr>
      <w:r>
        <w:t>在“</w:t>
      </w:r>
      <w:r>
        <w:rPr>
          <w:b/>
        </w:rPr>
        <w:t>文件</w:t>
      </w:r>
      <w:r>
        <w:t>”列表面板中，选择要重命名的报表</w:t>
      </w:r>
    </w:p>
    <w:p>
      <w:pPr>
        <w:pStyle w:val="P68B1DB1-ListParagraph20"/>
        <w:numPr>
          <w:ilvl w:val="0"/>
          <w:numId w:val="78"/>
        </w:numPr>
        <w:tabs>
          <w:tab w:pos="580" w:val="left" w:leader="none"/>
        </w:tabs>
        <w:spacing w:line="240" w:lineRule="auto" w:before="16" w:after="0"/>
        <w:ind w:left="580" w:right="0" w:hanging="270"/>
        <w:jc w:val="left"/>
        <w:rPr>
          <w:sz w:val="20"/>
        </w:rPr>
      </w:pPr>
      <w:r>
        <w:t>在“</w:t>
      </w:r>
      <w:r>
        <w:rPr>
          <w:b/>
        </w:rPr>
        <w:t>标题”列</w:t>
      </w:r>
      <w:r>
        <w:t>中单击报告的名称两次。</w:t>
      </w:r>
      <w:r>
        <w:t>当前标题将突出显示并可以编辑。</w:t>
      </w:r>
    </w:p>
    <w:p>
      <w:pPr>
        <w:pStyle w:val="P68B1DB1-ListParagraph20"/>
        <w:numPr>
          <w:ilvl w:val="0"/>
          <w:numId w:val="78"/>
        </w:numPr>
        <w:tabs>
          <w:tab w:pos="580" w:val="left" w:leader="none"/>
        </w:tabs>
        <w:spacing w:line="240" w:lineRule="auto" w:before="16" w:after="0"/>
        <w:ind w:left="580" w:right="0" w:hanging="270"/>
        <w:jc w:val="left"/>
        <w:rPr>
          <w:sz w:val="20"/>
        </w:rPr>
      </w:pPr>
      <w:r>
        <w:t>请注意不要双击报告，这将打开选定的报告。</w:t>
      </w:r>
    </w:p>
    <w:p>
      <w:pPr>
        <w:pStyle w:val="P68B1DB1-ListParagraph29"/>
        <w:numPr>
          <w:ilvl w:val="0"/>
          <w:numId w:val="78"/>
        </w:numPr>
        <w:tabs>
          <w:tab w:pos="580" w:val="left" w:leader="none"/>
        </w:tabs>
        <w:spacing w:line="240" w:lineRule="auto" w:before="16" w:after="0"/>
        <w:ind w:left="580" w:right="0" w:hanging="270"/>
        <w:jc w:val="left"/>
        <w:rPr>
          <w:sz w:val="20"/>
        </w:rPr>
      </w:pPr>
      <w:r>
        <w:t>输入报告的新名称。</w:t>
      </w:r>
    </w:p>
    <w:p>
      <w:pPr>
        <w:pStyle w:val="P68B1DB1-ListParagraph20"/>
        <w:numPr>
          <w:ilvl w:val="0"/>
          <w:numId w:val="78"/>
        </w:numPr>
        <w:tabs>
          <w:tab w:pos="580" w:val="left" w:leader="none"/>
        </w:tabs>
        <w:spacing w:line="240" w:lineRule="auto" w:before="16" w:after="0"/>
        <w:ind w:left="580" w:right="0" w:hanging="270"/>
        <w:jc w:val="left"/>
        <w:rPr>
          <w:sz w:val="20"/>
        </w:rPr>
      </w:pPr>
      <w:r>
        <w:t>按</w:t>
      </w:r>
      <w:r>
        <w:rPr>
          <w:b/>
        </w:rPr>
        <w:t>Enter键</w:t>
      </w:r>
      <w:r>
        <w:t>。</w:t>
      </w:r>
      <w:r>
        <w:t>报表现在将有一个新名称，并将保留该名称，直到再次重命名</w:t>
      </w:r>
    </w:p>
    <w:p>
      <w:pPr>
        <w:pStyle w:val="BodyText"/>
        <w:spacing w:before="7"/>
        <w:rPr>
          <w:sz w:val="22"/>
        </w:rPr>
      </w:pPr>
    </w:p>
    <w:p>
      <w:pPr>
        <w:pStyle w:val="P68B1DB1-Heading615"/>
      </w:pPr>
      <w:r>
        <w:t>重命名打开的报表</w:t>
      </w:r>
    </w:p>
    <w:p>
      <w:pPr>
        <w:pStyle w:val="P68B1DB1-BodyText10"/>
        <w:spacing w:line="254" w:lineRule="auto" w:before="16"/>
        <w:ind w:left="220" w:right="364"/>
      </w:pPr>
      <w:r>
        <w:t>报表也可以在打开时重命名</w:t>
      </w:r>
      <w:r>
        <w:t>必须在重命名后保存报告，以便在关闭报告后应用新名称</w:t>
      </w:r>
    </w:p>
    <w:p>
      <w:pPr>
        <w:pStyle w:val="BodyText"/>
        <w:spacing w:before="6"/>
        <w:rPr>
          <w:sz w:val="21"/>
        </w:rPr>
      </w:pPr>
    </w:p>
    <w:p>
      <w:pPr>
        <w:pStyle w:val="P68B1DB1-Heading615"/>
      </w:pPr>
      <w:r>
        <w:t>要重命名打开的报表，请执行以下操作：</w:t>
      </w:r>
    </w:p>
    <w:p>
      <w:pPr>
        <w:pStyle w:val="P68B1DB1-ListParagraph20"/>
        <w:numPr>
          <w:ilvl w:val="0"/>
          <w:numId w:val="79"/>
        </w:numPr>
        <w:tabs>
          <w:tab w:pos="580" w:val="left" w:leader="none"/>
        </w:tabs>
        <w:spacing w:line="240" w:lineRule="auto" w:before="16" w:after="0"/>
        <w:ind w:left="580" w:right="0" w:hanging="270"/>
        <w:jc w:val="left"/>
        <w:rPr>
          <w:sz w:val="20"/>
        </w:rPr>
      </w:pPr>
      <w:r>
        <w:t>双击包含要重命名的报告的选项卡</w:t>
      </w:r>
      <w:r>
        <w:t>当前标题将突出显示并可以编辑。</w:t>
      </w:r>
    </w:p>
    <w:p>
      <w:pPr>
        <w:pStyle w:val="P68B1DB1-ListParagraph20"/>
        <w:numPr>
          <w:ilvl w:val="0"/>
          <w:numId w:val="79"/>
        </w:numPr>
        <w:tabs>
          <w:tab w:pos="580" w:val="left" w:leader="none"/>
        </w:tabs>
        <w:spacing w:line="240" w:lineRule="auto" w:before="16" w:after="0"/>
        <w:ind w:left="580" w:right="0" w:hanging="270"/>
        <w:jc w:val="left"/>
        <w:rPr>
          <w:sz w:val="20"/>
        </w:rPr>
      </w:pPr>
      <w:r>
        <w:t>如果报告位于浮动窗口中，请右键单击报告窗口的标题栏，然后在上下文菜单中选择“</w:t>
      </w:r>
      <w:r>
        <w:rPr>
          <w:b/>
        </w:rPr>
        <w:t>打开</w:t>
      </w:r>
      <w:r>
        <w:t>”</w:t>
      </w:r>
    </w:p>
    <w:p>
      <w:pPr>
        <w:pStyle w:val="P68B1DB1-ListParagraph29"/>
        <w:numPr>
          <w:ilvl w:val="0"/>
          <w:numId w:val="79"/>
        </w:numPr>
        <w:tabs>
          <w:tab w:pos="580" w:val="left" w:leader="none"/>
        </w:tabs>
        <w:spacing w:line="240" w:lineRule="auto" w:before="16" w:after="0"/>
        <w:ind w:left="580" w:right="0" w:hanging="270"/>
        <w:jc w:val="left"/>
        <w:rPr>
          <w:sz w:val="20"/>
        </w:rPr>
      </w:pPr>
      <w:r>
        <w:t>输入报告的新名称。</w:t>
      </w:r>
    </w:p>
    <w:p>
      <w:pPr>
        <w:pStyle w:val="P68B1DB1-ListParagraph20"/>
        <w:numPr>
          <w:ilvl w:val="0"/>
          <w:numId w:val="79"/>
        </w:numPr>
        <w:tabs>
          <w:tab w:pos="580" w:val="left" w:leader="none"/>
        </w:tabs>
        <w:spacing w:line="240" w:lineRule="auto" w:before="16" w:after="0"/>
        <w:ind w:left="580" w:right="0" w:hanging="270"/>
        <w:jc w:val="left"/>
        <w:rPr>
          <w:sz w:val="20"/>
        </w:rPr>
      </w:pPr>
      <w:r>
        <w:t>按</w:t>
      </w:r>
      <w:r>
        <w:rPr>
          <w:b/>
        </w:rPr>
        <w:t>Enter键</w:t>
      </w:r>
      <w:r>
        <w:t>，如果使用右键单击方法，则单击“</w:t>
      </w:r>
      <w:r>
        <w:rPr>
          <w:b/>
        </w:rPr>
        <w:t>确定”</w:t>
      </w:r>
    </w:p>
    <w:p>
      <w:pPr>
        <w:pStyle w:val="BodyText"/>
        <w:spacing w:before="1"/>
        <w:rPr>
          <w:sz w:val="36"/>
        </w:rPr>
      </w:pPr>
    </w:p>
    <w:p>
      <w:pPr>
        <w:pStyle w:val="P68B1DB1-Heading313"/>
        <w:rPr>
          <w:u w:val="none"/>
        </w:rPr>
      </w:pPr>
      <w:r>
        <w:t xml:space="preserve">将报告导出到Microsoft Excel®</w:t>
      </w:r>
    </w:p>
    <w:p>
      <w:pPr>
        <w:spacing w:line="292" w:lineRule="auto" w:before="249"/>
        <w:ind w:left="220" w:right="601" w:firstLine="0"/>
        <w:jc w:val="left"/>
        <w:rPr>
          <w:i/>
          <w:sz w:val="16"/>
        </w:rPr>
        <w:pStyle w:val="P68B1DB1-Normal42"/>
      </w:pPr>
      <w:r>
        <w:rPr>
          <w:sz w:val="20"/>
        </w:rPr>
        <w:t>要查看电子表格中的报告数据，用户可以将报告导出到</w:t>
      </w:r>
      <w:r>
        <w:rPr>
          <w:b/>
          <w:sz w:val="20"/>
        </w:rPr>
        <w:t xml:space="preserve">Microsoft Excel®</w:t>
      </w:r>
      <w:r>
        <w:rPr>
          <w:sz w:val="20"/>
        </w:rPr>
        <w:t>。</w:t>
      </w:r>
      <w:r>
        <w:rPr>
          <w:spacing w:val="-2"/>
          <w:sz w:val="20"/>
        </w:rPr>
        <w:t xml:space="preserve"> </w:t>
      </w:r>
      <w:r>
        <w:rPr>
          <w:i/>
          <w:sz w:val="20"/>
        </w:rPr>
        <w:t>（</w:t>
      </w:r>
      <w:r>
        <w:rPr>
          <w:i/>
          <w:sz w:val="16"/>
        </w:rPr>
        <w:t>注意：</w:t>
      </w:r>
      <w:r>
        <w:rPr>
          <w:i/>
          <w:sz w:val="16"/>
        </w:rPr>
        <w:t>仅</w:t>
      </w:r>
      <w:r>
        <w:rPr>
          <w:i/>
          <w:spacing w:val="-4"/>
          <w:sz w:val="16"/>
        </w:rPr>
        <w:t>支持</w:t>
      </w:r>
      <w:r>
        <w:rPr>
          <w:i/>
          <w:sz w:val="16"/>
        </w:rPr>
        <w:t xml:space="preserve">Microsoft </w:t>
      </w:r>
      <w:r>
        <w:rPr>
          <w:i/>
          <w:sz w:val="16"/>
        </w:rPr>
        <w:t xml:space="preserve">Excel® </w:t>
      </w:r>
      <w:r>
        <w:rPr>
          <w:i/>
          <w:sz w:val="16"/>
        </w:rPr>
        <w:t>2003</w:t>
      </w:r>
      <w:r>
        <w:rPr>
          <w:i/>
          <w:sz w:val="16"/>
        </w:rPr>
        <w:t>及</w:t>
      </w:r>
      <w:r>
        <w:rPr>
          <w:i/>
          <w:sz w:val="16"/>
        </w:rPr>
        <w:t>更高</w:t>
      </w:r>
      <w:r>
        <w:rPr>
          <w:i/>
          <w:sz w:val="16"/>
        </w:rPr>
        <w:t>版本。导出的数据无法重新导入。）</w:t>
      </w:r>
    </w:p>
    <w:p>
      <w:pPr>
        <w:pStyle w:val="BodyText"/>
        <w:spacing w:before="12"/>
        <w:rPr>
          <w:i/>
          <w:sz w:val="19"/>
        </w:rPr>
      </w:pPr>
    </w:p>
    <w:p>
      <w:pPr>
        <w:pStyle w:val="P68B1DB1-Heading643"/>
        <w:jc w:val="both"/>
        <w:rPr>
          <w:b w:val="0"/>
        </w:rPr>
      </w:pPr>
      <w:r>
        <w:t xml:space="preserve">将所有数据导出到Microsoft Excel</w:t>
      </w:r>
      <w:r>
        <w:rPr>
          <w:b w:val="0"/>
        </w:rPr>
        <w:t>®</w:t>
      </w:r>
    </w:p>
    <w:p>
      <w:pPr>
        <w:pStyle w:val="P68B1DB1-BodyText10"/>
        <w:spacing w:line="254" w:lineRule="auto" w:before="16"/>
        <w:ind w:left="220" w:right="499"/>
        <w:jc w:val="both"/>
      </w:pPr>
      <w:r>
        <w:t xml:space="preserve">如果安装了多个版本的Microsoft Excel®，则将使用最近安装的版本来显示数据。</w:t>
      </w:r>
      <w:r>
        <w:t xml:space="preserve">报告中包含的所有数据都可以导出到Microsoft Excel®中，或者根据需要仅导出选定部分的数据</w:t>
      </w:r>
      <w:r>
        <w:t xml:space="preserve">如果要导出的读数超过100万个，Microsoft Excel®将根据需要显示工作簿中跨多个工作表的数据</w:t>
      </w:r>
    </w:p>
    <w:p>
      <w:pPr>
        <w:pStyle w:val="BodyText"/>
        <w:spacing w:before="8"/>
        <w:rPr>
          <w:sz w:val="21"/>
        </w:rPr>
      </w:pPr>
    </w:p>
    <w:p>
      <w:pPr>
        <w:pStyle w:val="Heading6"/>
      </w:pPr>
      <w:r>
        <w:pict>
          <v:group style="position:absolute;margin-left:414.720001pt;margin-top:10.566581pt;width:161.3pt;height:72pt;mso-position-horizontal-relative:page;mso-position-vertical-relative:paragraph;z-index:15826432" coordorigin="8294,211" coordsize="3226,1440">
            <v:shape style="position:absolute;left:8299;top:216;width:3215;height:1415" type="#_x0000_t75" stroked="false">
              <v:imagedata r:id="rId299" o:title=""/>
            </v:shape>
            <v:rect style="position:absolute;left:8299;top:216;width:3215;height:1430" filled="false" stroked="true" strokeweight=".53pt" strokecolor="#304b70">
              <v:stroke dashstyle="solid"/>
            </v:rect>
            <w10:wrap type="none"/>
          </v:group>
        </w:pict>
      </w:r>
      <w:r>
        <w:rPr>
          <w:color w:val="414042"/>
          <w:w w:val="105"/>
        </w:rPr>
        <w:t xml:space="preserve">要将所有数据导出到Microsoft Excel</w:t>
      </w:r>
      <w:r>
        <w:rPr>
          <w:b w:val="0"/>
          <w:color w:val="414042"/>
          <w:w w:val="105"/>
          <w:sz w:val="18"/>
        </w:rPr>
        <w:t>®</w:t>
      </w:r>
      <w:r>
        <w:rPr>
          <w:color w:val="414042"/>
          <w:w w:val="105"/>
        </w:rPr>
        <w:t>：</w:t>
      </w:r>
    </w:p>
    <w:p>
      <w:pPr>
        <w:pStyle w:val="P68B1DB1-ListParagraph20"/>
        <w:numPr>
          <w:ilvl w:val="0"/>
          <w:numId w:val="80"/>
        </w:numPr>
        <w:tabs>
          <w:tab w:pos="580" w:val="left" w:leader="none"/>
        </w:tabs>
        <w:spacing w:line="240" w:lineRule="auto" w:before="16" w:after="0"/>
        <w:ind w:left="580" w:right="0" w:hanging="270"/>
        <w:jc w:val="left"/>
        <w:rPr>
          <w:sz w:val="20"/>
        </w:rPr>
      </w:pPr>
      <w:r>
        <w:t>选择包含要从中导出数据的报告的选项卡或窗口</w:t>
      </w:r>
    </w:p>
    <w:p>
      <w:pPr>
        <w:pStyle w:val="P68B1DB1-ListParagraph20"/>
        <w:numPr>
          <w:ilvl w:val="0"/>
          <w:numId w:val="80"/>
        </w:numPr>
        <w:tabs>
          <w:tab w:pos="580" w:val="left" w:leader="none"/>
        </w:tabs>
        <w:spacing w:line="240" w:lineRule="auto" w:before="16" w:after="0"/>
        <w:ind w:left="580" w:right="0" w:hanging="270"/>
        <w:jc w:val="left"/>
        <w:rPr>
          <w:sz w:val="20"/>
        </w:rPr>
      </w:pPr>
      <w:r>
        <w:t>在"</w:t>
      </w:r>
      <w:r>
        <w:rPr>
          <w:b/>
        </w:rPr>
        <w:t>报告“</w:t>
      </w:r>
      <w:r>
        <w:t>选项卡上的”</w:t>
      </w:r>
      <w:r>
        <w:rPr>
          <w:b/>
        </w:rPr>
        <w:t>报告选项</w:t>
      </w:r>
      <w:r>
        <w:t>“组中，单击”</w:t>
      </w:r>
      <w:r>
        <w:rPr>
          <w:b/>
        </w:rPr>
        <w:t>导出到Excel®</w:t>
      </w:r>
      <w:r>
        <w:t>“，然后单击</w:t>
      </w:r>
    </w:p>
    <w:p>
      <w:pPr>
        <w:pStyle w:val="P68B1DB1-Heading615"/>
        <w:spacing w:before="16"/>
        <w:ind w:left="580"/>
        <w:rPr>
          <w:b w:val="0"/>
        </w:rPr>
      </w:pPr>
      <w:r>
        <w:t>将</w:t>
      </w:r>
      <w:r>
        <w:t>所有</w:t>
      </w:r>
      <w:r>
        <w:t>数据</w:t>
      </w:r>
      <w:r>
        <w:rPr>
          <w:spacing w:val="-22"/>
        </w:rPr>
        <w:t>导出</w:t>
      </w:r>
      <w:r>
        <w:t>到</w:t>
      </w:r>
      <w:r>
        <w:t>Excel®</w:t>
      </w:r>
      <w:r>
        <w:rPr>
          <w:b w:val="0"/>
        </w:rPr>
        <w:t>。</w:t>
      </w:r>
    </w:p>
    <w:p>
      <w:pPr>
        <w:pStyle w:val="P68B1DB1-ListParagraph20"/>
        <w:numPr>
          <w:ilvl w:val="0"/>
          <w:numId w:val="80"/>
        </w:numPr>
        <w:tabs>
          <w:tab w:pos="580" w:val="left" w:leader="none"/>
        </w:tabs>
        <w:spacing w:line="240" w:lineRule="auto" w:before="16" w:after="0"/>
        <w:ind w:left="580" w:right="0" w:hanging="270"/>
        <w:jc w:val="left"/>
        <w:rPr>
          <w:sz w:val="20"/>
        </w:rPr>
      </w:pPr>
      <w:r>
        <w:t xml:space="preserve">在Microsoft Excel</w:t>
      </w:r>
      <w:r>
        <w:rPr>
          <w:b/>
        </w:rPr>
        <w:t>®</w:t>
      </w:r>
      <w:r>
        <w:t>打开之前，将显示“</w:t>
      </w:r>
      <w:r>
        <w:rPr>
          <w:b/>
        </w:rPr>
        <w:t>显示图表</w:t>
      </w:r>
      <w:r>
        <w:t>”消息</w:t>
      </w:r>
    </w:p>
    <w:p>
      <w:pPr>
        <w:pStyle w:val="P68B1DB1-ListParagraph20"/>
        <w:numPr>
          <w:ilvl w:val="1"/>
          <w:numId w:val="80"/>
        </w:numPr>
        <w:tabs>
          <w:tab w:pos="939" w:val="left" w:leader="none"/>
          <w:tab w:pos="940" w:val="left" w:leader="none"/>
        </w:tabs>
        <w:spacing w:line="240" w:lineRule="auto" w:before="15" w:after="0"/>
        <w:ind w:left="940" w:right="0" w:hanging="270"/>
        <w:jc w:val="left"/>
        <w:rPr>
          <w:sz w:val="20"/>
        </w:rPr>
      </w:pPr>
      <w:r>
        <w:t>单击</w:t>
      </w:r>
      <w:r>
        <w:rPr>
          <w:b/>
        </w:rPr>
        <w:t>是</w:t>
      </w:r>
      <w:r>
        <w:t>：图表和电子表格将打开并位于</w:t>
      </w:r>
      <w:r>
        <w:rPr>
          <w:b/>
        </w:rPr>
        <w:t>图表</w:t>
      </w:r>
      <w:r>
        <w:t>中，</w:t>
      </w:r>
    </w:p>
    <w:p>
      <w:pPr>
        <w:spacing w:before="16"/>
        <w:ind w:left="940" w:right="0" w:firstLine="0"/>
        <w:jc w:val="left"/>
        <w:rPr>
          <w:sz w:val="20"/>
        </w:rPr>
        <w:pStyle w:val="P68B1DB1-Normal21"/>
      </w:pPr>
      <w:r>
        <w:rPr>
          <w:b/>
        </w:rPr>
        <w:t>数据</w:t>
      </w:r>
      <w:r>
        <w:t>选项卡分别。</w:t>
      </w:r>
    </w:p>
    <w:p>
      <w:pPr>
        <w:pStyle w:val="P68B1DB1-ListParagraph20"/>
        <w:numPr>
          <w:ilvl w:val="1"/>
          <w:numId w:val="80"/>
        </w:numPr>
        <w:tabs>
          <w:tab w:pos="939" w:val="left" w:leader="none"/>
          <w:tab w:pos="940" w:val="left" w:leader="none"/>
        </w:tabs>
        <w:spacing w:line="240" w:lineRule="auto" w:before="16" w:after="0"/>
        <w:ind w:left="940" w:right="0" w:hanging="270"/>
        <w:jc w:val="left"/>
        <w:rPr>
          <w:sz w:val="20"/>
        </w:rPr>
      </w:pPr>
      <w:r>
        <w:t>单击</w:t>
      </w:r>
      <w:r>
        <w:rPr>
          <w:b/>
        </w:rPr>
        <w:t>否</w:t>
      </w:r>
      <w:r>
        <w:t>：仅打开电子表格，它将位于</w:t>
      </w:r>
      <w:r>
        <w:rPr>
          <w:b/>
        </w:rPr>
        <w:t>数据</w:t>
      </w:r>
      <w:r>
        <w:t>选项卡中</w:t>
      </w:r>
    </w:p>
    <w:p>
      <w:pPr>
        <w:pStyle w:val="P68B1DB1-ListParagraph46"/>
        <w:numPr>
          <w:ilvl w:val="1"/>
          <w:numId w:val="80"/>
        </w:numPr>
        <w:tabs>
          <w:tab w:pos="939" w:val="left" w:leader="none"/>
          <w:tab w:pos="940" w:val="left" w:leader="none"/>
        </w:tabs>
        <w:spacing w:line="223" w:lineRule="auto" w:before="29" w:after="0"/>
        <w:ind w:left="940" w:right="490" w:hanging="270"/>
        <w:jc w:val="left"/>
        <w:rPr>
          <w:i/>
          <w:sz w:val="16"/>
        </w:rPr>
      </w:pPr>
      <w:r>
        <w:rPr>
          <w:sz w:val="20"/>
        </w:rPr>
        <w:t>单击</w:t>
      </w:r>
      <w:r>
        <w:rPr>
          <w:b/>
          <w:sz w:val="20"/>
        </w:rPr>
        <w:t>取消</w:t>
      </w:r>
      <w:r>
        <w:rPr>
          <w:sz w:val="20"/>
        </w:rPr>
        <w:t xml:space="preserve">：命令将被取消，并且不会将任何数据导出到Microsoft Excel®。</w:t>
      </w:r>
      <w:r>
        <w:rPr>
          <w:spacing w:val="-19"/>
          <w:sz w:val="20"/>
        </w:rPr>
        <w:t xml:space="preserve"> </w:t>
      </w:r>
      <w:r>
        <w:rPr>
          <w:i/>
          <w:sz w:val="20"/>
        </w:rPr>
        <w:t>（</w:t>
      </w:r>
      <w:r>
        <w:rPr>
          <w:i/>
          <w:sz w:val="16"/>
        </w:rPr>
        <w:t>注意：</w:t>
      </w:r>
      <w:r>
        <w:rPr>
          <w:i/>
          <w:spacing w:val="-17"/>
          <w:sz w:val="16"/>
        </w:rPr>
        <w:t>图表</w:t>
      </w:r>
      <w:r>
        <w:rPr>
          <w:i/>
          <w:sz w:val="16"/>
        </w:rPr>
        <w:t>的</w:t>
      </w:r>
      <w:r>
        <w:rPr>
          <w:i/>
          <w:sz w:val="16"/>
        </w:rPr>
        <w:t>标题</w:t>
      </w:r>
      <w:r>
        <w:rPr>
          <w:i/>
          <w:sz w:val="16"/>
        </w:rPr>
        <w:t>不会</w:t>
      </w:r>
      <w:r>
        <w:rPr>
          <w:i/>
          <w:sz w:val="16"/>
        </w:rPr>
        <w:t>延续</w:t>
      </w:r>
      <w:r>
        <w:rPr>
          <w:i/>
          <w:sz w:val="16"/>
        </w:rPr>
        <w:t>到</w:t>
      </w:r>
      <w:r>
        <w:rPr>
          <w:i/>
          <w:sz w:val="16"/>
        </w:rPr>
        <w:t xml:space="preserve">Microsoft </w:t>
      </w:r>
      <w:r>
        <w:rPr>
          <w:i/>
          <w:sz w:val="16"/>
        </w:rPr>
        <w:t>Excel®</w:t>
      </w:r>
      <w:r>
        <w:rPr>
          <w:i/>
          <w:sz w:val="16"/>
        </w:rPr>
        <w:t>显示</w:t>
      </w:r>
      <w:r>
        <w:rPr>
          <w:i/>
          <w:sz w:val="16"/>
        </w:rPr>
        <w:t>图表。）</w:t>
      </w:r>
    </w:p>
    <w:p>
      <w:pPr>
        <w:spacing w:after="0" w:line="223" w:lineRule="auto"/>
        <w:jc w:val="left"/>
        <w:rPr>
          <w:sz w:val="16"/>
        </w:rPr>
        <w:sectPr>
          <w:pgSz w:w="12240" w:h="15840"/>
          <w:pgMar w:header="141" w:footer="939" w:top="560" w:bottom="1120" w:left="500" w:right="400"/>
        </w:sectPr>
      </w:pPr>
    </w:p>
    <w:p>
      <w:pPr>
        <w:pStyle w:val="BodyText"/>
        <w:rPr>
          <w:i/>
        </w:rPr>
      </w:pPr>
    </w:p>
    <w:p>
      <w:pPr>
        <w:pStyle w:val="P68B1DB1-Heading615"/>
        <w:spacing w:before="228"/>
        <w:rPr>
          <w:b w:val="0"/>
        </w:rPr>
      </w:pPr>
      <w:bookmarkStart w:name="_bookmark45" w:id="49"/>
      <w:bookmarkEnd w:id="49"/>
      <w:r>
        <w:t xml:space="preserve">将图形时间片数据导出到Microsoft Excel</w:t>
      </w:r>
      <w:r>
        <w:rPr>
          <w:b w:val="0"/>
        </w:rPr>
        <w:t>®</w:t>
      </w:r>
    </w:p>
    <w:p>
      <w:pPr>
        <w:pStyle w:val="P68B1DB1-BodyText10"/>
        <w:spacing w:before="16"/>
        <w:ind w:left="220"/>
      </w:pPr>
      <w:r>
        <w:t>可以使用时间片选择图形数据，以便仅导出选定的数据。</w:t>
      </w:r>
    </w:p>
    <w:p>
      <w:pPr>
        <w:pStyle w:val="BodyText"/>
        <w:spacing w:before="7"/>
        <w:rPr>
          <w:sz w:val="22"/>
        </w:rPr>
      </w:pPr>
    </w:p>
    <w:p>
      <w:pPr>
        <w:pStyle w:val="P68B1DB1-Heading615"/>
      </w:pPr>
      <w:r>
        <w:t xml:space="preserve">要将图形时间片数据导出到Microsoft Excel</w:t>
      </w:r>
      <w:r>
        <w:rPr>
          <w:b w:val="0"/>
          <w:sz w:val="18"/>
        </w:rPr>
        <w:t>®</w:t>
      </w:r>
      <w:r>
        <w:t>：</w:t>
      </w:r>
    </w:p>
    <w:p>
      <w:pPr>
        <w:pStyle w:val="P68B1DB1-ListParagraph20"/>
        <w:numPr>
          <w:ilvl w:val="0"/>
          <w:numId w:val="81"/>
        </w:numPr>
        <w:tabs>
          <w:tab w:pos="580" w:val="left" w:leader="none"/>
        </w:tabs>
        <w:spacing w:line="240" w:lineRule="auto" w:before="16" w:after="0"/>
        <w:ind w:left="580" w:right="0" w:hanging="270"/>
        <w:jc w:val="left"/>
        <w:rPr>
          <w:sz w:val="20"/>
        </w:rPr>
      </w:pPr>
      <w:r>
        <w:t>选择包含要导出的报告的选项卡或窗口</w:t>
      </w:r>
    </w:p>
    <w:p>
      <w:pPr>
        <w:pStyle w:val="P68B1DB1-ListParagraph44"/>
        <w:numPr>
          <w:ilvl w:val="0"/>
          <w:numId w:val="81"/>
        </w:numPr>
        <w:tabs>
          <w:tab w:pos="580" w:val="left" w:leader="none"/>
        </w:tabs>
        <w:spacing w:line="292" w:lineRule="auto" w:before="16" w:after="0"/>
        <w:ind w:left="580" w:right="1320" w:hanging="270"/>
        <w:jc w:val="left"/>
        <w:rPr>
          <w:i/>
          <w:sz w:val="16"/>
        </w:rPr>
      </w:pPr>
      <w:r>
        <w:rPr>
          <w:sz w:val="20"/>
        </w:rPr>
        <w:t>通过创建</w:t>
      </w:r>
      <w:r>
        <w:rPr>
          <w:b/>
          <w:sz w:val="20"/>
        </w:rPr>
        <w:t>时间片</w:t>
      </w:r>
      <w:r>
        <w:rPr>
          <w:sz w:val="20"/>
        </w:rPr>
        <w:t>选择要导出的数据。</w:t>
      </w:r>
      <w:r>
        <w:rPr>
          <w:i/>
          <w:sz w:val="20"/>
        </w:rPr>
        <w:t>（</w:t>
      </w:r>
      <w:r>
        <w:rPr>
          <w:i/>
          <w:sz w:val="16"/>
        </w:rPr>
        <w:t>注意：时间片图标位于图表组中的报告选项卡上。有关创建时间片的详细信息，请参阅本手册中的</w:t>
      </w:r>
      <w:r>
        <w:rPr>
          <w:b/>
          <w:i/>
          <w:sz w:val="16"/>
        </w:rPr>
        <w:t>使用图表创建时间片</w:t>
      </w:r>
    </w:p>
    <w:p>
      <w:pPr>
        <w:pStyle w:val="P68B1DB1-ListParagraph20"/>
        <w:numPr>
          <w:ilvl w:val="0"/>
          <w:numId w:val="81"/>
        </w:numPr>
        <w:tabs>
          <w:tab w:pos="580" w:val="left" w:leader="none"/>
        </w:tabs>
        <w:spacing w:line="228" w:lineRule="exact" w:before="0" w:after="0"/>
        <w:ind w:left="580" w:right="0" w:hanging="270"/>
        <w:jc w:val="left"/>
        <w:rPr>
          <w:b/>
          <w:sz w:val="20"/>
        </w:rPr>
      </w:pPr>
      <w:r>
        <w:t>在"</w:t>
      </w:r>
      <w:r>
        <w:rPr>
          <w:b/>
        </w:rPr>
        <w:t>报表“</w:t>
      </w:r>
      <w:r>
        <w:t>选项卡的”</w:t>
      </w:r>
      <w:r>
        <w:rPr>
          <w:b/>
        </w:rPr>
        <w:t>报表选项</w:t>
      </w:r>
      <w:r>
        <w:t>“组中，单击”</w:t>
      </w:r>
      <w:r>
        <w:rPr>
          <w:b/>
        </w:rPr>
        <w:t>导出到Excel®</w:t>
      </w:r>
      <w:r>
        <w:t>“下方的扩展按钮，然后单击</w:t>
      </w:r>
      <w:r>
        <w:rPr>
          <w:b/>
        </w:rPr>
        <w:t>”导出</w:t>
      </w:r>
    </w:p>
    <w:p>
      <w:pPr>
        <w:pStyle w:val="P68B1DB1-Heading615"/>
        <w:spacing w:before="16"/>
        <w:ind w:left="580"/>
        <w:rPr>
          <w:b w:val="0"/>
        </w:rPr>
      </w:pPr>
      <w:r>
        <w:t>选择数据到Excel®。</w:t>
      </w:r>
    </w:p>
    <w:p>
      <w:pPr>
        <w:pStyle w:val="P68B1DB1-ListParagraph20"/>
        <w:numPr>
          <w:ilvl w:val="0"/>
          <w:numId w:val="81"/>
        </w:numPr>
        <w:tabs>
          <w:tab w:pos="580" w:val="left" w:leader="none"/>
        </w:tabs>
        <w:spacing w:line="240" w:lineRule="auto" w:before="16" w:after="0"/>
        <w:ind w:left="580" w:right="0" w:hanging="270"/>
        <w:jc w:val="left"/>
        <w:rPr>
          <w:sz w:val="20"/>
        </w:rPr>
      </w:pPr>
      <w:r>
        <w:t xml:space="preserve">在Microsoft Excel®打开之前，将显示“</w:t>
      </w:r>
      <w:r>
        <w:rPr>
          <w:b/>
        </w:rPr>
        <w:t>显示图表</w:t>
      </w:r>
      <w:r>
        <w:t>”消息</w:t>
      </w:r>
    </w:p>
    <w:p>
      <w:pPr>
        <w:pStyle w:val="P68B1DB1-ListParagraph20"/>
        <w:numPr>
          <w:ilvl w:val="1"/>
          <w:numId w:val="81"/>
        </w:numPr>
        <w:tabs>
          <w:tab w:pos="939" w:val="left" w:leader="none"/>
          <w:tab w:pos="940" w:val="left" w:leader="none"/>
        </w:tabs>
        <w:spacing w:line="240" w:lineRule="auto" w:before="15" w:after="0"/>
        <w:ind w:left="940" w:right="0" w:hanging="270"/>
        <w:jc w:val="left"/>
        <w:rPr>
          <w:sz w:val="20"/>
        </w:rPr>
      </w:pPr>
      <w:r>
        <w:t>单击</w:t>
      </w:r>
      <w:r>
        <w:rPr>
          <w:b/>
        </w:rPr>
        <w:t>是</w:t>
      </w:r>
      <w:r>
        <w:t>：图表和电子表格将打开，并分别位于“</w:t>
      </w:r>
      <w:r>
        <w:rPr>
          <w:b/>
        </w:rPr>
        <w:t>图表</w:t>
      </w:r>
      <w:r>
        <w:t>”和</w:t>
      </w:r>
      <w:r>
        <w:rPr>
          <w:b/>
        </w:rPr>
        <w:t>“数据</w:t>
      </w:r>
      <w:r>
        <w:t>”选项卡中</w:t>
      </w:r>
    </w:p>
    <w:p>
      <w:pPr>
        <w:pStyle w:val="P68B1DB1-ListParagraph20"/>
        <w:numPr>
          <w:ilvl w:val="1"/>
          <w:numId w:val="81"/>
        </w:numPr>
        <w:tabs>
          <w:tab w:pos="939" w:val="left" w:leader="none"/>
          <w:tab w:pos="940" w:val="left" w:leader="none"/>
        </w:tabs>
        <w:spacing w:line="240" w:lineRule="auto" w:before="16" w:after="0"/>
        <w:ind w:left="940" w:right="0" w:hanging="270"/>
        <w:jc w:val="left"/>
        <w:rPr>
          <w:sz w:val="20"/>
        </w:rPr>
      </w:pPr>
      <w:r>
        <w:t>单击</w:t>
      </w:r>
      <w:r>
        <w:rPr>
          <w:b/>
        </w:rPr>
        <w:t>否</w:t>
      </w:r>
      <w:r>
        <w:t>：仅打开位于“数据”选项卡中的电子表格</w:t>
      </w:r>
    </w:p>
    <w:p>
      <w:pPr>
        <w:pStyle w:val="P68B1DB1-ListParagraph46"/>
        <w:numPr>
          <w:ilvl w:val="1"/>
          <w:numId w:val="81"/>
        </w:numPr>
        <w:tabs>
          <w:tab w:pos="939" w:val="left" w:leader="none"/>
          <w:tab w:pos="940" w:val="left" w:leader="none"/>
        </w:tabs>
        <w:spacing w:line="292" w:lineRule="auto" w:before="16" w:after="0"/>
        <w:ind w:left="940" w:right="830" w:hanging="270"/>
        <w:jc w:val="left"/>
        <w:rPr>
          <w:i/>
          <w:sz w:val="16"/>
        </w:rPr>
      </w:pPr>
      <w:r>
        <w:rPr>
          <w:sz w:val="20"/>
        </w:rPr>
        <w:t>单击</w:t>
      </w:r>
      <w:r>
        <w:rPr>
          <w:b/>
          <w:sz w:val="20"/>
        </w:rPr>
        <w:t>取消</w:t>
      </w:r>
      <w:r>
        <w:rPr>
          <w:sz w:val="20"/>
        </w:rPr>
        <w:t xml:space="preserve">：命令将被取消，并且不会将任何数据导出到Microsoft Excel®。</w:t>
      </w:r>
      <w:r>
        <w:rPr>
          <w:spacing w:val="-19"/>
          <w:sz w:val="20"/>
        </w:rPr>
        <w:t xml:space="preserve"> </w:t>
      </w:r>
      <w:r>
        <w:rPr>
          <w:i/>
          <w:sz w:val="20"/>
        </w:rPr>
        <w:t>（</w:t>
      </w:r>
      <w:r>
        <w:rPr>
          <w:i/>
          <w:sz w:val="16"/>
        </w:rPr>
        <w:t>注：</w:t>
      </w:r>
      <w:r>
        <w:rPr>
          <w:i/>
          <w:spacing w:val="-17"/>
          <w:sz w:val="16"/>
        </w:rPr>
        <w:t>图表</w:t>
      </w:r>
      <w:r>
        <w:rPr>
          <w:i/>
          <w:sz w:val="16"/>
        </w:rPr>
        <w:t>的</w:t>
      </w:r>
      <w:r>
        <w:rPr>
          <w:i/>
          <w:sz w:val="16"/>
        </w:rPr>
        <w:t>标题</w:t>
      </w:r>
      <w:r>
        <w:rPr>
          <w:i/>
          <w:sz w:val="16"/>
        </w:rPr>
        <w:t>延续</w:t>
      </w:r>
      <w:r>
        <w:rPr>
          <w:i/>
          <w:sz w:val="16"/>
        </w:rPr>
        <w:t>到</w:t>
      </w:r>
      <w:r>
        <w:rPr>
          <w:i/>
          <w:sz w:val="16"/>
        </w:rPr>
        <w:t xml:space="preserve">Microsoft </w:t>
      </w:r>
      <w:r>
        <w:rPr>
          <w:i/>
          <w:sz w:val="16"/>
        </w:rPr>
        <w:t>Excel®</w:t>
      </w:r>
      <w:r>
        <w:rPr>
          <w:i/>
          <w:sz w:val="16"/>
        </w:rPr>
        <w:t>显示</w:t>
      </w:r>
      <w:r>
        <w:rPr>
          <w:i/>
          <w:sz w:val="16"/>
        </w:rPr>
        <w:t>图表。）</w:t>
      </w:r>
    </w:p>
    <w:p>
      <w:pPr>
        <w:pStyle w:val="P68B1DB1-Heading313"/>
        <w:spacing w:before="149"/>
        <w:rPr>
          <w:u w:val="none"/>
        </w:rPr>
      </w:pPr>
      <w:r>
        <w:t>打印报告</w:t>
      </w:r>
    </w:p>
    <w:p>
      <w:pPr>
        <w:pStyle w:val="P68B1DB1-BodyText10"/>
        <w:spacing w:line="254" w:lineRule="auto" w:before="249"/>
        <w:ind w:left="220" w:right="731"/>
      </w:pPr>
      <w:r>
        <w:t>有几种不同的方法可用于打印本节将讨论的报告</w:t>
      </w:r>
      <w:r>
        <w:t>还有一个打印预览选项可供使用，以便在执行实际打印命令之前预览计划打印的内容</w:t>
      </w:r>
    </w:p>
    <w:p>
      <w:pPr>
        <w:pStyle w:val="BodyText"/>
        <w:spacing w:before="6"/>
        <w:rPr>
          <w:sz w:val="21"/>
        </w:rPr>
      </w:pPr>
    </w:p>
    <w:p>
      <w:pPr>
        <w:pStyle w:val="P68B1DB1-Heading615"/>
      </w:pPr>
      <w:r>
        <w:t>查看报表的打印预览</w:t>
      </w:r>
    </w:p>
    <w:p>
      <w:pPr>
        <w:pStyle w:val="P68B1DB1-BodyText10"/>
        <w:spacing w:before="16"/>
        <w:ind w:left="220"/>
      </w:pPr>
      <w:r>
        <w:t>打印预览选项允许用户预览实际打印的报告。</w:t>
      </w:r>
    </w:p>
    <w:p>
      <w:pPr>
        <w:pStyle w:val="BodyText"/>
        <w:spacing w:before="7"/>
        <w:rPr>
          <w:sz w:val="22"/>
        </w:rPr>
      </w:pPr>
    </w:p>
    <w:p>
      <w:pPr>
        <w:pStyle w:val="P68B1DB1-Heading615"/>
      </w:pPr>
      <w:r>
        <w:t>要查看报表的打印预览，请执行以下操作</w:t>
      </w:r>
    </w:p>
    <w:p>
      <w:pPr>
        <w:pStyle w:val="P68B1DB1-ListParagraph20"/>
        <w:numPr>
          <w:ilvl w:val="0"/>
          <w:numId w:val="82"/>
        </w:numPr>
        <w:tabs>
          <w:tab w:pos="580" w:val="left" w:leader="none"/>
        </w:tabs>
        <w:spacing w:line="240" w:lineRule="auto" w:before="16" w:after="0"/>
        <w:ind w:left="580" w:right="0" w:hanging="270"/>
        <w:jc w:val="left"/>
        <w:rPr>
          <w:sz w:val="20"/>
        </w:rPr>
      </w:pPr>
      <w:r>
        <w:t>打开或单击包含报告的选项卡或窗口</w:t>
      </w:r>
    </w:p>
    <w:p>
      <w:pPr>
        <w:pStyle w:val="P68B1DB1-ListParagraph20"/>
        <w:numPr>
          <w:ilvl w:val="0"/>
          <w:numId w:val="82"/>
        </w:numPr>
        <w:tabs>
          <w:tab w:pos="580" w:val="left" w:leader="none"/>
        </w:tabs>
        <w:spacing w:line="254" w:lineRule="auto" w:before="16" w:after="0"/>
        <w:ind w:left="580" w:right="510" w:hanging="270"/>
        <w:jc w:val="left"/>
        <w:rPr>
          <w:sz w:val="20"/>
        </w:rPr>
      </w:pPr>
      <w:r>
        <w:t>点按“</w:t>
      </w:r>
      <w:r>
        <w:rPr>
          <w:b/>
        </w:rPr>
        <w:t>文件”</w:t>
      </w:r>
      <w:r>
        <w:t>选项卡，然后选择“</w:t>
      </w:r>
      <w:r>
        <w:rPr>
          <w:b/>
        </w:rPr>
        <w:t>打印</w:t>
      </w:r>
      <w:r>
        <w:t>”，再点按“</w:t>
      </w:r>
      <w:r>
        <w:rPr>
          <w:b/>
        </w:rPr>
        <w:t>打印预览</w:t>
      </w:r>
      <w:r>
        <w:t>”。</w:t>
      </w:r>
      <w:r>
        <w:t>显示打印预览对话框的键盘快捷键是</w:t>
      </w:r>
      <w:r>
        <w:rPr>
          <w:b/>
        </w:rPr>
        <w:t>Ctrl+F2</w:t>
      </w:r>
      <w:r>
        <w:t>。</w:t>
      </w:r>
    </w:p>
    <w:p>
      <w:pPr>
        <w:pStyle w:val="BodyText"/>
        <w:spacing w:before="6"/>
        <w:rPr>
          <w:sz w:val="21"/>
        </w:rPr>
      </w:pPr>
    </w:p>
    <w:p>
      <w:pPr>
        <w:spacing w:line="254" w:lineRule="auto" w:before="0"/>
        <w:ind w:left="220" w:right="849" w:firstLine="0"/>
        <w:jc w:val="left"/>
        <w:rPr>
          <w:sz w:val="20"/>
        </w:rPr>
        <w:pStyle w:val="P68B1DB1-Normal21"/>
      </w:pPr>
      <w:r>
        <w:t>在打印预览屏幕中，在</w:t>
      </w:r>
      <w:r>
        <w:rPr>
          <w:b/>
        </w:rPr>
        <w:t>打印预览</w:t>
      </w:r>
      <w:r>
        <w:t>选项卡下</w:t>
      </w:r>
      <w:r>
        <w:rPr>
          <w:b/>
        </w:rPr>
        <w:t>，</w:t>
      </w:r>
      <w:r>
        <w:t>可以调整报告的边距、</w:t>
      </w:r>
      <w:r>
        <w:rPr>
          <w:b/>
        </w:rPr>
        <w:t>页面方向</w:t>
      </w:r>
      <w:r>
        <w:t>、</w:t>
      </w:r>
      <w:r>
        <w:rPr>
          <w:b/>
        </w:rPr>
        <w:t>页面大小</w:t>
      </w:r>
      <w:r>
        <w:t>和</w:t>
      </w:r>
      <w:r>
        <w:rPr>
          <w:b/>
        </w:rPr>
        <w:t>缩放比例</w:t>
      </w:r>
      <w:r>
        <w:t>用户还可以通过单击“</w:t>
      </w:r>
      <w:r>
        <w:rPr>
          <w:b/>
        </w:rPr>
        <w:t>打印预览</w:t>
      </w:r>
      <w:r>
        <w:t>”选项卡上的“</w:t>
      </w:r>
      <w:r>
        <w:rPr>
          <w:b/>
        </w:rPr>
        <w:t>打印</w:t>
      </w:r>
      <w:r>
        <w:t>”组中的“</w:t>
      </w:r>
      <w:r>
        <w:rPr>
          <w:b/>
        </w:rPr>
        <w:t>打印</w:t>
      </w:r>
      <w:r>
        <w:t>”图标，直接从打印预览屏幕进行打印</w:t>
      </w:r>
    </w:p>
    <w:p>
      <w:pPr>
        <w:pStyle w:val="BodyText"/>
        <w:spacing w:before="7"/>
        <w:rPr>
          <w:sz w:val="21"/>
        </w:rPr>
      </w:pPr>
    </w:p>
    <w:p>
      <w:pPr>
        <w:pStyle w:val="P68B1DB1-Heading615"/>
      </w:pPr>
      <w:r>
        <w:t>不使用打印屏幕打印报告</w:t>
      </w:r>
    </w:p>
    <w:p>
      <w:pPr>
        <w:pStyle w:val="P68B1DB1-BodyText10"/>
        <w:spacing w:line="254" w:lineRule="auto" w:before="16"/>
        <w:ind w:left="220" w:right="471"/>
      </w:pPr>
      <w:r>
        <w:t>使用“</w:t>
      </w:r>
      <w:r>
        <w:rPr>
          <w:b/>
        </w:rPr>
        <w:t>快速打印</w:t>
      </w:r>
      <w:r>
        <w:t>”选项允许用户在不使用打印屏幕的情况下打印报告</w:t>
      </w:r>
      <w:r>
        <w:t>报告将自动打印到PC的默认打印机，并将使用先前选择的设置进行打印</w:t>
      </w:r>
      <w:r>
        <w:t>选择“</w:t>
      </w:r>
      <w:r>
        <w:rPr>
          <w:b/>
        </w:rPr>
        <w:t>快速打印</w:t>
      </w:r>
      <w:r>
        <w:t>”后，将无法更改打印对话框中的任何打印设置，因为它不会出现。</w:t>
      </w:r>
    </w:p>
    <w:p>
      <w:pPr>
        <w:pStyle w:val="BodyText"/>
        <w:spacing w:before="7"/>
        <w:rPr>
          <w:sz w:val="21"/>
        </w:rPr>
      </w:pPr>
    </w:p>
    <w:p>
      <w:pPr>
        <w:pStyle w:val="P68B1DB1-Heading615"/>
      </w:pPr>
      <w:r>
        <w:t>要在不使用打印屏幕的情况下打印报告，请执行以下操作</w:t>
      </w:r>
    </w:p>
    <w:p>
      <w:pPr>
        <w:pStyle w:val="P68B1DB1-ListParagraph20"/>
        <w:numPr>
          <w:ilvl w:val="0"/>
          <w:numId w:val="83"/>
        </w:numPr>
        <w:tabs>
          <w:tab w:pos="580" w:val="left" w:leader="none"/>
        </w:tabs>
        <w:spacing w:line="240" w:lineRule="auto" w:before="16" w:after="0"/>
        <w:ind w:left="580" w:right="0" w:hanging="270"/>
        <w:jc w:val="left"/>
        <w:rPr>
          <w:sz w:val="20"/>
        </w:rPr>
      </w:pPr>
      <w:r>
        <w:t>打开或单击包含要打印的报告的选项卡或窗口</w:t>
      </w:r>
    </w:p>
    <w:p>
      <w:pPr>
        <w:pStyle w:val="P68B1DB1-ListParagraph20"/>
        <w:numPr>
          <w:ilvl w:val="0"/>
          <w:numId w:val="83"/>
        </w:numPr>
        <w:tabs>
          <w:tab w:pos="580" w:val="left" w:leader="none"/>
        </w:tabs>
        <w:spacing w:line="240" w:lineRule="auto" w:before="16" w:after="0"/>
        <w:ind w:left="580" w:right="0" w:hanging="270"/>
        <w:jc w:val="left"/>
        <w:rPr>
          <w:sz w:val="20"/>
        </w:rPr>
      </w:pPr>
      <w:r>
        <w:t>单击“</w:t>
      </w:r>
      <w:r>
        <w:rPr>
          <w:b/>
        </w:rPr>
        <w:t>文件”</w:t>
      </w:r>
      <w:r>
        <w:t>选项卡，然后将鼠标悬停或单击“打印”旁边的箭头按钮，然后选择“</w:t>
      </w:r>
      <w:r>
        <w:rPr>
          <w:b/>
        </w:rPr>
        <w:t>快速打印</w:t>
      </w:r>
      <w:r>
        <w:t>”。</w:t>
      </w:r>
    </w:p>
    <w:p>
      <w:pPr>
        <w:pStyle w:val="P68B1DB1-Heading331"/>
        <w:spacing w:before="181"/>
        <w:rPr>
          <w:u w:val="none"/>
        </w:rPr>
      </w:pPr>
      <w:bookmarkStart w:name="_bookmark44" w:id="50"/>
      <w:bookmarkEnd w:id="50"/>
      <w:r>
        <w:t>将数据集添加到报表</w:t>
      </w:r>
    </w:p>
    <w:p>
      <w:pPr>
        <w:pStyle w:val="P68B1DB1-BodyText10"/>
        <w:spacing w:before="249"/>
        <w:ind w:left="220"/>
      </w:pPr>
      <w:r>
        <w:t>当用户希望在同一视图中显示其他数据时，可以将数据集添加到报表中</w:t>
      </w:r>
    </w:p>
    <w:p>
      <w:pPr>
        <w:pStyle w:val="BodyText"/>
        <w:spacing w:before="7"/>
        <w:rPr>
          <w:sz w:val="22"/>
        </w:rPr>
      </w:pPr>
    </w:p>
    <w:p>
      <w:pPr>
        <w:pStyle w:val="P68B1DB1-Heading615"/>
      </w:pPr>
      <w:r>
        <w:t>要将数据集添加到报表，请执行以下操作：</w:t>
      </w:r>
    </w:p>
    <w:p>
      <w:pPr>
        <w:pStyle w:val="P68B1DB1-ListParagraph20"/>
        <w:numPr>
          <w:ilvl w:val="0"/>
          <w:numId w:val="84"/>
        </w:numPr>
        <w:tabs>
          <w:tab w:pos="580" w:val="left" w:leader="none"/>
        </w:tabs>
        <w:spacing w:line="240" w:lineRule="auto" w:before="16" w:after="0"/>
        <w:ind w:left="580" w:right="0" w:hanging="270"/>
        <w:jc w:val="left"/>
        <w:rPr>
          <w:sz w:val="20"/>
        </w:rPr>
      </w:pPr>
      <w:r>
        <w:t>打开报表或选择包含报表的选项卡或窗口</w:t>
      </w:r>
    </w:p>
    <w:p>
      <w:pPr>
        <w:pStyle w:val="P68B1DB1-ListParagraph20"/>
        <w:numPr>
          <w:ilvl w:val="0"/>
          <w:numId w:val="84"/>
        </w:numPr>
        <w:tabs>
          <w:tab w:pos="580" w:val="left" w:leader="none"/>
        </w:tabs>
        <w:spacing w:line="254" w:lineRule="auto" w:before="16" w:after="0"/>
        <w:ind w:left="580" w:right="754" w:hanging="270"/>
        <w:jc w:val="left"/>
        <w:rPr>
          <w:sz w:val="20"/>
        </w:rPr>
      </w:pPr>
      <w:r>
        <w:t>在“</w:t>
      </w:r>
      <w:r>
        <w:rPr>
          <w:b/>
        </w:rPr>
        <w:t>文件数据库</w:t>
      </w:r>
      <w:r>
        <w:t>”面板中，选择包含所需数据集的文件夹</w:t>
      </w:r>
      <w:r>
        <w:t>用户可以通过按住</w:t>
      </w:r>
      <w:r>
        <w:rPr>
          <w:b/>
        </w:rPr>
        <w:t>Ctrl</w:t>
      </w:r>
      <w:r>
        <w:t>或</w:t>
      </w:r>
      <w:r>
        <w:rPr>
          <w:b/>
        </w:rPr>
        <w:t>Shift键</w:t>
      </w:r>
      <w:r>
        <w:t>并选择其他数据集或使用箭头键来选择多个数据集</w:t>
      </w:r>
    </w:p>
    <w:p>
      <w:pPr>
        <w:pStyle w:val="P68B1DB1-ListParagraph20"/>
        <w:numPr>
          <w:ilvl w:val="0"/>
          <w:numId w:val="84"/>
        </w:numPr>
        <w:tabs>
          <w:tab w:pos="580" w:val="left" w:leader="none"/>
        </w:tabs>
        <w:spacing w:line="240" w:lineRule="auto" w:before="2" w:after="0"/>
        <w:ind w:left="580" w:right="0" w:hanging="270"/>
        <w:jc w:val="left"/>
        <w:rPr>
          <w:sz w:val="20"/>
        </w:rPr>
      </w:pPr>
      <w:r>
        <w:t>右键单击数据集，然后单击</w:t>
      </w:r>
      <w:r>
        <w:rPr>
          <w:b/>
        </w:rPr>
        <w:t>添加到当前报告</w:t>
      </w:r>
      <w:r>
        <w:t>。</w:t>
      </w:r>
      <w:r>
        <w:t>也可以将数据集拖到报告窗口中。</w:t>
      </w:r>
    </w:p>
    <w:p>
      <w:pPr>
        <w:spacing w:after="0" w:line="240" w:lineRule="auto"/>
        <w:jc w:val="left"/>
        <w:rPr>
          <w:sz w:val="20"/>
        </w:rPr>
        <w:sectPr>
          <w:pgSz w:w="12240" w:h="15840"/>
          <w:pgMar w:header="141" w:footer="939" w:top="560" w:bottom="1120" w:left="500" w:right="400"/>
        </w:sectPr>
      </w:pPr>
    </w:p>
    <w:p>
      <w:pPr>
        <w:pStyle w:val="BodyText"/>
      </w:pPr>
    </w:p>
    <w:p>
      <w:pPr>
        <w:pStyle w:val="Heading3"/>
        <w:spacing w:before="323"/>
        <w:rPr>
          <w:u w:val="none"/>
        </w:rPr>
      </w:pPr>
      <w:r>
        <w:drawing>
          <wp:anchor distT="0" distB="0" distL="0" distR="0" allowOverlap="1" layoutInCell="1" locked="0" behindDoc="0" simplePos="0" relativeHeight="15826944">
            <wp:simplePos x="0" y="0"/>
            <wp:positionH relativeFrom="page">
              <wp:posOffset>5586984</wp:posOffset>
            </wp:positionH>
            <wp:positionV relativeFrom="paragraph">
              <wp:posOffset>234662</wp:posOffset>
            </wp:positionV>
            <wp:extent cx="1728216" cy="2160270"/>
            <wp:effectExtent l="0" t="0" r="0" b="0"/>
            <wp:wrapNone/>
            <wp:docPr id="103" name="image185.jpeg"/>
            <wp:cNvGraphicFramePr>
              <a:graphicFrameLocks noChangeAspect="1"/>
            </wp:cNvGraphicFramePr>
            <a:graphic>
              <a:graphicData uri="http://schemas.openxmlformats.org/drawingml/2006/picture">
                <pic:pic>
                  <pic:nvPicPr>
                    <pic:cNvPr id="104" name="image185.jpeg"/>
                    <pic:cNvPicPr/>
                  </pic:nvPicPr>
                  <pic:blipFill>
                    <a:blip r:embed="rId201" cstate="print"/>
                    <a:stretch>
                      <a:fillRect/>
                    </a:stretch>
                  </pic:blipFill>
                  <pic:spPr>
                    <a:xfrm>
                      <a:off x="0" y="0"/>
                      <a:ext cx="1728216" cy="2160270"/>
                    </a:xfrm>
                    <a:prstGeom prst="rect">
                      <a:avLst/>
                    </a:prstGeom>
                  </pic:spPr>
                </pic:pic>
              </a:graphicData>
            </a:graphic>
          </wp:anchor>
        </w:drawing>
      </w:r>
      <w:bookmarkStart w:name="_bookmark46" w:id="51"/>
      <w:bookmarkEnd w:id="51"/>
      <w:r>
        <w:rPr>
          <w:color w:val="231F20"/>
          <w:w w:val="105"/>
          <w:u w:val="single" w:color="231F20"/>
        </w:rPr>
        <w:t>签署报告</w:t>
      </w:r>
    </w:p>
    <w:p>
      <w:pPr>
        <w:pStyle w:val="P68B1DB1-BodyText10"/>
        <w:spacing w:line="254" w:lineRule="auto" w:before="249"/>
        <w:ind w:left="220" w:right="3360"/>
      </w:pPr>
      <w:r>
        <w:t>用户可以在报告上签名以表示报告已被批准。</w:t>
      </w:r>
      <w:r>
        <w:t>报告如有更改，需</w:t>
      </w:r>
    </w:p>
    <w:p>
      <w:pPr>
        <w:pStyle w:val="BodyText"/>
        <w:spacing w:before="6"/>
        <w:rPr>
          <w:sz w:val="21"/>
        </w:rPr>
      </w:pPr>
    </w:p>
    <w:p>
      <w:pPr>
        <w:pStyle w:val="P68B1DB1-Heading615"/>
      </w:pPr>
      <w:r>
        <w:t>要签署报告：</w:t>
      </w:r>
    </w:p>
    <w:p>
      <w:pPr>
        <w:pStyle w:val="P68B1DB1-ListParagraph20"/>
        <w:numPr>
          <w:ilvl w:val="0"/>
          <w:numId w:val="85"/>
        </w:numPr>
        <w:tabs>
          <w:tab w:pos="580" w:val="left" w:leader="none"/>
        </w:tabs>
        <w:spacing w:line="240" w:lineRule="auto" w:before="16" w:after="0"/>
        <w:ind w:left="580" w:right="0" w:hanging="270"/>
        <w:jc w:val="left"/>
        <w:rPr>
          <w:sz w:val="20"/>
        </w:rPr>
      </w:pPr>
      <w:r>
        <w:t>打开要签名的报表，如果报表已打开，则选择它</w:t>
      </w:r>
    </w:p>
    <w:p>
      <w:pPr>
        <w:pStyle w:val="P68B1DB1-ListParagraph20"/>
        <w:numPr>
          <w:ilvl w:val="0"/>
          <w:numId w:val="85"/>
        </w:numPr>
        <w:tabs>
          <w:tab w:pos="580" w:val="left" w:leader="none"/>
        </w:tabs>
        <w:spacing w:line="240" w:lineRule="auto" w:before="15" w:after="0"/>
        <w:ind w:left="580" w:right="0" w:hanging="270"/>
        <w:jc w:val="left"/>
        <w:rPr>
          <w:b/>
          <w:sz w:val="20"/>
        </w:rPr>
      </w:pPr>
      <w:r>
        <w:t>在“</w:t>
      </w:r>
      <w:r>
        <w:rPr>
          <w:b/>
        </w:rPr>
        <w:t>报告”</w:t>
      </w:r>
      <w:r>
        <w:t>选项卡上的“</w:t>
      </w:r>
      <w:r>
        <w:rPr>
          <w:b/>
        </w:rPr>
        <w:t>安全</w:t>
      </w:r>
      <w:r>
        <w:t>”组中，单击</w:t>
      </w:r>
      <w:r>
        <w:rPr>
          <w:b/>
        </w:rPr>
        <w:t>“签名</w:t>
      </w:r>
    </w:p>
    <w:p>
      <w:pPr>
        <w:pStyle w:val="P68B1DB1-ListParagraph20"/>
        <w:numPr>
          <w:ilvl w:val="0"/>
          <w:numId w:val="85"/>
        </w:numPr>
        <w:tabs>
          <w:tab w:pos="580" w:val="left" w:leader="none"/>
        </w:tabs>
        <w:spacing w:line="240" w:lineRule="auto" w:before="16" w:after="0"/>
        <w:ind w:left="580" w:right="0" w:hanging="270"/>
        <w:jc w:val="left"/>
        <w:rPr>
          <w:sz w:val="20"/>
        </w:rPr>
      </w:pPr>
      <w:r>
        <w:t>选择</w:t>
      </w:r>
      <w:r>
        <w:rPr>
          <w:b/>
        </w:rPr>
        <w:t>接受更改</w:t>
      </w:r>
      <w:r>
        <w:t>，添加更改描述并插入用户</w:t>
      </w:r>
      <w:r>
        <w:rPr>
          <w:b/>
        </w:rPr>
        <w:t>名</w:t>
      </w:r>
      <w:r>
        <w:t>和</w:t>
      </w:r>
    </w:p>
    <w:p>
      <w:pPr>
        <w:spacing w:before="16"/>
        <w:ind w:left="580" w:right="0" w:firstLine="0"/>
        <w:jc w:val="left"/>
        <w:rPr>
          <w:sz w:val="20"/>
        </w:rPr>
        <w:pStyle w:val="P68B1DB1-Normal21"/>
      </w:pPr>
      <w:r>
        <w:t>确认更改的</w:t>
      </w:r>
      <w:r>
        <w:rPr>
          <w:b/>
        </w:rPr>
        <w:t>密码</w:t>
      </w:r>
    </w:p>
    <w:p>
      <w:pPr>
        <w:pStyle w:val="P68B1DB1-ListParagraph20"/>
        <w:numPr>
          <w:ilvl w:val="0"/>
          <w:numId w:val="85"/>
        </w:numPr>
        <w:tabs>
          <w:tab w:pos="580" w:val="left" w:leader="none"/>
        </w:tabs>
        <w:spacing w:line="240" w:lineRule="auto" w:before="16" w:after="0"/>
        <w:ind w:left="580" w:right="0" w:hanging="270"/>
        <w:jc w:val="left"/>
        <w:rPr>
          <w:sz w:val="20"/>
        </w:rPr>
      </w:pPr>
      <w:r>
        <w:t>单击“</w:t>
      </w:r>
      <w:r>
        <w:rPr>
          <w:b/>
        </w:rPr>
        <w:t>签名</w:t>
      </w:r>
      <w:r>
        <w:t>”。</w:t>
      </w:r>
    </w:p>
    <w:p>
      <w:pPr>
        <w:pStyle w:val="BodyText"/>
        <w:rPr>
          <w:sz w:val="26"/>
        </w:rPr>
      </w:pPr>
    </w:p>
    <w:p>
      <w:pPr>
        <w:pStyle w:val="BodyText"/>
        <w:rPr>
          <w:sz w:val="26"/>
        </w:rPr>
      </w:pPr>
    </w:p>
    <w:p>
      <w:pPr>
        <w:pStyle w:val="P68B1DB1-Heading313"/>
        <w:spacing w:before="232"/>
        <w:rPr>
          <w:u w:val="none"/>
        </w:rPr>
      </w:pPr>
      <w:r>
        <w:t>锁定报告</w:t>
      </w:r>
    </w:p>
    <w:p>
      <w:pPr>
        <w:pStyle w:val="P68B1DB1-BodyText10"/>
        <w:spacing w:before="249"/>
        <w:ind w:left="220"/>
      </w:pPr>
      <w:r>
        <w:t>锁定报告可防止进行任何更改</w:t>
      </w:r>
      <w:r>
        <w:t>只能锁定已签名的报告</w:t>
      </w:r>
    </w:p>
    <w:p>
      <w:pPr>
        <w:pStyle w:val="BodyText"/>
        <w:spacing w:before="7"/>
        <w:rPr>
          <w:sz w:val="22"/>
        </w:rPr>
      </w:pPr>
    </w:p>
    <w:p>
      <w:pPr>
        <w:pStyle w:val="P68B1DB1-Heading615"/>
        <w:spacing w:before="1"/>
      </w:pPr>
      <w:r>
        <w:t>要锁定报告，请执行以下操作：</w:t>
      </w:r>
    </w:p>
    <w:p>
      <w:pPr>
        <w:pStyle w:val="ListParagraph"/>
        <w:numPr>
          <w:ilvl w:val="0"/>
          <w:numId w:val="86"/>
        </w:numPr>
        <w:tabs>
          <w:tab w:pos="580" w:val="left" w:leader="none"/>
        </w:tabs>
        <w:spacing w:line="240" w:lineRule="auto" w:before="16" w:after="0"/>
        <w:ind w:left="580" w:right="0" w:hanging="270"/>
        <w:jc w:val="left"/>
        <w:rPr>
          <w:sz w:val="20"/>
        </w:rPr>
      </w:pPr>
      <w:r>
        <w:drawing>
          <wp:anchor distT="0" distB="0" distL="0" distR="0" allowOverlap="1" layoutInCell="1" locked="0" behindDoc="0" simplePos="0" relativeHeight="15827456">
            <wp:simplePos x="0" y="0"/>
            <wp:positionH relativeFrom="page">
              <wp:posOffset>5056990</wp:posOffset>
            </wp:positionH>
            <wp:positionV relativeFrom="paragraph">
              <wp:posOffset>13291</wp:posOffset>
            </wp:positionV>
            <wp:extent cx="2258208" cy="939706"/>
            <wp:effectExtent l="0" t="0" r="0" b="0"/>
            <wp:wrapNone/>
            <wp:docPr id="105" name="image258.jpeg"/>
            <wp:cNvGraphicFramePr>
              <a:graphicFrameLocks noChangeAspect="1"/>
            </wp:cNvGraphicFramePr>
            <a:graphic>
              <a:graphicData uri="http://schemas.openxmlformats.org/drawingml/2006/picture">
                <pic:pic>
                  <pic:nvPicPr>
                    <pic:cNvPr id="106" name="image258.jpeg"/>
                    <pic:cNvPicPr/>
                  </pic:nvPicPr>
                  <pic:blipFill>
                    <a:blip r:embed="rId300" cstate="print"/>
                    <a:stretch>
                      <a:fillRect/>
                    </a:stretch>
                  </pic:blipFill>
                  <pic:spPr>
                    <a:xfrm>
                      <a:off x="0" y="0"/>
                      <a:ext cx="2258208" cy="939706"/>
                    </a:xfrm>
                    <a:prstGeom prst="rect">
                      <a:avLst/>
                    </a:prstGeom>
                  </pic:spPr>
                </pic:pic>
              </a:graphicData>
            </a:graphic>
          </wp:anchor>
        </w:drawing>
      </w:r>
      <w:r>
        <w:rPr>
          <w:color w:val="414042"/>
          <w:w w:val="105"/>
          <w:sz w:val="20"/>
        </w:rPr>
        <w:t>打开要锁定的报表，如果报表已打开，则选择它</w:t>
      </w:r>
    </w:p>
    <w:p>
      <w:pPr>
        <w:pStyle w:val="P68B1DB1-ListParagraph20"/>
        <w:numPr>
          <w:ilvl w:val="0"/>
          <w:numId w:val="86"/>
        </w:numPr>
        <w:tabs>
          <w:tab w:pos="580" w:val="left" w:leader="none"/>
        </w:tabs>
        <w:spacing w:line="240" w:lineRule="auto" w:before="15" w:after="0"/>
        <w:ind w:left="580" w:right="0" w:hanging="270"/>
        <w:jc w:val="left"/>
        <w:rPr>
          <w:sz w:val="20"/>
        </w:rPr>
      </w:pPr>
      <w:r>
        <w:t>在“</w:t>
      </w:r>
      <w:r>
        <w:rPr>
          <w:b/>
        </w:rPr>
        <w:t>报告”</w:t>
      </w:r>
      <w:r>
        <w:t>选项卡上的“</w:t>
      </w:r>
      <w:r>
        <w:rPr>
          <w:b/>
        </w:rPr>
        <w:t>安全</w:t>
      </w:r>
      <w:r>
        <w:t>”组中，单击“</w:t>
      </w:r>
      <w:r>
        <w:rPr>
          <w:b/>
        </w:rPr>
        <w:t>锁定</w:t>
      </w:r>
      <w:r>
        <w:t>”。</w:t>
      </w:r>
    </w:p>
    <w:p>
      <w:pPr>
        <w:pStyle w:val="P68B1DB1-ListParagraph20"/>
        <w:numPr>
          <w:ilvl w:val="0"/>
          <w:numId w:val="86"/>
        </w:numPr>
        <w:tabs>
          <w:tab w:pos="580" w:val="left" w:leader="none"/>
        </w:tabs>
        <w:spacing w:line="240" w:lineRule="auto" w:before="16" w:after="0"/>
        <w:ind w:left="580" w:right="0" w:hanging="270"/>
        <w:jc w:val="left"/>
        <w:rPr>
          <w:sz w:val="20"/>
        </w:rPr>
      </w:pPr>
      <w:r>
        <w:t>输入</w:t>
      </w:r>
      <w:r>
        <w:rPr>
          <w:b/>
        </w:rPr>
        <w:t>密码</w:t>
      </w:r>
      <w:r>
        <w:t>并</w:t>
      </w:r>
      <w:r>
        <w:rPr>
          <w:b/>
        </w:rPr>
        <w:t>确认</w:t>
      </w:r>
      <w:r>
        <w:t>密码。</w:t>
      </w:r>
    </w:p>
    <w:p>
      <w:pPr>
        <w:pStyle w:val="P68B1DB1-ListParagraph20"/>
        <w:numPr>
          <w:ilvl w:val="0"/>
          <w:numId w:val="86"/>
        </w:numPr>
        <w:tabs>
          <w:tab w:pos="580" w:val="left" w:leader="none"/>
        </w:tabs>
        <w:spacing w:line="240" w:lineRule="auto" w:before="16" w:after="0"/>
        <w:ind w:left="580" w:right="0" w:hanging="270"/>
        <w:jc w:val="left"/>
        <w:rPr>
          <w:sz w:val="20"/>
        </w:rPr>
      </w:pPr>
      <w:r>
        <w:t>单击“</w:t>
      </w:r>
      <w:r>
        <w:rPr>
          <w:b/>
        </w:rPr>
        <w:t>确定”（</w:t>
      </w:r>
      <w:r>
        <w:t>OK）。</w:t>
      </w:r>
    </w:p>
    <w:p>
      <w:pPr>
        <w:pStyle w:val="BodyText"/>
        <w:spacing w:before="7"/>
        <w:rPr>
          <w:sz w:val="22"/>
        </w:rPr>
      </w:pPr>
    </w:p>
    <w:p>
      <w:pPr>
        <w:pStyle w:val="P68B1DB1-Heading615"/>
      </w:pPr>
      <w:r>
        <w:t>要解锁报表，请执行以下操作：</w:t>
      </w:r>
    </w:p>
    <w:p>
      <w:pPr>
        <w:pStyle w:val="P68B1DB1-ListParagraph20"/>
        <w:numPr>
          <w:ilvl w:val="0"/>
          <w:numId w:val="87"/>
        </w:numPr>
        <w:tabs>
          <w:tab w:pos="580" w:val="left" w:leader="none"/>
        </w:tabs>
        <w:spacing w:line="240" w:lineRule="auto" w:before="16" w:after="0"/>
        <w:ind w:left="580" w:right="0" w:hanging="270"/>
        <w:jc w:val="left"/>
        <w:rPr>
          <w:sz w:val="20"/>
        </w:rPr>
      </w:pPr>
      <w:r>
        <w:t>打开要解锁的锁定报表，如果报表已打开，则选择该报表</w:t>
      </w:r>
    </w:p>
    <w:p>
      <w:pPr>
        <w:pStyle w:val="P68B1DB1-ListParagraph20"/>
        <w:numPr>
          <w:ilvl w:val="0"/>
          <w:numId w:val="87"/>
        </w:numPr>
        <w:tabs>
          <w:tab w:pos="580" w:val="left" w:leader="none"/>
        </w:tabs>
        <w:spacing w:line="240" w:lineRule="auto" w:before="16" w:after="0"/>
        <w:ind w:left="580" w:right="0" w:hanging="270"/>
        <w:jc w:val="left"/>
        <w:rPr>
          <w:b/>
          <w:sz w:val="20"/>
        </w:rPr>
      </w:pPr>
      <w:r>
        <w:t>在</w:t>
      </w:r>
      <w:r>
        <w:t>“</w:t>
      </w:r>
      <w:r>
        <w:rPr>
          <w:b/>
        </w:rPr>
        <w:t>报告</w:t>
      </w:r>
      <w:r>
        <w:rPr>
          <w:b/>
          <w:spacing w:val="-12"/>
        </w:rPr>
        <w:t>”</w:t>
      </w:r>
      <w:r>
        <w:t>选项卡上的</w:t>
      </w:r>
      <w:r>
        <w:t>“</w:t>
      </w:r>
      <w:r>
        <w:rPr>
          <w:b/>
        </w:rPr>
        <w:t>安全</w:t>
      </w:r>
      <w:r>
        <w:rPr>
          <w:b/>
          <w:spacing w:val="-11"/>
        </w:rPr>
        <w:t>”</w:t>
      </w:r>
      <w:r>
        <w:t>组中，</w:t>
      </w:r>
      <w:r>
        <w:t>单击</w:t>
      </w:r>
      <w:r>
        <w:rPr>
          <w:spacing w:val="-12"/>
        </w:rPr>
        <w:t>“</w:t>
      </w:r>
      <w:r>
        <w:rPr>
          <w:b/>
        </w:rPr>
        <w:t>安全”。</w:t>
      </w:r>
    </w:p>
    <w:p>
      <w:pPr>
        <w:pStyle w:val="P68B1DB1-ListParagraph20"/>
        <w:numPr>
          <w:ilvl w:val="0"/>
          <w:numId w:val="87"/>
        </w:numPr>
        <w:tabs>
          <w:tab w:pos="580" w:val="left" w:leader="none"/>
        </w:tabs>
        <w:spacing w:line="240" w:lineRule="auto" w:before="16" w:after="0"/>
        <w:ind w:left="580" w:right="0" w:hanging="270"/>
        <w:jc w:val="left"/>
        <w:rPr>
          <w:sz w:val="20"/>
        </w:rPr>
      </w:pPr>
      <w:r>
        <w:t>输入</w:t>
      </w:r>
      <w:r>
        <w:rPr>
          <w:b/>
        </w:rPr>
        <w:t>密码</w:t>
      </w:r>
      <w:r>
        <w:t>并</w:t>
      </w:r>
      <w:r>
        <w:rPr>
          <w:b/>
        </w:rPr>
        <w:t>确认</w:t>
      </w:r>
      <w:r>
        <w:t>密码。</w:t>
      </w:r>
    </w:p>
    <w:p>
      <w:pPr>
        <w:pStyle w:val="P68B1DB1-ListParagraph20"/>
        <w:numPr>
          <w:ilvl w:val="0"/>
          <w:numId w:val="87"/>
        </w:numPr>
        <w:tabs>
          <w:tab w:pos="580" w:val="left" w:leader="none"/>
        </w:tabs>
        <w:spacing w:line="240" w:lineRule="auto" w:before="16" w:after="0"/>
        <w:ind w:left="580" w:right="0" w:hanging="270"/>
        <w:jc w:val="left"/>
        <w:rPr>
          <w:sz w:val="20"/>
        </w:rPr>
      </w:pPr>
      <w:r>
        <w:t>单击“</w:t>
      </w:r>
      <w:r>
        <w:rPr>
          <w:b/>
        </w:rPr>
        <w:t>确定”（</w:t>
      </w:r>
      <w:r>
        <w:t>OK）。</w:t>
      </w:r>
    </w:p>
    <w:p>
      <w:pPr>
        <w:spacing w:after="0" w:line="240" w:lineRule="auto"/>
        <w:jc w:val="left"/>
        <w:rPr>
          <w:sz w:val="20"/>
        </w:rPr>
        <w:sectPr>
          <w:pgSz w:w="12240" w:h="15840"/>
          <w:pgMar w:header="141" w:footer="939" w:top="560" w:bottom="1120" w:left="500" w:right="400"/>
        </w:sectPr>
      </w:pPr>
    </w:p>
    <w:p>
      <w:pPr>
        <w:pStyle w:val="BodyText"/>
      </w:pPr>
    </w:p>
    <w:p>
      <w:pPr>
        <w:pStyle w:val="P68B1DB1-Heading212"/>
      </w:pPr>
      <w:bookmarkStart w:name="_bookmark47" w:id="52"/>
      <w:bookmarkEnd w:id="52"/>
      <w:r>
        <w:t>组织渠道</w:t>
      </w:r>
    </w:p>
    <w:p>
      <w:pPr>
        <w:pStyle w:val="BodyText"/>
        <w:spacing w:before="3"/>
        <w:rPr>
          <w:b/>
          <w:sz w:val="22"/>
        </w:rPr>
      </w:pPr>
      <w:r>
        <w:pict>
          <v:shape style="position:absolute;margin-left:36pt;margin-top:15.694897pt;width:540.15pt;height:.1pt;mso-position-horizontal-relative:page;mso-position-vertical-relative:paragraph;z-index:-15629312;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before="100"/>
        <w:ind w:left="220"/>
      </w:pPr>
      <w:r>
        <w:t xml:space="preserve">在MadgeTech 4安全软件中，用户可以自定义频道在频道面板中的组织方式</w:t>
      </w:r>
    </w:p>
    <w:p>
      <w:pPr>
        <w:pStyle w:val="BodyText"/>
        <w:spacing w:before="8"/>
        <w:rPr>
          <w:sz w:val="22"/>
        </w:rPr>
      </w:pPr>
    </w:p>
    <w:p>
      <w:pPr>
        <w:pStyle w:val="Heading6"/>
      </w:pPr>
      <w:r>
        <w:pict>
          <v:group style="position:absolute;margin-left:479.062988pt;margin-top:4.003585pt;width:96.95pt;height:72.7pt;mso-position-horizontal-relative:page;mso-position-vertical-relative:paragraph;z-index:15829504" coordorigin="9581,80" coordsize="1939,1454">
            <v:shape style="position:absolute;left:9586;top:85;width:1929;height:1444" type="#_x0000_t75" stroked="false">
              <v:imagedata r:id="rId301" o:title=""/>
            </v:shape>
            <v:rect style="position:absolute;left:9586;top:85;width:1929;height:1444" filled="false" stroked="true" strokeweight=".5pt" strokecolor="#304b70">
              <v:stroke dashstyle="solid"/>
            </v:rect>
            <w10:wrap type="none"/>
          </v:group>
        </w:pict>
      </w:r>
      <w:r>
        <w:rPr>
          <w:color w:val="414042"/>
          <w:w w:val="105"/>
        </w:rPr>
        <w:t>要更改报告中通道的组织方式，请执行以下操作</w:t>
      </w:r>
    </w:p>
    <w:p>
      <w:pPr>
        <w:pStyle w:val="P68B1DB1-ListParagraph20"/>
        <w:numPr>
          <w:ilvl w:val="0"/>
          <w:numId w:val="88"/>
        </w:numPr>
        <w:tabs>
          <w:tab w:pos="580" w:val="left" w:leader="none"/>
        </w:tabs>
        <w:spacing w:line="240" w:lineRule="auto" w:before="16" w:after="0"/>
        <w:ind w:left="580" w:right="0" w:hanging="270"/>
        <w:jc w:val="left"/>
        <w:rPr>
          <w:sz w:val="20"/>
        </w:rPr>
      </w:pPr>
      <w:r>
        <w:t>选择要自定义的报告</w:t>
      </w:r>
    </w:p>
    <w:p>
      <w:pPr>
        <w:pStyle w:val="P68B1DB1-ListParagraph20"/>
        <w:numPr>
          <w:ilvl w:val="0"/>
          <w:numId w:val="88"/>
        </w:numPr>
        <w:tabs>
          <w:tab w:pos="580" w:val="left" w:leader="none"/>
        </w:tabs>
        <w:spacing w:line="254" w:lineRule="auto" w:before="15" w:after="0"/>
        <w:ind w:left="580" w:right="2798" w:hanging="270"/>
        <w:jc w:val="left"/>
        <w:rPr>
          <w:sz w:val="20"/>
        </w:rPr>
      </w:pPr>
      <w:r>
        <w:t>在“</w:t>
      </w:r>
      <w:r>
        <w:rPr>
          <w:b/>
        </w:rPr>
        <w:t>报告”</w:t>
      </w:r>
      <w:r>
        <w:t>选项卡上的“</w:t>
      </w:r>
      <w:r>
        <w:rPr>
          <w:b/>
        </w:rPr>
        <w:t>通道读数”</w:t>
      </w:r>
      <w:r>
        <w:t>组中，单击</w:t>
      </w:r>
      <w:r>
        <w:rPr>
          <w:b/>
        </w:rPr>
        <w:t>“通道读数</w:t>
      </w:r>
      <w:r>
        <w:t>”，然后选择以下选项之一</w:t>
      </w:r>
    </w:p>
    <w:p>
      <w:pPr>
        <w:pStyle w:val="P68B1DB1-ListParagraph20"/>
        <w:numPr>
          <w:ilvl w:val="1"/>
          <w:numId w:val="88"/>
        </w:numPr>
        <w:tabs>
          <w:tab w:pos="1479" w:val="left" w:leader="none"/>
          <w:tab w:pos="1480" w:val="left" w:leader="none"/>
        </w:tabs>
        <w:spacing w:line="240" w:lineRule="auto" w:before="3" w:after="0"/>
        <w:ind w:left="1480" w:right="0" w:hanging="270"/>
        <w:jc w:val="left"/>
        <w:rPr>
          <w:sz w:val="20"/>
        </w:rPr>
      </w:pPr>
      <w:r>
        <w:t>序列号</w:t>
      </w:r>
    </w:p>
    <w:p>
      <w:pPr>
        <w:pStyle w:val="P68B1DB1-ListParagraph29"/>
        <w:numPr>
          <w:ilvl w:val="1"/>
          <w:numId w:val="88"/>
        </w:numPr>
        <w:tabs>
          <w:tab w:pos="1479" w:val="left" w:leader="none"/>
          <w:tab w:pos="1480" w:val="left" w:leader="none"/>
        </w:tabs>
        <w:spacing w:line="240" w:lineRule="auto" w:before="16" w:after="0"/>
        <w:ind w:left="1480" w:right="0" w:hanging="270"/>
        <w:jc w:val="left"/>
        <w:rPr>
          <w:sz w:val="20"/>
        </w:rPr>
      </w:pPr>
      <w:r>
        <w:t>设备ID</w:t>
      </w:r>
    </w:p>
    <w:p>
      <w:pPr>
        <w:pStyle w:val="P68B1DB1-ListParagraph29"/>
        <w:numPr>
          <w:ilvl w:val="1"/>
          <w:numId w:val="88"/>
        </w:numPr>
        <w:tabs>
          <w:tab w:pos="1479" w:val="left" w:leader="none"/>
          <w:tab w:pos="1480" w:val="left" w:leader="none"/>
        </w:tabs>
        <w:spacing w:line="240" w:lineRule="auto" w:before="16" w:after="0"/>
        <w:ind w:left="1480" w:right="0" w:hanging="270"/>
        <w:jc w:val="left"/>
        <w:rPr>
          <w:sz w:val="20"/>
        </w:rPr>
      </w:pPr>
      <w:r>
        <w:t>设备名称</w:t>
      </w:r>
    </w:p>
    <w:p>
      <w:pPr>
        <w:pStyle w:val="BodyText"/>
        <w:spacing w:before="1"/>
        <w:rPr>
          <w:sz w:val="36"/>
        </w:rPr>
      </w:pPr>
    </w:p>
    <w:p>
      <w:pPr>
        <w:pStyle w:val="P68B1DB1-Heading313"/>
        <w:rPr>
          <w:u w:val="none"/>
        </w:rPr>
      </w:pPr>
      <w:r>
        <w:t>设置默认频道</w:t>
      </w:r>
    </w:p>
    <w:p>
      <w:pPr>
        <w:pStyle w:val="BodyText"/>
        <w:spacing w:line="254" w:lineRule="auto" w:before="249"/>
        <w:ind w:left="220" w:right="4906"/>
      </w:pPr>
      <w:r>
        <w:pict>
          <v:group style="position:absolute;margin-left:376.998993pt;margin-top:9.912585pt;width:198.8pt;height:131.8pt;mso-position-horizontal-relative:page;mso-position-vertical-relative:paragraph;z-index:15828992" coordorigin="7540,198" coordsize="3976,2636">
            <v:shape style="position:absolute;left:7544;top:205;width:3966;height:2624" type="#_x0000_t75" stroked="false">
              <v:imagedata r:id="rId302" o:title=""/>
            </v:shape>
            <v:rect style="position:absolute;left:7544;top:203;width:3966;height:2626" filled="false" stroked="true" strokeweight=".5pt" strokecolor="#304b70">
              <v:stroke dashstyle="solid"/>
            </v:rect>
            <w10:wrap type="none"/>
          </v:group>
        </w:pict>
      </w:r>
      <w:r>
        <w:rPr>
          <w:color w:val="414042"/>
          <w:w w:val="105"/>
        </w:rPr>
        <w:t>设置默认通道分组意味着所有新报告都将使用该通道组织设置。</w:t>
      </w:r>
    </w:p>
    <w:p>
      <w:pPr>
        <w:pStyle w:val="BodyText"/>
        <w:spacing w:before="6"/>
        <w:rPr>
          <w:sz w:val="21"/>
        </w:rPr>
      </w:pPr>
    </w:p>
    <w:p>
      <w:pPr>
        <w:pStyle w:val="P68B1DB1-Heading615"/>
      </w:pPr>
      <w:r>
        <w:t>要设置默认通道分组，请执行以下操作：</w:t>
      </w:r>
    </w:p>
    <w:p>
      <w:pPr>
        <w:pStyle w:val="P68B1DB1-ListParagraph20"/>
        <w:numPr>
          <w:ilvl w:val="0"/>
          <w:numId w:val="89"/>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89"/>
        </w:numPr>
        <w:tabs>
          <w:tab w:pos="580" w:val="left" w:leader="none"/>
        </w:tabs>
        <w:spacing w:line="240" w:lineRule="auto" w:before="16" w:after="0"/>
        <w:ind w:left="580" w:right="0" w:hanging="270"/>
        <w:jc w:val="left"/>
        <w:rPr>
          <w:sz w:val="20"/>
        </w:rPr>
      </w:pPr>
      <w:r>
        <w:t>单击</w:t>
      </w:r>
      <w:r>
        <w:rPr>
          <w:b/>
        </w:rPr>
        <w:t>显示</w:t>
      </w:r>
      <w:r>
        <w:t>选项卡。</w:t>
      </w:r>
    </w:p>
    <w:p>
      <w:pPr>
        <w:pStyle w:val="P68B1DB1-ListParagraph20"/>
        <w:numPr>
          <w:ilvl w:val="0"/>
          <w:numId w:val="89"/>
        </w:numPr>
        <w:tabs>
          <w:tab w:pos="580" w:val="left" w:leader="none"/>
        </w:tabs>
        <w:spacing w:line="254" w:lineRule="auto" w:before="15" w:after="0"/>
        <w:ind w:left="580" w:right="5189" w:hanging="270"/>
        <w:jc w:val="left"/>
        <w:rPr>
          <w:i/>
          <w:sz w:val="20"/>
        </w:rPr>
      </w:pPr>
      <w:r>
        <w:t>点击Group</w:t>
      </w:r>
      <w:r>
        <w:rPr>
          <w:b/>
        </w:rPr>
        <w:t xml:space="preserve">channels by</w:t>
      </w:r>
      <w:r>
        <w:t xml:space="preserve"> channel菜单，然后选择以下选项之一：</w:t>
      </w:r>
      <w:r>
        <w:rPr>
          <w:i/>
        </w:rPr>
        <w:t>（如右图所示）</w:t>
      </w:r>
    </w:p>
    <w:p>
      <w:pPr>
        <w:pStyle w:val="P68B1DB1-ListParagraph20"/>
        <w:numPr>
          <w:ilvl w:val="1"/>
          <w:numId w:val="89"/>
        </w:numPr>
        <w:tabs>
          <w:tab w:pos="1479" w:val="left" w:leader="none"/>
          <w:tab w:pos="1480" w:val="left" w:leader="none"/>
        </w:tabs>
        <w:spacing w:line="240" w:lineRule="auto" w:before="3" w:after="0"/>
        <w:ind w:left="1480" w:right="0" w:hanging="270"/>
        <w:jc w:val="left"/>
        <w:rPr>
          <w:sz w:val="20"/>
        </w:rPr>
      </w:pPr>
      <w:r>
        <w:t>序列号</w:t>
      </w:r>
    </w:p>
    <w:p>
      <w:pPr>
        <w:pStyle w:val="P68B1DB1-ListParagraph29"/>
        <w:numPr>
          <w:ilvl w:val="1"/>
          <w:numId w:val="89"/>
        </w:numPr>
        <w:tabs>
          <w:tab w:pos="1479" w:val="left" w:leader="none"/>
          <w:tab w:pos="1480" w:val="left" w:leader="none"/>
        </w:tabs>
        <w:spacing w:line="240" w:lineRule="auto" w:before="16" w:after="0"/>
        <w:ind w:left="1480" w:right="0" w:hanging="270"/>
        <w:jc w:val="left"/>
        <w:rPr>
          <w:sz w:val="20"/>
        </w:rPr>
      </w:pPr>
      <w:r>
        <w:t>设备ID</w:t>
      </w:r>
    </w:p>
    <w:p>
      <w:pPr>
        <w:spacing w:after="0" w:line="240" w:lineRule="auto"/>
        <w:jc w:val="left"/>
        <w:rPr>
          <w:sz w:val="20"/>
        </w:rPr>
        <w:sectPr>
          <w:pgSz w:w="12240" w:h="15840"/>
          <w:pgMar w:header="141" w:footer="939" w:top="560" w:bottom="1120" w:left="500" w:right="400"/>
        </w:sectPr>
      </w:pPr>
    </w:p>
    <w:p>
      <w:pPr>
        <w:pStyle w:val="P68B1DB1-ListParagraph29"/>
        <w:numPr>
          <w:ilvl w:val="1"/>
          <w:numId w:val="89"/>
        </w:numPr>
        <w:tabs>
          <w:tab w:pos="1479" w:val="left" w:leader="none"/>
          <w:tab w:pos="1480" w:val="left" w:leader="none"/>
        </w:tabs>
        <w:spacing w:line="240" w:lineRule="auto" w:before="16" w:after="0"/>
        <w:ind w:left="1480" w:right="0" w:hanging="270"/>
        <w:jc w:val="left"/>
        <w:rPr>
          <w:sz w:val="20"/>
        </w:rPr>
      </w:pPr>
      <w:r>
        <w:t>设备名称</w:t>
      </w:r>
    </w:p>
    <w:p>
      <w:pPr>
        <w:pStyle w:val="BodyText"/>
        <w:spacing w:before="1"/>
        <w:rPr>
          <w:sz w:val="36"/>
        </w:rPr>
      </w:pPr>
    </w:p>
    <w:p>
      <w:pPr>
        <w:pStyle w:val="P68B1DB1-Heading331"/>
        <w:jc w:val="both"/>
        <w:rPr>
          <w:u w:val="none"/>
        </w:rPr>
      </w:pPr>
      <w:r>
        <w:t>数学频道</w:t>
      </w:r>
    </w:p>
    <w:p>
      <w:pPr>
        <w:pStyle w:val="P68B1DB1-BodyText10"/>
        <w:spacing w:line="254" w:lineRule="auto" w:before="249"/>
        <w:ind w:left="220" w:right="74"/>
        <w:jc w:val="both"/>
      </w:pPr>
      <w:r>
        <w:rPr>
          <w:b/>
        </w:rPr>
        <w:t>数学通道</w:t>
      </w:r>
      <w:r>
        <w:t>允许将数据显示为其他通道的计算结果，例如平均值或总和。</w:t>
      </w:r>
      <w:r>
        <w:t>用户可以</w:t>
      </w:r>
      <w:r>
        <w:rPr>
          <w:b/>
        </w:rPr>
        <w:t>添加</w:t>
      </w:r>
      <w:r>
        <w:t>、</w:t>
      </w:r>
      <w:r>
        <w:rPr>
          <w:b/>
        </w:rPr>
        <w:t>更改</w:t>
      </w:r>
      <w:r>
        <w:t>和</w:t>
      </w:r>
      <w:r>
        <w:rPr>
          <w:b/>
        </w:rPr>
        <w:t>删除</w:t>
      </w:r>
      <w:r>
        <w:t>数学通道。</w:t>
      </w:r>
    </w:p>
    <w:p>
      <w:pPr>
        <w:pStyle w:val="BodyText"/>
        <w:spacing w:before="7"/>
        <w:rPr>
          <w:sz w:val="21"/>
        </w:rPr>
      </w:pPr>
    </w:p>
    <w:p>
      <w:pPr>
        <w:pStyle w:val="P68B1DB1-Heading615"/>
      </w:pPr>
      <w:r>
        <w:t>要将数学通道添加到报表，请执行以下操作：</w:t>
      </w:r>
    </w:p>
    <w:p>
      <w:pPr>
        <w:pStyle w:val="P68B1DB1-ListParagraph20"/>
        <w:numPr>
          <w:ilvl w:val="0"/>
          <w:numId w:val="90"/>
        </w:numPr>
        <w:tabs>
          <w:tab w:pos="580" w:val="left" w:leader="none"/>
        </w:tabs>
        <w:spacing w:line="240" w:lineRule="auto" w:before="16" w:after="0"/>
        <w:ind w:left="580" w:right="0" w:hanging="270"/>
        <w:jc w:val="left"/>
        <w:rPr>
          <w:sz w:val="20"/>
        </w:rPr>
      </w:pPr>
      <w:r>
        <w:t>单击包含要添加数学通道的报表的选项卡或窗口。</w:t>
      </w:r>
    </w:p>
    <w:p>
      <w:pPr>
        <w:pStyle w:val="P68B1DB1-ListParagraph20"/>
        <w:numPr>
          <w:ilvl w:val="0"/>
          <w:numId w:val="90"/>
        </w:numPr>
        <w:tabs>
          <w:tab w:pos="580" w:val="left" w:leader="none"/>
        </w:tabs>
        <w:spacing w:line="254" w:lineRule="auto" w:before="16" w:after="0"/>
        <w:ind w:left="580" w:right="216" w:hanging="270"/>
        <w:jc w:val="left"/>
        <w:rPr>
          <w:sz w:val="20"/>
        </w:rPr>
      </w:pPr>
      <w:r>
        <w:t>在“</w:t>
      </w:r>
      <w:r>
        <w:rPr>
          <w:b/>
        </w:rPr>
        <w:t>报告”</w:t>
      </w:r>
      <w:r>
        <w:t>选项卡上的“</w:t>
      </w:r>
      <w:r>
        <w:rPr>
          <w:b/>
        </w:rPr>
        <w:t>通道读数”</w:t>
      </w:r>
      <w:r>
        <w:t>组中，单击</w:t>
      </w:r>
      <w:r>
        <w:rPr>
          <w:b/>
        </w:rPr>
        <w:t>“数学通道</w:t>
      </w:r>
      <w:r>
        <w:t>”。</w:t>
      </w:r>
      <w:r>
        <w:t>一个</w:t>
      </w:r>
      <w:r>
        <w:rPr>
          <w:b/>
        </w:rPr>
        <w:t>管理数学通道</w:t>
      </w:r>
      <w:r>
        <w:t>框将打开。</w:t>
      </w:r>
      <w:r>
        <w:rPr>
          <w:i/>
        </w:rPr>
        <w:t>（右）</w:t>
      </w:r>
      <w:r>
        <w:t>。</w:t>
      </w:r>
      <w:r>
        <w:t>用户还可以右键单击“</w:t>
      </w:r>
      <w:r>
        <w:rPr>
          <w:b/>
        </w:rPr>
        <w:t>通道</w:t>
      </w:r>
      <w:r>
        <w:t>”面板中的通道，然后在上下文菜单中选择“</w:t>
      </w:r>
      <w:r>
        <w:rPr>
          <w:b/>
        </w:rPr>
        <w:t>数学通道”</w:t>
      </w:r>
    </w:p>
    <w:p>
      <w:pPr>
        <w:pStyle w:val="P68B1DB1-ListParagraph20"/>
        <w:numPr>
          <w:ilvl w:val="0"/>
          <w:numId w:val="90"/>
        </w:numPr>
        <w:tabs>
          <w:tab w:pos="580" w:val="left" w:leader="none"/>
        </w:tabs>
        <w:spacing w:line="254" w:lineRule="auto" w:before="5" w:after="0"/>
        <w:ind w:left="580" w:right="196" w:hanging="270"/>
        <w:jc w:val="left"/>
        <w:rPr>
          <w:sz w:val="20"/>
        </w:rPr>
      </w:pPr>
      <w:r>
        <w:t>单击</w:t>
      </w:r>
      <w:r>
        <w:rPr>
          <w:b/>
        </w:rPr>
        <w:t>添加</w:t>
      </w:r>
      <w:r>
        <w:t>按钮。</w:t>
      </w:r>
      <w:r>
        <w:t>将出现一个</w:t>
      </w:r>
      <w:r>
        <w:rPr>
          <w:b/>
        </w:rPr>
        <w:t>管理数学通道</w:t>
      </w:r>
      <w:r>
        <w:t>框</w:t>
      </w:r>
      <w:r>
        <w:t>可用数学通道的列表将显示在“</w:t>
      </w:r>
      <w:r>
        <w:rPr>
          <w:b/>
        </w:rPr>
        <w:t>数学通道</w:t>
      </w:r>
      <w:r>
        <w:t>”框中。</w:t>
      </w:r>
    </w:p>
    <w:p>
      <w:pPr>
        <w:pStyle w:val="P68B1DB1-ListParagraph20"/>
        <w:numPr>
          <w:ilvl w:val="0"/>
          <w:numId w:val="90"/>
        </w:numPr>
        <w:tabs>
          <w:tab w:pos="580" w:val="left" w:leader="none"/>
        </w:tabs>
        <w:spacing w:line="240" w:lineRule="auto" w:before="2" w:after="0"/>
        <w:ind w:left="580" w:right="0" w:hanging="270"/>
        <w:jc w:val="left"/>
        <w:rPr>
          <w:sz w:val="20"/>
        </w:rPr>
      </w:pPr>
      <w:r>
        <w:t>从出现的列表中选择一个通道，然后单击</w:t>
      </w:r>
      <w:r>
        <w:rPr>
          <w:b/>
        </w:rPr>
        <w:t>OK（确定</w:t>
      </w:r>
      <w:r>
        <w:t>）按钮。</w:t>
      </w:r>
      <w:r>
        <w:t>当</w:t>
      </w:r>
    </w:p>
    <w:p>
      <w:pPr>
        <w:spacing w:before="37"/>
        <w:ind w:left="203" w:right="854" w:firstLine="0"/>
        <w:jc w:val="center"/>
        <w:rPr>
          <w:i/>
          <w:sz w:val="14"/>
        </w:rPr>
      </w:pPr>
      <w:r>
        <w:br w:type="column"/>
      </w:r>
      <w:r>
        <w:rPr>
          <w:i/>
          <w:color w:val="414042"/>
          <w:sz w:val="14"/>
        </w:rPr>
        <w:t>选项框和显示选项卡的示例</w:t>
      </w:r>
    </w:p>
    <w:p>
      <w:pPr>
        <w:pStyle w:val="BodyText"/>
        <w:rPr>
          <w:i/>
        </w:rPr>
      </w:pPr>
    </w:p>
    <w:p>
      <w:pPr>
        <w:pStyle w:val="BodyText"/>
        <w:rPr>
          <w:i/>
        </w:rPr>
      </w:pPr>
    </w:p>
    <w:p>
      <w:pPr>
        <w:pStyle w:val="BodyText"/>
        <w:rPr>
          <w:i/>
        </w:rPr>
      </w:pPr>
    </w:p>
    <w:p>
      <w:pPr>
        <w:pStyle w:val="BodyText"/>
        <w:rPr>
          <w:i/>
        </w:rPr>
      </w:pPr>
    </w:p>
    <w:p>
      <w:pPr>
        <w:pStyle w:val="BodyText"/>
        <w:spacing w:before="10"/>
        <w:rPr>
          <w:i/>
          <w:sz w:val="23"/>
        </w:rPr>
      </w:pPr>
    </w:p>
    <w:p>
      <w:pPr>
        <w:pStyle w:val="BodyText"/>
        <w:ind w:left="-325"/>
      </w:pPr>
      <w:r>
        <w:pict>
          <v:group style="width:198.8pt;height:133.8pt;mso-position-horizontal-relative:char;mso-position-vertical-relative:line" coordorigin="0,0" coordsize="3976,2676">
            <v:shape style="position:absolute;left:6;top:5;width:3963;height:2666" type="#_x0000_t75" stroked="false">
              <v:imagedata r:id="rId303" o:title=""/>
            </v:shape>
            <v:rect style="position:absolute;left:5;top:5;width:3965;height:2666" filled="false" stroked="true" strokeweight=".506pt" strokecolor="#304b70">
              <v:stroke dashstyle="solid"/>
            </v:rect>
          </v:group>
        </w:pict>
      </w:r>
    </w:p>
    <w:p>
      <w:pPr>
        <w:spacing w:before="20"/>
        <w:ind w:left="203" w:right="844" w:firstLine="0"/>
        <w:jc w:val="center"/>
        <w:rPr>
          <w:i/>
          <w:sz w:val="14"/>
        </w:rPr>
        <w:pStyle w:val="P68B1DB1-Normal23"/>
      </w:pPr>
      <w:r>
        <w:t>管理数学通道框的示例</w:t>
      </w:r>
    </w:p>
    <w:p>
      <w:pPr>
        <w:spacing w:after="0"/>
        <w:jc w:val="center"/>
        <w:rPr>
          <w:sz w:val="14"/>
        </w:rPr>
        <w:sectPr>
          <w:type w:val="continuous"/>
          <w:pgSz w:w="12240" w:h="15840"/>
          <w:pgMar w:top="0" w:bottom="280" w:left="500" w:right="400"/>
          <w:cols w:num="2" w:equalWidth="0">
            <w:col w:w="6709" w:space="660"/>
            <w:col w:w="3971"/>
          </w:cols>
        </w:sectPr>
      </w:pPr>
    </w:p>
    <w:p>
      <w:pPr>
        <w:pStyle w:val="P68B1DB1-BodyText10"/>
        <w:spacing w:before="16"/>
        <w:ind w:left="580"/>
      </w:pPr>
      <w:r>
        <w:t>选择了一个频道，其说明显示在</w:t>
      </w:r>
      <w:r>
        <w:rPr>
          <w:b/>
        </w:rPr>
        <w:t>频道属性</w:t>
      </w:r>
      <w:r>
        <w:t>下频道标题的右侧。</w:t>
      </w:r>
    </w:p>
    <w:p>
      <w:pPr>
        <w:pStyle w:val="P68B1DB1-ListParagraph20"/>
        <w:numPr>
          <w:ilvl w:val="0"/>
          <w:numId w:val="90"/>
        </w:numPr>
        <w:tabs>
          <w:tab w:pos="580" w:val="left" w:leader="none"/>
        </w:tabs>
        <w:spacing w:line="254" w:lineRule="auto" w:before="16" w:after="0"/>
        <w:ind w:left="580" w:right="4780" w:hanging="270"/>
        <w:jc w:val="left"/>
        <w:rPr>
          <w:sz w:val="20"/>
        </w:rPr>
      </w:pPr>
      <w:r>
        <w:t>单击</w:t>
      </w:r>
      <w:r>
        <w:rPr>
          <w:b/>
        </w:rPr>
        <w:t>关闭</w:t>
      </w:r>
      <w:r>
        <w:t>按钮。新的数学通道现在将显示在“</w:t>
      </w:r>
      <w:r>
        <w:rPr>
          <w:b/>
        </w:rPr>
        <w:t>通道</w:t>
      </w:r>
      <w:r>
        <w:t>”面板下以及添加该通道的打开报表中</w:t>
      </w:r>
    </w:p>
    <w:p>
      <w:pPr>
        <w:spacing w:after="0" w:line="254" w:lineRule="auto"/>
        <w:jc w:val="left"/>
        <w:rPr>
          <w:sz w:val="20"/>
        </w:rPr>
        <w:sectPr>
          <w:type w:val="continuous"/>
          <w:pgSz w:w="12240" w:h="15840"/>
          <w:pgMar w:top="0" w:bottom="280" w:left="500" w:right="400"/>
        </w:sectPr>
      </w:pPr>
    </w:p>
    <w:p>
      <w:pPr>
        <w:pStyle w:val="BodyText"/>
      </w:pPr>
    </w:p>
    <w:p>
      <w:pPr>
        <w:spacing w:after="0"/>
        <w:sectPr>
          <w:pgSz w:w="12240" w:h="15840"/>
          <w:pgMar w:header="141" w:footer="939" w:top="560" w:bottom="1120" w:left="500" w:right="400"/>
        </w:sectPr>
      </w:pPr>
    </w:p>
    <w:p>
      <w:pPr>
        <w:pStyle w:val="BodyText"/>
        <w:spacing w:before="3"/>
        <w:rPr>
          <w:sz w:val="25"/>
        </w:rPr>
      </w:pPr>
    </w:p>
    <w:p>
      <w:pPr>
        <w:pStyle w:val="P68B1DB1-Heading422"/>
        <w:rPr>
          <w:u w:val="none"/>
        </w:rPr>
      </w:pPr>
      <w:bookmarkStart w:name="_bookmark48" w:id="53"/>
      <w:bookmarkEnd w:id="53"/>
      <w:r>
        <w:t>更改报表</w:t>
      </w:r>
    </w:p>
    <w:p>
      <w:pPr>
        <w:pStyle w:val="P68B1DB1-Heading615"/>
        <w:spacing w:before="11"/>
      </w:pPr>
      <w:r>
        <w:t>要更改报表中的数学通道，请执行以下操作</w:t>
      </w:r>
    </w:p>
    <w:p>
      <w:pPr>
        <w:pStyle w:val="P68B1DB1-ListParagraph20"/>
        <w:numPr>
          <w:ilvl w:val="0"/>
          <w:numId w:val="91"/>
        </w:numPr>
        <w:tabs>
          <w:tab w:pos="580" w:val="left" w:leader="none"/>
        </w:tabs>
        <w:spacing w:line="240" w:lineRule="auto" w:before="15" w:after="0"/>
        <w:ind w:left="580" w:right="0" w:hanging="270"/>
        <w:jc w:val="left"/>
        <w:rPr>
          <w:sz w:val="20"/>
        </w:rPr>
      </w:pPr>
      <w:r>
        <w:t>单击包含带有数学通道的报表的选项卡或窗口</w:t>
      </w:r>
    </w:p>
    <w:p>
      <w:pPr>
        <w:pStyle w:val="P68B1DB1-ListParagraph20"/>
        <w:numPr>
          <w:ilvl w:val="0"/>
          <w:numId w:val="91"/>
        </w:numPr>
        <w:tabs>
          <w:tab w:pos="580" w:val="left" w:leader="none"/>
        </w:tabs>
        <w:spacing w:line="254" w:lineRule="auto" w:before="16" w:after="0"/>
        <w:ind w:left="580" w:right="238" w:hanging="270"/>
        <w:jc w:val="left"/>
        <w:rPr>
          <w:sz w:val="20"/>
        </w:rPr>
      </w:pPr>
      <w:r>
        <w:t>在“</w:t>
      </w:r>
      <w:r>
        <w:rPr>
          <w:b/>
        </w:rPr>
        <w:t>报告”</w:t>
      </w:r>
      <w:r>
        <w:t>选项卡上的“</w:t>
      </w:r>
      <w:r>
        <w:rPr>
          <w:b/>
        </w:rPr>
        <w:t>通道读数”</w:t>
      </w:r>
      <w:r>
        <w:t>组中，单击</w:t>
      </w:r>
      <w:r>
        <w:rPr>
          <w:b/>
        </w:rPr>
        <w:t>“数学通道</w:t>
      </w:r>
      <w:r>
        <w:t>”。</w:t>
      </w:r>
      <w:r>
        <w:t>用户还可以右键单击“</w:t>
      </w:r>
      <w:r>
        <w:rPr>
          <w:b/>
        </w:rPr>
        <w:t>通道</w:t>
      </w:r>
      <w:r>
        <w:t>”面板中的通道，然后单击上下文菜单中的“</w:t>
      </w:r>
      <w:r>
        <w:rPr>
          <w:b/>
        </w:rPr>
        <w:t>数学通道”</w:t>
      </w:r>
    </w:p>
    <w:p>
      <w:pPr>
        <w:pStyle w:val="P68B1DB1-ListParagraph20"/>
        <w:numPr>
          <w:ilvl w:val="0"/>
          <w:numId w:val="91"/>
        </w:numPr>
        <w:tabs>
          <w:tab w:pos="580" w:val="left" w:leader="none"/>
        </w:tabs>
        <w:spacing w:line="254" w:lineRule="auto" w:before="4" w:after="0"/>
        <w:ind w:left="580" w:right="38" w:hanging="270"/>
        <w:jc w:val="left"/>
        <w:rPr>
          <w:sz w:val="20"/>
        </w:rPr>
      </w:pPr>
      <w:r>
        <w:t>单击要更改的数学通道</w:t>
      </w:r>
      <w:r>
        <w:t>对选定的数学通道进行适用的属性</w:t>
      </w:r>
    </w:p>
    <w:p>
      <w:pPr>
        <w:pStyle w:val="P68B1DB1-ListParagraph20"/>
        <w:numPr>
          <w:ilvl w:val="0"/>
          <w:numId w:val="91"/>
        </w:numPr>
        <w:tabs>
          <w:tab w:pos="580" w:val="left" w:leader="none"/>
        </w:tabs>
        <w:spacing w:line="254" w:lineRule="auto" w:before="2" w:after="0"/>
        <w:ind w:left="580" w:right="285" w:hanging="270"/>
        <w:jc w:val="left"/>
        <w:rPr>
          <w:i/>
          <w:sz w:val="20"/>
        </w:rPr>
      </w:pPr>
      <w:r>
        <w:t>用户可以更改框右侧的数学通道属性</w:t>
      </w:r>
      <w:r>
        <w:rPr>
          <w:i/>
        </w:rPr>
        <w:t>（右）</w:t>
      </w:r>
    </w:p>
    <w:p>
      <w:pPr>
        <w:pStyle w:val="BodyText"/>
        <w:spacing w:before="12"/>
        <w:rPr>
          <w:i/>
          <w:sz w:val="19"/>
        </w:rPr>
      </w:pPr>
    </w:p>
    <w:p>
      <w:pPr>
        <w:pStyle w:val="P68B1DB1-Heading422"/>
        <w:rPr>
          <w:u w:val="none"/>
        </w:rPr>
      </w:pPr>
      <w:r>
        <w:t>从报表</w:t>
      </w:r>
    </w:p>
    <w:p>
      <w:pPr>
        <w:pStyle w:val="P68B1DB1-Heading615"/>
        <w:spacing w:before="10"/>
      </w:pPr>
      <w:r>
        <w:t>要从报表中删除数学通道，请执行以下操作</w:t>
      </w:r>
    </w:p>
    <w:p>
      <w:pPr>
        <w:pStyle w:val="P68B1DB1-ListParagraph20"/>
        <w:numPr>
          <w:ilvl w:val="0"/>
          <w:numId w:val="92"/>
        </w:numPr>
        <w:tabs>
          <w:tab w:pos="580" w:val="left" w:leader="none"/>
        </w:tabs>
        <w:spacing w:line="240" w:lineRule="auto" w:before="16" w:after="0"/>
        <w:ind w:left="580" w:right="0" w:hanging="270"/>
        <w:jc w:val="left"/>
        <w:rPr>
          <w:sz w:val="20"/>
        </w:rPr>
      </w:pPr>
      <w:r>
        <w:t>单击包含报表的选项卡或窗口以删除数学通道。</w:t>
      </w:r>
    </w:p>
    <w:p>
      <w:pPr>
        <w:pStyle w:val="BodyText"/>
        <w:spacing w:before="11"/>
        <w:rPr>
          <w:sz w:val="21"/>
        </w:rPr>
      </w:pPr>
      <w:r>
        <w:br w:type="column"/>
      </w:r>
    </w:p>
    <w:p>
      <w:pPr>
        <w:pStyle w:val="BodyText"/>
        <w:ind w:left="-143"/>
      </w:pPr>
      <w:r>
        <w:pict>
          <v:group style="width:198.8pt;height:133.550pt;mso-position-horizontal-relative:char;mso-position-vertical-relative:line" coordorigin="0,0" coordsize="3976,2671">
            <v:shape style="position:absolute;left:9;top:5;width:3956;height:2661" type="#_x0000_t75" stroked="false">
              <v:imagedata r:id="rId304" o:title=""/>
            </v:shape>
            <v:rect style="position:absolute;left:5;top:5;width:3965;height:2661" filled="false" stroked="true" strokeweight=".503pt" strokecolor="#304b70">
              <v:stroke dashstyle="solid"/>
            </v:rect>
          </v:group>
        </w:pict>
      </w:r>
    </w:p>
    <w:p>
      <w:pPr>
        <w:spacing w:before="6"/>
        <w:ind w:left="220" w:right="0" w:firstLine="0"/>
        <w:jc w:val="left"/>
        <w:rPr>
          <w:i/>
          <w:sz w:val="14"/>
        </w:rPr>
        <w:pStyle w:val="P68B1DB1-Normal23"/>
      </w:pPr>
      <w:r>
        <w:t>“管理数学通道”框属性的示例</w:t>
      </w:r>
    </w:p>
    <w:p>
      <w:pPr>
        <w:spacing w:after="0"/>
        <w:jc w:val="left"/>
        <w:rPr>
          <w:sz w:val="14"/>
        </w:rPr>
        <w:sectPr>
          <w:type w:val="continuous"/>
          <w:pgSz w:w="12240" w:h="15840"/>
          <w:pgMar w:top="0" w:bottom="280" w:left="500" w:right="400"/>
          <w:cols w:num="2" w:equalWidth="0">
            <w:col w:w="6747" w:space="440"/>
            <w:col w:w="4153"/>
          </w:cols>
        </w:sectPr>
      </w:pPr>
    </w:p>
    <w:p>
      <w:pPr>
        <w:pStyle w:val="P68B1DB1-ListParagraph20"/>
        <w:numPr>
          <w:ilvl w:val="0"/>
          <w:numId w:val="92"/>
        </w:numPr>
        <w:tabs>
          <w:tab w:pos="580" w:val="left" w:leader="none"/>
        </w:tabs>
        <w:spacing w:line="240" w:lineRule="auto" w:before="16" w:after="0"/>
        <w:ind w:left="580" w:right="0" w:hanging="270"/>
        <w:jc w:val="left"/>
        <w:rPr>
          <w:sz w:val="20"/>
        </w:rPr>
      </w:pPr>
      <w:r>
        <w:t>在“</w:t>
      </w:r>
      <w:r>
        <w:rPr>
          <w:b/>
        </w:rPr>
        <w:t>报告”</w:t>
      </w:r>
      <w:r>
        <w:t>选项卡上的“</w:t>
      </w:r>
      <w:r>
        <w:rPr>
          <w:b/>
        </w:rPr>
        <w:t>通道读数”</w:t>
      </w:r>
      <w:r>
        <w:t>组中，单击“</w:t>
      </w:r>
      <w:r>
        <w:rPr>
          <w:b/>
        </w:rPr>
        <w:t>数学通道</w:t>
      </w:r>
      <w:r>
        <w:t>”。</w:t>
      </w:r>
      <w:r>
        <w:t>用户还可以右键单击</w:t>
      </w:r>
    </w:p>
    <w:p>
      <w:pPr>
        <w:spacing w:before="16"/>
        <w:ind w:left="580" w:right="0" w:firstLine="0"/>
        <w:jc w:val="left"/>
        <w:rPr>
          <w:sz w:val="20"/>
        </w:rPr>
        <w:pStyle w:val="P68B1DB1-Normal21"/>
      </w:pPr>
      <w:r>
        <w:rPr>
          <w:b/>
        </w:rPr>
        <w:t>“通道</w:t>
      </w:r>
      <w:r>
        <w:t>”面板，然后在上下文菜单中选择“</w:t>
      </w:r>
      <w:r>
        <w:rPr>
          <w:b/>
        </w:rPr>
        <w:t>数学通道”</w:t>
      </w:r>
    </w:p>
    <w:p>
      <w:pPr>
        <w:pStyle w:val="P68B1DB1-ListParagraph20"/>
        <w:numPr>
          <w:ilvl w:val="0"/>
          <w:numId w:val="92"/>
        </w:numPr>
        <w:tabs>
          <w:tab w:pos="580" w:val="left" w:leader="none"/>
        </w:tabs>
        <w:spacing w:line="240" w:lineRule="auto" w:before="16" w:after="0"/>
        <w:ind w:left="580" w:right="0" w:hanging="270"/>
        <w:jc w:val="left"/>
        <w:rPr>
          <w:sz w:val="20"/>
        </w:rPr>
      </w:pPr>
      <w:r>
        <w:t>选择要删除的数学通道</w:t>
      </w:r>
    </w:p>
    <w:p>
      <w:pPr>
        <w:pStyle w:val="P68B1DB1-ListParagraph20"/>
        <w:numPr>
          <w:ilvl w:val="0"/>
          <w:numId w:val="92"/>
        </w:numPr>
        <w:tabs>
          <w:tab w:pos="580" w:val="left" w:leader="none"/>
        </w:tabs>
        <w:spacing w:line="240" w:lineRule="auto" w:before="16" w:after="0"/>
        <w:ind w:left="580" w:right="0" w:hanging="270"/>
        <w:jc w:val="left"/>
        <w:rPr>
          <w:sz w:val="20"/>
        </w:rPr>
      </w:pPr>
      <w:r>
        <w:t>单击“</w:t>
      </w:r>
      <w:r>
        <w:rPr>
          <w:b/>
        </w:rPr>
        <w:t>删除</w:t>
      </w:r>
      <w:r>
        <w:t>”。</w:t>
      </w:r>
      <w:r>
        <w:t>选定的数学通道将不再列在“</w:t>
      </w:r>
      <w:r>
        <w:rPr>
          <w:b/>
        </w:rPr>
        <w:t>通道</w:t>
      </w:r>
      <w:r>
        <w:t>”面板下或显示在任何报表上。</w:t>
      </w:r>
    </w:p>
    <w:p>
      <w:pPr>
        <w:pStyle w:val="P68B1DB1-ListParagraph20"/>
        <w:numPr>
          <w:ilvl w:val="0"/>
          <w:numId w:val="92"/>
        </w:numPr>
        <w:tabs>
          <w:tab w:pos="580" w:val="left" w:leader="none"/>
        </w:tabs>
        <w:spacing w:line="240" w:lineRule="auto" w:before="15" w:after="0"/>
        <w:ind w:left="580" w:right="0" w:hanging="270"/>
        <w:jc w:val="left"/>
        <w:rPr>
          <w:sz w:val="20"/>
        </w:rPr>
      </w:pPr>
      <w:r>
        <w:t>单击“</w:t>
      </w:r>
      <w:r>
        <w:rPr>
          <w:b/>
        </w:rPr>
        <w:t>关闭</w:t>
      </w:r>
      <w:r>
        <w:t>”。</w:t>
      </w:r>
    </w:p>
    <w:p>
      <w:pPr>
        <w:pStyle w:val="BodyText"/>
        <w:spacing w:before="1"/>
        <w:rPr>
          <w:sz w:val="36"/>
        </w:rPr>
      </w:pPr>
    </w:p>
    <w:p>
      <w:pPr>
        <w:pStyle w:val="P68B1DB1-Heading331"/>
        <w:spacing w:before="1"/>
        <w:rPr>
          <w:u w:val="none"/>
        </w:rPr>
      </w:pPr>
      <w:r>
        <w:t>更改报表中通道的显示单位</w:t>
      </w:r>
    </w:p>
    <w:p>
      <w:pPr>
        <w:pStyle w:val="P68B1DB1-BodyText10"/>
        <w:spacing w:before="249"/>
        <w:ind w:left="220"/>
      </w:pPr>
      <w:r>
        <w:t>可以更改通道的显示单位，以修改读数的显示方式</w:t>
      </w:r>
    </w:p>
    <w:p>
      <w:pPr>
        <w:pStyle w:val="BodyText"/>
        <w:spacing w:before="7"/>
        <w:rPr>
          <w:sz w:val="22"/>
        </w:rPr>
      </w:pPr>
    </w:p>
    <w:p>
      <w:pPr>
        <w:pStyle w:val="P68B1DB1-Heading615"/>
      </w:pPr>
      <w:r>
        <w:t>要更改报告中通道的显示单位，请执行以下操作</w:t>
      </w:r>
    </w:p>
    <w:p>
      <w:pPr>
        <w:pStyle w:val="P68B1DB1-ListParagraph20"/>
        <w:numPr>
          <w:ilvl w:val="0"/>
          <w:numId w:val="93"/>
        </w:numPr>
        <w:tabs>
          <w:tab w:pos="580" w:val="left" w:leader="none"/>
        </w:tabs>
        <w:spacing w:line="240" w:lineRule="auto" w:before="16" w:after="0"/>
        <w:ind w:left="580" w:right="0" w:hanging="270"/>
        <w:jc w:val="left"/>
        <w:rPr>
          <w:sz w:val="20"/>
        </w:rPr>
      </w:pPr>
      <w:r>
        <w:t>在“</w:t>
      </w:r>
      <w:r>
        <w:rPr>
          <w:b/>
        </w:rPr>
        <w:t>通道</w:t>
      </w:r>
      <w:r>
        <w:t>”面板中，选择要更改显示单位的通道</w:t>
      </w:r>
    </w:p>
    <w:p>
      <w:pPr>
        <w:pStyle w:val="P68B1DB1-ListParagraph20"/>
        <w:numPr>
          <w:ilvl w:val="0"/>
          <w:numId w:val="93"/>
        </w:numPr>
        <w:tabs>
          <w:tab w:pos="580" w:val="left" w:leader="none"/>
        </w:tabs>
        <w:spacing w:line="254" w:lineRule="auto" w:before="16" w:after="0"/>
        <w:ind w:left="580" w:right="901" w:hanging="270"/>
        <w:jc w:val="left"/>
        <w:rPr>
          <w:sz w:val="20"/>
        </w:rPr>
      </w:pPr>
      <w:r>
        <w:t>通过按住</w:t>
      </w:r>
      <w:r>
        <w:rPr>
          <w:b/>
        </w:rPr>
        <w:t>Ctrl</w:t>
      </w:r>
      <w:r>
        <w:t>或</w:t>
      </w:r>
      <w:r>
        <w:rPr>
          <w:b/>
        </w:rPr>
        <w:t>Shift键</w:t>
      </w:r>
      <w:r>
        <w:t>并选择其他通道或使用上下箭头键，可以在“</w:t>
      </w:r>
      <w:r>
        <w:rPr>
          <w:b/>
        </w:rPr>
        <w:t>通道</w:t>
      </w:r>
      <w:r>
        <w:t>”面板中选择多个通道</w:t>
      </w:r>
    </w:p>
    <w:p>
      <w:pPr>
        <w:pStyle w:val="P68B1DB1-ListParagraph20"/>
        <w:numPr>
          <w:ilvl w:val="0"/>
          <w:numId w:val="93"/>
        </w:numPr>
        <w:tabs>
          <w:tab w:pos="580" w:val="left" w:leader="none"/>
        </w:tabs>
        <w:spacing w:line="254" w:lineRule="auto" w:before="2" w:after="0"/>
        <w:ind w:left="580" w:right="342" w:hanging="270"/>
        <w:jc w:val="left"/>
        <w:rPr>
          <w:sz w:val="20"/>
        </w:rPr>
      </w:pPr>
      <w:r>
        <w:t>在“</w:t>
      </w:r>
      <w:r>
        <w:rPr>
          <w:b/>
        </w:rPr>
        <w:t>报告”</w:t>
      </w:r>
      <w:r>
        <w:t>选项卡上的“</w:t>
      </w:r>
      <w:r>
        <w:rPr>
          <w:b/>
        </w:rPr>
        <w:t>通道读数</w:t>
      </w:r>
      <w:r>
        <w:t>”组中，单击“</w:t>
      </w:r>
      <w:r>
        <w:rPr>
          <w:b/>
        </w:rPr>
        <w:t>单位</w:t>
      </w:r>
      <w:r>
        <w:t>读数”菜单。</w:t>
      </w:r>
      <w:r>
        <w:t>从可用列表中选择特定单位</w:t>
      </w:r>
      <w:r>
        <w:t>所选通道现在将以所选单位显示在任何报告中。</w:t>
      </w:r>
    </w:p>
    <w:p>
      <w:pPr>
        <w:pStyle w:val="BodyText"/>
        <w:rPr>
          <w:sz w:val="35"/>
        </w:rPr>
      </w:pPr>
    </w:p>
    <w:p>
      <w:pPr>
        <w:pStyle w:val="P68B1DB1-Heading313"/>
        <w:rPr>
          <w:u w:val="none"/>
        </w:rPr>
      </w:pPr>
      <w:r>
        <w:t>从报告中删除通道</w:t>
      </w:r>
    </w:p>
    <w:p>
      <w:pPr>
        <w:pStyle w:val="P68B1DB1-BodyText14"/>
        <w:spacing w:line="254" w:lineRule="auto" w:before="249"/>
        <w:ind w:left="220" w:right="340"/>
      </w:pPr>
      <w:r>
        <w:t>当不再需要通道中的数据时，可以将其从报告中删除。但是，如果报告仅包含一个通道，则无法删除该通道。</w:t>
      </w:r>
    </w:p>
    <w:p>
      <w:pPr>
        <w:pStyle w:val="BodyText"/>
        <w:spacing w:before="6"/>
        <w:rPr>
          <w:sz w:val="21"/>
        </w:rPr>
      </w:pPr>
    </w:p>
    <w:p>
      <w:pPr>
        <w:pStyle w:val="P68B1DB1-Heading615"/>
      </w:pPr>
      <w:r>
        <w:t>要从报告中删除通道，请执行以下操作</w:t>
      </w:r>
    </w:p>
    <w:p>
      <w:pPr>
        <w:pStyle w:val="P68B1DB1-ListParagraph20"/>
        <w:numPr>
          <w:ilvl w:val="0"/>
          <w:numId w:val="94"/>
        </w:numPr>
        <w:tabs>
          <w:tab w:pos="580" w:val="left" w:leader="none"/>
        </w:tabs>
        <w:spacing w:line="240" w:lineRule="auto" w:before="16" w:after="0"/>
        <w:ind w:left="580" w:right="0" w:hanging="270"/>
        <w:jc w:val="left"/>
        <w:rPr>
          <w:sz w:val="20"/>
        </w:rPr>
      </w:pPr>
      <w:r>
        <w:t>在“通道”面板中，选择要删除的通道</w:t>
      </w:r>
    </w:p>
    <w:p>
      <w:pPr>
        <w:pStyle w:val="P68B1DB1-ListParagraph20"/>
        <w:numPr>
          <w:ilvl w:val="0"/>
          <w:numId w:val="94"/>
        </w:numPr>
        <w:tabs>
          <w:tab w:pos="580" w:val="left" w:leader="none"/>
        </w:tabs>
        <w:spacing w:line="254" w:lineRule="auto" w:before="16" w:after="0"/>
        <w:ind w:left="580" w:right="682" w:hanging="270"/>
        <w:jc w:val="left"/>
        <w:rPr>
          <w:sz w:val="20"/>
        </w:rPr>
      </w:pPr>
      <w:r>
        <w:t>通过按住</w:t>
      </w:r>
      <w:r>
        <w:rPr>
          <w:b/>
        </w:rPr>
        <w:t>Ctrl</w:t>
      </w:r>
      <w:r>
        <w:t>或</w:t>
      </w:r>
      <w:r>
        <w:rPr>
          <w:b/>
        </w:rPr>
        <w:t>Shift键</w:t>
      </w:r>
      <w:r>
        <w:t>并选择其他通道或使用上下箭头键可以选择多个通道</w:t>
      </w:r>
    </w:p>
    <w:p>
      <w:pPr>
        <w:pStyle w:val="P68B1DB1-ListParagraph20"/>
        <w:numPr>
          <w:ilvl w:val="0"/>
          <w:numId w:val="94"/>
        </w:numPr>
        <w:tabs>
          <w:tab w:pos="580" w:val="left" w:leader="none"/>
        </w:tabs>
        <w:spacing w:line="254" w:lineRule="auto" w:before="2" w:after="0"/>
        <w:ind w:left="580" w:right="840" w:hanging="270"/>
        <w:jc w:val="left"/>
        <w:rPr>
          <w:sz w:val="20"/>
        </w:rPr>
      </w:pPr>
      <w:r>
        <w:t>在“</w:t>
      </w:r>
      <w:r>
        <w:rPr>
          <w:b/>
        </w:rPr>
        <w:t>报告”</w:t>
      </w:r>
      <w:r>
        <w:t>选项卡上的“</w:t>
      </w:r>
      <w:r>
        <w:rPr>
          <w:b/>
        </w:rPr>
        <w:t>通道读数</w:t>
      </w:r>
      <w:r>
        <w:t>”组中，单击“</w:t>
      </w:r>
      <w:r>
        <w:rPr>
          <w:b/>
        </w:rPr>
        <w:t>删除通道</w:t>
      </w:r>
      <w:r>
        <w:t>”。</w:t>
      </w:r>
      <w:r>
        <w:t>用户还可以右键单击所需的通道，然后在上下文菜单中选择</w:t>
      </w:r>
      <w:r>
        <w:rPr>
          <w:b/>
        </w:rPr>
        <w:t>删除通道</w:t>
      </w:r>
    </w:p>
    <w:p>
      <w:pPr>
        <w:pStyle w:val="P68B1DB1-ListParagraph20"/>
        <w:numPr>
          <w:ilvl w:val="0"/>
          <w:numId w:val="94"/>
        </w:numPr>
        <w:tabs>
          <w:tab w:pos="580" w:val="left" w:leader="none"/>
        </w:tabs>
        <w:spacing w:line="240" w:lineRule="auto" w:before="3" w:after="0"/>
        <w:ind w:left="580" w:right="0" w:hanging="270"/>
        <w:jc w:val="left"/>
        <w:rPr>
          <w:sz w:val="20"/>
        </w:rPr>
      </w:pPr>
      <w:r>
        <w:t>若要再次添加通道，请将包含该通道的数据集重新添加到报表中</w:t>
      </w:r>
    </w:p>
    <w:p>
      <w:pPr>
        <w:spacing w:after="0" w:line="240" w:lineRule="auto"/>
        <w:jc w:val="left"/>
        <w:rPr>
          <w:sz w:val="20"/>
        </w:rPr>
        <w:sectPr>
          <w:type w:val="continuous"/>
          <w:pgSz w:w="12240" w:h="15840"/>
          <w:pgMar w:top="0" w:bottom="280" w:left="500" w:right="400"/>
        </w:sectPr>
      </w:pPr>
    </w:p>
    <w:p>
      <w:pPr>
        <w:pStyle w:val="BodyText"/>
      </w:pPr>
    </w:p>
    <w:p>
      <w:pPr>
        <w:pStyle w:val="P68B1DB1-Heading313"/>
        <w:spacing w:before="323"/>
        <w:rPr>
          <w:u w:val="none"/>
        </w:rPr>
      </w:pPr>
      <w:bookmarkStart w:name="_bookmark49" w:id="54"/>
      <w:bookmarkEnd w:id="54"/>
      <w:r>
        <w:t>在报告中选择同一类型的所有通道</w:t>
      </w:r>
    </w:p>
    <w:p>
      <w:pPr>
        <w:pStyle w:val="P68B1DB1-BodyText10"/>
        <w:spacing w:before="249"/>
        <w:ind w:left="220"/>
      </w:pPr>
      <w:r>
        <w:t>当报告包含多个相同类型的通道时，用户可以选择自动选择所有通道</w:t>
      </w:r>
    </w:p>
    <w:p>
      <w:pPr>
        <w:pStyle w:val="BodyText"/>
        <w:spacing w:before="7"/>
        <w:rPr>
          <w:sz w:val="22"/>
        </w:rPr>
      </w:pPr>
    </w:p>
    <w:p>
      <w:pPr>
        <w:pStyle w:val="P68B1DB1-Heading615"/>
      </w:pPr>
      <w:r>
        <w:t>要在报告中选择同一类型的所有通道，请执行以下操作</w:t>
      </w:r>
    </w:p>
    <w:p>
      <w:pPr>
        <w:pStyle w:val="P68B1DB1-ListParagraph20"/>
        <w:numPr>
          <w:ilvl w:val="0"/>
          <w:numId w:val="95"/>
        </w:numPr>
        <w:tabs>
          <w:tab w:pos="580" w:val="left" w:leader="none"/>
        </w:tabs>
        <w:spacing w:line="240" w:lineRule="auto" w:before="16" w:after="0"/>
        <w:ind w:left="580" w:right="0" w:hanging="270"/>
        <w:jc w:val="left"/>
        <w:rPr>
          <w:sz w:val="20"/>
        </w:rPr>
      </w:pPr>
      <w:r>
        <w:t>在“</w:t>
      </w:r>
      <w:r>
        <w:rPr>
          <w:b/>
        </w:rPr>
        <w:t>通道”</w:t>
      </w:r>
      <w:r>
        <w:t>面板中，选择具有所需类型的目标通道</w:t>
      </w:r>
    </w:p>
    <w:p>
      <w:pPr>
        <w:pStyle w:val="P68B1DB1-ListParagraph20"/>
        <w:numPr>
          <w:ilvl w:val="0"/>
          <w:numId w:val="95"/>
        </w:numPr>
        <w:tabs>
          <w:tab w:pos="580" w:val="left" w:leader="none"/>
        </w:tabs>
        <w:spacing w:line="240" w:lineRule="auto" w:before="16" w:after="0"/>
        <w:ind w:left="580" w:right="0" w:hanging="270"/>
        <w:jc w:val="left"/>
        <w:rPr>
          <w:sz w:val="20"/>
        </w:rPr>
      </w:pPr>
      <w:r>
        <w:t>右键单击选定的通道，然后在关联菜单中选择“</w:t>
      </w:r>
      <w:r>
        <w:rPr>
          <w:b/>
        </w:rPr>
        <w:t>选择类似通道”</w:t>
      </w:r>
    </w:p>
    <w:p>
      <w:pPr>
        <w:pStyle w:val="P68B1DB1-ListParagraph20"/>
        <w:numPr>
          <w:ilvl w:val="0"/>
          <w:numId w:val="95"/>
        </w:numPr>
        <w:tabs>
          <w:tab w:pos="580" w:val="left" w:leader="none"/>
        </w:tabs>
        <w:spacing w:line="254" w:lineRule="auto" w:before="16" w:after="0"/>
        <w:ind w:left="580" w:right="1139" w:hanging="270"/>
        <w:jc w:val="left"/>
        <w:rPr>
          <w:sz w:val="20"/>
        </w:rPr>
      </w:pPr>
      <w:r>
        <w:t>通过按住</w:t>
      </w:r>
      <w:r>
        <w:rPr>
          <w:b/>
        </w:rPr>
        <w:t>Ctrl键</w:t>
      </w:r>
      <w:r>
        <w:t>并在右键单击之前选择另一种类型的通道，可以将此步骤应用于多个通道</w:t>
      </w:r>
    </w:p>
    <w:p>
      <w:pPr>
        <w:pStyle w:val="BodyText"/>
        <w:spacing w:before="12"/>
        <w:rPr>
          <w:sz w:val="34"/>
        </w:rPr>
      </w:pPr>
    </w:p>
    <w:p>
      <w:pPr>
        <w:pStyle w:val="P68B1DB1-Heading331"/>
        <w:rPr>
          <w:u w:val="none"/>
        </w:rPr>
      </w:pPr>
      <w:r>
        <w:t>重命名报表</w:t>
      </w:r>
    </w:p>
    <w:p>
      <w:pPr>
        <w:pStyle w:val="P68B1DB1-BodyText10"/>
        <w:spacing w:line="254" w:lineRule="auto" w:before="249"/>
        <w:ind w:left="220" w:right="348"/>
      </w:pPr>
      <w:r>
        <w:t>可以在报告中重命名通道，以帮助将其与其他类似命名的通道区分开来。</w:t>
      </w:r>
      <w:r>
        <w:t>多渠道有利于保持事情的条理性。</w:t>
      </w:r>
    </w:p>
    <w:p>
      <w:pPr>
        <w:pStyle w:val="BodyText"/>
        <w:spacing w:before="6"/>
        <w:rPr>
          <w:sz w:val="21"/>
        </w:rPr>
      </w:pPr>
    </w:p>
    <w:p>
      <w:pPr>
        <w:pStyle w:val="P68B1DB1-Heading615"/>
      </w:pPr>
      <w:r>
        <w:t>要重命名报表中的通道，请执行以下操作</w:t>
      </w:r>
    </w:p>
    <w:p>
      <w:pPr>
        <w:pStyle w:val="P68B1DB1-ListParagraph20"/>
        <w:numPr>
          <w:ilvl w:val="0"/>
          <w:numId w:val="96"/>
        </w:numPr>
        <w:tabs>
          <w:tab w:pos="580" w:val="left" w:leader="none"/>
        </w:tabs>
        <w:spacing w:line="240" w:lineRule="auto" w:before="16" w:after="0"/>
        <w:ind w:left="580" w:right="0" w:hanging="270"/>
        <w:jc w:val="left"/>
        <w:rPr>
          <w:sz w:val="20"/>
        </w:rPr>
      </w:pPr>
      <w:r>
        <w:t>在“</w:t>
      </w:r>
      <w:r>
        <w:rPr>
          <w:b/>
        </w:rPr>
        <w:t>通道”</w:t>
      </w:r>
      <w:r>
        <w:t>面板中，选择要重命名的通道</w:t>
      </w:r>
    </w:p>
    <w:p>
      <w:pPr>
        <w:pStyle w:val="P68B1DB1-ListParagraph20"/>
        <w:numPr>
          <w:ilvl w:val="0"/>
          <w:numId w:val="96"/>
        </w:numPr>
        <w:tabs>
          <w:tab w:pos="580" w:val="left" w:leader="none"/>
        </w:tabs>
        <w:spacing w:line="240" w:lineRule="auto" w:before="16" w:after="0"/>
        <w:ind w:left="580" w:right="0" w:hanging="270"/>
        <w:jc w:val="left"/>
        <w:rPr>
          <w:sz w:val="20"/>
        </w:rPr>
      </w:pPr>
      <w:r>
        <w:t>单击通道名称文本。</w:t>
      </w:r>
      <w:r>
        <w:t>用户还可以右键单击通道，然后在上下文菜单中选择“</w:t>
      </w:r>
      <w:r>
        <w:rPr>
          <w:b/>
        </w:rPr>
        <w:t>删除</w:t>
      </w:r>
      <w:r>
        <w:t>”</w:t>
      </w:r>
    </w:p>
    <w:p>
      <w:pPr>
        <w:pStyle w:val="P68B1DB1-ListParagraph20"/>
        <w:numPr>
          <w:ilvl w:val="0"/>
          <w:numId w:val="96"/>
        </w:numPr>
        <w:tabs>
          <w:tab w:pos="580" w:val="left" w:leader="none"/>
        </w:tabs>
        <w:spacing w:line="240" w:lineRule="auto" w:before="15" w:after="0"/>
        <w:ind w:left="580" w:right="0" w:hanging="270"/>
        <w:jc w:val="left"/>
        <w:rPr>
          <w:sz w:val="20"/>
        </w:rPr>
      </w:pPr>
      <w:r>
        <w:t>输入通道的新名称</w:t>
      </w:r>
    </w:p>
    <w:p>
      <w:pPr>
        <w:pStyle w:val="P68B1DB1-ListParagraph20"/>
        <w:numPr>
          <w:ilvl w:val="0"/>
          <w:numId w:val="96"/>
        </w:numPr>
        <w:tabs>
          <w:tab w:pos="580" w:val="left" w:leader="none"/>
        </w:tabs>
        <w:spacing w:line="240" w:lineRule="auto" w:before="16" w:after="0"/>
        <w:ind w:left="580" w:right="0" w:hanging="270"/>
        <w:jc w:val="left"/>
        <w:rPr>
          <w:sz w:val="20"/>
        </w:rPr>
      </w:pPr>
      <w:r>
        <w:t>按</w:t>
      </w:r>
      <w:r>
        <w:rPr>
          <w:b/>
        </w:rPr>
        <w:t>Enter键</w:t>
      </w:r>
      <w:r>
        <w:t>。</w:t>
      </w:r>
    </w:p>
    <w:p>
      <w:pPr>
        <w:pStyle w:val="BodyText"/>
        <w:spacing w:before="1"/>
        <w:rPr>
          <w:sz w:val="36"/>
        </w:rPr>
      </w:pPr>
    </w:p>
    <w:p>
      <w:pPr>
        <w:pStyle w:val="P68B1DB1-Heading331"/>
        <w:rPr>
          <w:u w:val="none"/>
        </w:rPr>
      </w:pPr>
      <w:r>
        <w:t>在报表中查看通道的设备属性</w:t>
      </w:r>
    </w:p>
    <w:p>
      <w:pPr>
        <w:pStyle w:val="P68B1DB1-BodyText10"/>
        <w:spacing w:line="254" w:lineRule="auto" w:before="249"/>
        <w:ind w:left="220" w:right="681"/>
      </w:pPr>
      <w:r>
        <w:t>若要查看有关与通道关联的设备的详细信息，请查看设备属性。</w:t>
      </w:r>
      <w:r>
        <w:t>如果选定的通道与不同的设备相关联，则无法查看</w:t>
      </w:r>
      <w:r>
        <w:rPr>
          <w:b/>
        </w:rPr>
        <w:t>设备属性</w:t>
      </w:r>
    </w:p>
    <w:p>
      <w:pPr>
        <w:pStyle w:val="BodyText"/>
        <w:spacing w:before="6"/>
        <w:rPr>
          <w:sz w:val="21"/>
        </w:rPr>
      </w:pPr>
    </w:p>
    <w:p>
      <w:pPr>
        <w:pStyle w:val="P68B1DB1-Heading615"/>
        <w:spacing w:before="1"/>
      </w:pPr>
      <w:r>
        <w:t>要在报告中查看通道的设备属性，请执行以下操作</w:t>
      </w:r>
    </w:p>
    <w:p>
      <w:pPr>
        <w:pStyle w:val="P68B1DB1-ListParagraph20"/>
        <w:numPr>
          <w:ilvl w:val="0"/>
          <w:numId w:val="97"/>
        </w:numPr>
        <w:tabs>
          <w:tab w:pos="580" w:val="left" w:leader="none"/>
        </w:tabs>
        <w:spacing w:line="240" w:lineRule="auto" w:before="15" w:after="0"/>
        <w:ind w:left="580" w:right="0" w:hanging="270"/>
        <w:jc w:val="left"/>
        <w:rPr>
          <w:sz w:val="20"/>
        </w:rPr>
      </w:pPr>
      <w:r>
        <w:t>在“</w:t>
      </w:r>
      <w:r>
        <w:rPr>
          <w:b/>
        </w:rPr>
        <w:t>通道”</w:t>
      </w:r>
      <w:r>
        <w:t>面板中，单击要选择的通道</w:t>
      </w:r>
    </w:p>
    <w:p>
      <w:pPr>
        <w:pStyle w:val="P68B1DB1-ListParagraph20"/>
        <w:numPr>
          <w:ilvl w:val="1"/>
          <w:numId w:val="97"/>
        </w:numPr>
        <w:tabs>
          <w:tab w:pos="939" w:val="left" w:leader="none"/>
          <w:tab w:pos="940" w:val="left" w:leader="none"/>
        </w:tabs>
        <w:spacing w:line="240" w:lineRule="auto" w:before="16" w:after="0"/>
        <w:ind w:left="940" w:right="0" w:hanging="270"/>
        <w:jc w:val="left"/>
        <w:rPr>
          <w:sz w:val="20"/>
        </w:rPr>
      </w:pPr>
      <w:r>
        <w:t>如果报表是图形，用户还可以单击通道线。</w:t>
      </w:r>
    </w:p>
    <w:p>
      <w:pPr>
        <w:pStyle w:val="P68B1DB1-ListParagraph20"/>
        <w:numPr>
          <w:ilvl w:val="0"/>
          <w:numId w:val="97"/>
        </w:numPr>
        <w:tabs>
          <w:tab w:pos="580" w:val="left" w:leader="none"/>
        </w:tabs>
        <w:spacing w:line="240" w:lineRule="auto" w:before="16" w:after="0"/>
        <w:ind w:left="580" w:right="0" w:hanging="270"/>
        <w:jc w:val="left"/>
        <w:rPr>
          <w:sz w:val="20"/>
        </w:rPr>
      </w:pPr>
      <w:r>
        <w:t>在“</w:t>
      </w:r>
      <w:r>
        <w:rPr>
          <w:b/>
        </w:rPr>
        <w:t>报告”</w:t>
      </w:r>
      <w:r>
        <w:t>选项卡上的“</w:t>
      </w:r>
      <w:r>
        <w:rPr>
          <w:b/>
        </w:rPr>
        <w:t>通道读数”</w:t>
      </w:r>
      <w:r>
        <w:t>组中，单击“</w:t>
      </w:r>
      <w:r>
        <w:rPr>
          <w:b/>
        </w:rPr>
        <w:t>设备属性</w:t>
      </w:r>
      <w:r>
        <w:t>”。</w:t>
      </w:r>
    </w:p>
    <w:p>
      <w:pPr>
        <w:pStyle w:val="BodyText"/>
        <w:spacing w:before="1"/>
        <w:rPr>
          <w:sz w:val="36"/>
        </w:rPr>
      </w:pPr>
    </w:p>
    <w:p>
      <w:pPr>
        <w:pStyle w:val="P68B1DB1-Heading313"/>
        <w:rPr>
          <w:u w:val="none"/>
        </w:rPr>
      </w:pPr>
      <w:r>
        <w:t>查看报表的属性</w:t>
      </w:r>
    </w:p>
    <w:p>
      <w:pPr>
        <w:pStyle w:val="P68B1DB1-BodyText10"/>
        <w:spacing w:before="249"/>
        <w:ind w:left="220"/>
      </w:pPr>
      <w:r>
        <w:t>通过查看报表的属性，用户可以查看有关报表的更多信息</w:t>
      </w:r>
      <w:r>
        <w:t>还可以打印</w:t>
      </w:r>
      <w:r>
        <w:rPr>
          <w:b/>
        </w:rPr>
        <w:t>报告属性</w:t>
      </w:r>
    </w:p>
    <w:p>
      <w:pPr>
        <w:pStyle w:val="BodyText"/>
        <w:spacing w:before="7"/>
        <w:rPr>
          <w:sz w:val="22"/>
        </w:rPr>
      </w:pPr>
    </w:p>
    <w:p>
      <w:pPr>
        <w:pStyle w:val="Heading6"/>
        <w:spacing w:before="1"/>
      </w:pPr>
      <w:r>
        <w:pict>
          <v:group style="position:absolute;margin-left:405.13501pt;margin-top:-.303419pt;width:170.9pt;height:136.9pt;mso-position-horizontal-relative:page;mso-position-vertical-relative:paragraph;z-index:15830528" coordorigin="8103,-6" coordsize="3418,2738">
            <v:shape style="position:absolute;left:8108;top:-1;width:3407;height:2727" type="#_x0000_t75" stroked="false">
              <v:imagedata r:id="rId305" o:title=""/>
            </v:shape>
            <v:rect style="position:absolute;left:8108;top:-1;width:3407;height:2727" filled="false" stroked="true" strokeweight=".550pt" strokecolor="#304b70">
              <v:stroke dashstyle="solid"/>
            </v:rect>
            <w10:wrap type="none"/>
          </v:group>
        </w:pict>
      </w:r>
      <w:r>
        <w:rPr>
          <w:color w:val="414042"/>
          <w:w w:val="105"/>
        </w:rPr>
        <w:t>要查看报表的属性，请执行以下操作</w:t>
      </w:r>
    </w:p>
    <w:p>
      <w:pPr>
        <w:pStyle w:val="P68B1DB1-ListParagraph20"/>
        <w:numPr>
          <w:ilvl w:val="0"/>
          <w:numId w:val="98"/>
        </w:numPr>
        <w:tabs>
          <w:tab w:pos="580" w:val="left" w:leader="none"/>
        </w:tabs>
        <w:spacing w:line="240" w:lineRule="auto" w:before="15" w:after="0"/>
        <w:ind w:left="580" w:right="0" w:hanging="270"/>
        <w:jc w:val="left"/>
        <w:rPr>
          <w:sz w:val="20"/>
        </w:rPr>
      </w:pPr>
      <w:r>
        <w:t>单击包含所需报告的选项卡或窗口</w:t>
      </w:r>
    </w:p>
    <w:p>
      <w:pPr>
        <w:pStyle w:val="P68B1DB1-ListParagraph20"/>
        <w:numPr>
          <w:ilvl w:val="0"/>
          <w:numId w:val="98"/>
        </w:numPr>
        <w:tabs>
          <w:tab w:pos="580" w:val="left" w:leader="none"/>
        </w:tabs>
        <w:spacing w:line="240" w:lineRule="auto" w:before="16" w:after="0"/>
        <w:ind w:left="580" w:right="0" w:hanging="270"/>
        <w:jc w:val="left"/>
        <w:rPr>
          <w:sz w:val="20"/>
        </w:rPr>
      </w:pPr>
      <w:r>
        <w:t>在"</w:t>
      </w:r>
      <w:r>
        <w:rPr>
          <w:b/>
        </w:rPr>
        <w:t>报告“</w:t>
      </w:r>
      <w:r>
        <w:t>选项卡上的”</w:t>
      </w:r>
      <w:r>
        <w:rPr>
          <w:b/>
        </w:rPr>
        <w:t>报告选项</w:t>
      </w:r>
      <w:r>
        <w:t>“组中，单击”</w:t>
      </w:r>
      <w:r>
        <w:rPr>
          <w:b/>
        </w:rPr>
        <w:t>报告属性</w:t>
      </w:r>
      <w:r>
        <w:t>“。</w:t>
      </w:r>
    </w:p>
    <w:p>
      <w:pPr>
        <w:pStyle w:val="P68B1DB1-ListParagraph20"/>
        <w:numPr>
          <w:ilvl w:val="0"/>
          <w:numId w:val="98"/>
        </w:numPr>
        <w:tabs>
          <w:tab w:pos="580" w:val="left" w:leader="none"/>
        </w:tabs>
        <w:spacing w:line="254" w:lineRule="auto" w:before="16" w:after="0"/>
        <w:ind w:left="580" w:right="4597" w:hanging="270"/>
        <w:jc w:val="left"/>
        <w:rPr>
          <w:i/>
          <w:sz w:val="20"/>
        </w:rPr>
      </w:pPr>
      <w:r>
        <w:t>“</w:t>
      </w:r>
      <w:r>
        <w:rPr>
          <w:b/>
        </w:rPr>
        <w:t>创建者</w:t>
      </w:r>
      <w:r>
        <w:t>”和“</w:t>
      </w:r>
      <w:r>
        <w:rPr>
          <w:b/>
        </w:rPr>
        <w:t>上次修改者”</w:t>
      </w:r>
      <w:r>
        <w:t>字段基于在创建或修改报告时登录的计算机用户帐户的名称</w:t>
      </w:r>
      <w:r>
        <w:rPr>
          <w:i/>
        </w:rPr>
        <w:t>（右）</w:t>
      </w:r>
    </w:p>
    <w:p>
      <w:pPr>
        <w:pStyle w:val="P68B1DB1-ListParagraph20"/>
        <w:numPr>
          <w:ilvl w:val="0"/>
          <w:numId w:val="98"/>
        </w:numPr>
        <w:tabs>
          <w:tab w:pos="580" w:val="left" w:leader="none"/>
        </w:tabs>
        <w:spacing w:line="240" w:lineRule="auto" w:before="4" w:after="0"/>
        <w:ind w:left="580" w:right="0" w:hanging="270"/>
        <w:jc w:val="left"/>
        <w:rPr>
          <w:sz w:val="20"/>
        </w:rPr>
      </w:pPr>
      <w:r>
        <w:t>报告属性还将包括报告的</w:t>
      </w:r>
      <w:r>
        <w:rPr>
          <w:b/>
        </w:rPr>
        <w:t>电子签名</w:t>
      </w:r>
    </w:p>
    <w:p>
      <w:pPr>
        <w:pStyle w:val="BodyText"/>
      </w:pPr>
    </w:p>
    <w:p>
      <w:pPr>
        <w:pStyle w:val="BodyText"/>
      </w:pPr>
    </w:p>
    <w:p>
      <w:pPr>
        <w:pStyle w:val="BodyText"/>
        <w:spacing w:before="5"/>
        <w:rPr>
          <w:sz w:val="29"/>
        </w:rPr>
      </w:pPr>
    </w:p>
    <w:p>
      <w:pPr>
        <w:spacing w:before="99"/>
        <w:ind w:left="0" w:right="892" w:firstLine="0"/>
        <w:jc w:val="right"/>
        <w:rPr>
          <w:i/>
          <w:sz w:val="14"/>
        </w:rPr>
        <w:pStyle w:val="P68B1DB1-Normal23"/>
      </w:pPr>
      <w:r>
        <w:t>报告属性框的示例</w:t>
      </w:r>
    </w:p>
    <w:p>
      <w:pPr>
        <w:spacing w:after="0"/>
        <w:jc w:val="right"/>
        <w:rPr>
          <w:sz w:val="14"/>
        </w:rPr>
        <w:sectPr>
          <w:pgSz w:w="12240" w:h="15840"/>
          <w:pgMar w:header="141" w:footer="939" w:top="560" w:bottom="1120" w:left="500" w:right="400"/>
        </w:sectPr>
      </w:pPr>
    </w:p>
    <w:p>
      <w:pPr>
        <w:pStyle w:val="BodyText"/>
        <w:rPr>
          <w:i/>
        </w:rPr>
      </w:pPr>
    </w:p>
    <w:p>
      <w:pPr>
        <w:pStyle w:val="BodyText"/>
        <w:spacing w:before="3"/>
        <w:rPr>
          <w:i/>
          <w:sz w:val="25"/>
        </w:rPr>
      </w:pPr>
    </w:p>
    <w:p>
      <w:pPr>
        <w:pStyle w:val="P68B1DB1-Heading422"/>
        <w:rPr>
          <w:u w:val="none"/>
        </w:rPr>
      </w:pPr>
      <w:bookmarkStart w:name="_bookmark50" w:id="55"/>
      <w:bookmarkEnd w:id="55"/>
      <w:r>
        <w:t>报告属性中的可选灭菌数据</w:t>
      </w:r>
    </w:p>
    <w:p>
      <w:pPr>
        <w:spacing w:line="254" w:lineRule="auto" w:before="11"/>
        <w:ind w:left="220" w:right="605" w:firstLine="0"/>
        <w:jc w:val="left"/>
        <w:rPr>
          <w:sz w:val="20"/>
        </w:rPr>
        <w:pStyle w:val="P68B1DB1-Normal21"/>
      </w:pPr>
      <w:r>
        <w:t>要查看报告</w:t>
      </w:r>
      <w:r>
        <w:rPr>
          <w:b/>
        </w:rPr>
        <w:t>属性</w:t>
      </w:r>
      <w:r>
        <w:t>中的F0和A0灭菌数据，可以通过位于</w:t>
      </w:r>
      <w:r>
        <w:rPr>
          <w:b/>
        </w:rPr>
        <w:t>报告</w:t>
      </w:r>
      <w:r>
        <w:t>选项卡中的</w:t>
      </w:r>
      <w:r>
        <w:rPr>
          <w:b/>
        </w:rPr>
        <w:t>统计</w:t>
      </w:r>
      <w:r>
        <w:t>组中的</w:t>
      </w:r>
      <w:r>
        <w:rPr>
          <w:b/>
        </w:rPr>
        <w:t>添加/删除</w:t>
      </w:r>
      <w:r>
        <w:t>图标添加</w:t>
      </w:r>
    </w:p>
    <w:p>
      <w:pPr>
        <w:pStyle w:val="BodyText"/>
        <w:spacing w:before="5"/>
        <w:rPr>
          <w:sz w:val="21"/>
        </w:rPr>
      </w:pPr>
    </w:p>
    <w:p>
      <w:pPr>
        <w:pStyle w:val="P68B1DB1-Heading615"/>
        <w:spacing w:before="1"/>
      </w:pPr>
      <w:r>
        <w:t>要设置报告的灭菌属性，请执行以下操作</w:t>
      </w:r>
    </w:p>
    <w:p>
      <w:pPr>
        <w:pStyle w:val="P68B1DB1-ListParagraph20"/>
        <w:numPr>
          <w:ilvl w:val="0"/>
          <w:numId w:val="99"/>
        </w:numPr>
        <w:tabs>
          <w:tab w:pos="580" w:val="left" w:leader="none"/>
        </w:tabs>
        <w:spacing w:line="240" w:lineRule="auto" w:before="15" w:after="0"/>
        <w:ind w:left="580" w:right="0" w:hanging="270"/>
        <w:jc w:val="left"/>
        <w:rPr>
          <w:sz w:val="20"/>
        </w:rPr>
      </w:pPr>
      <w:r>
        <w:t>打开或单击包含统计报表的选项卡或窗口</w:t>
      </w:r>
    </w:p>
    <w:p>
      <w:pPr>
        <w:pStyle w:val="P68B1DB1-ListParagraph29"/>
        <w:numPr>
          <w:ilvl w:val="0"/>
          <w:numId w:val="99"/>
        </w:numPr>
        <w:tabs>
          <w:tab w:pos="580" w:val="left" w:leader="none"/>
        </w:tabs>
        <w:spacing w:line="240" w:lineRule="auto" w:before="16" w:after="0"/>
        <w:ind w:left="580" w:right="0" w:hanging="270"/>
        <w:jc w:val="left"/>
        <w:rPr>
          <w:sz w:val="20"/>
        </w:rPr>
      </w:pPr>
      <w:r>
        <w:t>在“</w:t>
      </w:r>
      <w:r>
        <w:rPr>
          <w:b/>
        </w:rPr>
        <w:t>报告”</w:t>
      </w:r>
      <w:r>
        <w:t>选项卡上的“</w:t>
      </w:r>
      <w:r>
        <w:rPr>
          <w:b/>
        </w:rPr>
        <w:t>统计信息</w:t>
      </w:r>
      <w:r>
        <w:t>”组中，单击“</w:t>
      </w:r>
      <w:r>
        <w:rPr>
          <w:b/>
        </w:rPr>
        <w:t>添加/删除</w:t>
      </w:r>
      <w:r>
        <w:t>”图标。</w:t>
      </w:r>
      <w:r>
        <w:t>将出现一个</w:t>
      </w:r>
      <w:r>
        <w:rPr>
          <w:b/>
        </w:rPr>
        <w:t>管理统计信息</w:t>
      </w:r>
      <w:r>
        <w:t>框</w:t>
      </w:r>
    </w:p>
    <w:p>
      <w:pPr>
        <w:pStyle w:val="P68B1DB1-ListParagraph20"/>
        <w:numPr>
          <w:ilvl w:val="0"/>
          <w:numId w:val="99"/>
        </w:numPr>
        <w:tabs>
          <w:tab w:pos="580" w:val="left" w:leader="none"/>
        </w:tabs>
        <w:spacing w:line="240" w:lineRule="auto" w:before="16" w:after="0"/>
        <w:ind w:left="580" w:right="0" w:hanging="270"/>
        <w:jc w:val="left"/>
        <w:rPr>
          <w:sz w:val="20"/>
        </w:rPr>
      </w:pPr>
      <w:r>
        <w:t>单击</w:t>
      </w:r>
      <w:r>
        <w:rPr>
          <w:b/>
        </w:rPr>
        <w:t>添加</w:t>
      </w:r>
      <w:r>
        <w:t>按钮。</w:t>
      </w:r>
      <w:r>
        <w:t>将出现一个</w:t>
      </w:r>
      <w:r>
        <w:rPr>
          <w:b/>
        </w:rPr>
        <w:t>添加统计信息框</w:t>
      </w:r>
    </w:p>
    <w:p>
      <w:pPr>
        <w:pStyle w:val="P68B1DB1-ListParagraph20"/>
        <w:numPr>
          <w:ilvl w:val="0"/>
          <w:numId w:val="99"/>
        </w:numPr>
        <w:tabs>
          <w:tab w:pos="580" w:val="left" w:leader="none"/>
        </w:tabs>
        <w:spacing w:line="254" w:lineRule="auto" w:before="16" w:after="0"/>
        <w:ind w:left="580" w:right="385" w:hanging="270"/>
        <w:jc w:val="left"/>
        <w:rPr>
          <w:sz w:val="20"/>
        </w:rPr>
      </w:pPr>
      <w:r>
        <w:t>添加A0和/或F0。</w:t>
      </w:r>
      <w:r>
        <w:t>向下滚动到“</w:t>
      </w:r>
      <w:r>
        <w:rPr>
          <w:b/>
        </w:rPr>
        <w:t>当前统计信息</w:t>
      </w:r>
      <w:r>
        <w:t>”选项右侧选项框的底部</w:t>
      </w:r>
      <w:r>
        <w:t>将有一个复选框显示</w:t>
      </w:r>
      <w:r>
        <w:rPr>
          <w:b/>
        </w:rPr>
        <w:t>报告属性中的灭菌数据</w:t>
      </w:r>
      <w:r>
        <w:t>，确保选中该复选框并点击</w:t>
      </w:r>
      <w:r>
        <w:rPr>
          <w:b/>
        </w:rPr>
        <w:t>关闭</w:t>
      </w:r>
      <w:r>
        <w:t>。</w:t>
      </w:r>
    </w:p>
    <w:p>
      <w:pPr>
        <w:pStyle w:val="P68B1DB1-ListParagraph20"/>
        <w:numPr>
          <w:ilvl w:val="0"/>
          <w:numId w:val="99"/>
        </w:numPr>
        <w:tabs>
          <w:tab w:pos="580" w:val="left" w:leader="none"/>
        </w:tabs>
        <w:spacing w:line="254" w:lineRule="auto" w:before="2" w:after="0"/>
        <w:ind w:left="580" w:right="1177" w:hanging="270"/>
        <w:jc w:val="left"/>
        <w:rPr>
          <w:sz w:val="20"/>
        </w:rPr>
      </w:pPr>
      <w:r>
        <w:t>在“</w:t>
      </w:r>
      <w:r>
        <w:rPr>
          <w:b/>
        </w:rPr>
        <w:t>报告”</w:t>
      </w:r>
      <w:r>
        <w:t>选项卡上的“</w:t>
      </w:r>
      <w:r>
        <w:rPr>
          <w:b/>
        </w:rPr>
        <w:t>统计信息</w:t>
      </w:r>
      <w:r>
        <w:t>”组中，选择“</w:t>
      </w:r>
      <w:r>
        <w:rPr>
          <w:b/>
        </w:rPr>
        <w:t>报告属性</w:t>
      </w:r>
      <w:r>
        <w:t>”。</w:t>
      </w:r>
      <w:r>
        <w:t>现在将显示报告的灭菌数据</w:t>
      </w:r>
    </w:p>
    <w:p>
      <w:pPr>
        <w:pStyle w:val="BodyText"/>
        <w:rPr>
          <w:sz w:val="35"/>
        </w:rPr>
      </w:pPr>
    </w:p>
    <w:p>
      <w:pPr>
        <w:pStyle w:val="P68B1DB1-Heading331"/>
        <w:rPr>
          <w:u w:val="none"/>
        </w:rPr>
      </w:pPr>
      <w:r>
        <w:t>将数据集或报表移动到其他文件夹</w:t>
      </w:r>
    </w:p>
    <w:p>
      <w:pPr>
        <w:pStyle w:val="P68B1DB1-BodyText10"/>
        <w:spacing w:before="249"/>
        <w:ind w:left="220"/>
      </w:pPr>
      <w:r>
        <w:t>为了实现最佳组织，报告和数据集可以移动到任何文件夹。</w:t>
      </w:r>
    </w:p>
    <w:p>
      <w:pPr>
        <w:pStyle w:val="BodyText"/>
        <w:spacing w:before="8"/>
        <w:rPr>
          <w:sz w:val="22"/>
        </w:rPr>
      </w:pPr>
    </w:p>
    <w:p>
      <w:pPr>
        <w:pStyle w:val="P68B1DB1-Heading615"/>
      </w:pPr>
      <w:r>
        <w:t>要将数据集或报表移动到其他文件夹，请执行以下操作：</w:t>
      </w:r>
    </w:p>
    <w:p>
      <w:pPr>
        <w:pStyle w:val="P68B1DB1-ListParagraph20"/>
        <w:numPr>
          <w:ilvl w:val="0"/>
          <w:numId w:val="100"/>
        </w:numPr>
        <w:tabs>
          <w:tab w:pos="580" w:val="left" w:leader="none"/>
        </w:tabs>
        <w:spacing w:line="240" w:lineRule="auto" w:before="16" w:after="0"/>
        <w:ind w:left="580" w:right="0" w:hanging="270"/>
        <w:jc w:val="left"/>
        <w:rPr>
          <w:sz w:val="20"/>
        </w:rPr>
      </w:pPr>
      <w:r>
        <w:t>在“</w:t>
      </w:r>
      <w:r>
        <w:rPr>
          <w:b/>
        </w:rPr>
        <w:t>文件数据库</w:t>
      </w:r>
      <w:r>
        <w:t>”面板中，选择包含要移动的数据集或报表的目标文件夹</w:t>
      </w:r>
    </w:p>
    <w:p>
      <w:pPr>
        <w:pStyle w:val="P68B1DB1-ListParagraph20"/>
        <w:numPr>
          <w:ilvl w:val="0"/>
          <w:numId w:val="100"/>
        </w:numPr>
        <w:tabs>
          <w:tab w:pos="580" w:val="left" w:leader="none"/>
        </w:tabs>
        <w:spacing w:line="254" w:lineRule="auto" w:before="15" w:after="0"/>
        <w:ind w:left="580" w:right="497" w:hanging="270"/>
        <w:jc w:val="left"/>
        <w:rPr>
          <w:sz w:val="20"/>
        </w:rPr>
      </w:pPr>
      <w:r>
        <w:t>在选定的文件夹中，选择要移动的数据集或报表</w:t>
      </w:r>
      <w:r>
        <w:t>用户可以通过按住</w:t>
      </w:r>
      <w:r>
        <w:rPr>
          <w:b/>
        </w:rPr>
        <w:t>Ctrl</w:t>
      </w:r>
      <w:r>
        <w:t>或</w:t>
      </w:r>
      <w:r>
        <w:rPr>
          <w:b/>
        </w:rPr>
        <w:t>Shift键</w:t>
      </w:r>
      <w:r>
        <w:t>并选择其他数据集或使用箭头键来选择多个数据集或报告</w:t>
      </w:r>
    </w:p>
    <w:p>
      <w:pPr>
        <w:pStyle w:val="P68B1DB1-ListParagraph29"/>
        <w:numPr>
          <w:ilvl w:val="0"/>
          <w:numId w:val="100"/>
        </w:numPr>
        <w:tabs>
          <w:tab w:pos="580" w:val="left" w:leader="none"/>
        </w:tabs>
        <w:spacing w:line="240" w:lineRule="auto" w:before="3" w:after="0"/>
        <w:ind w:left="580" w:right="0" w:hanging="270"/>
        <w:jc w:val="left"/>
        <w:rPr>
          <w:sz w:val="20"/>
        </w:rPr>
      </w:pPr>
      <w:r>
        <w:t>完成以下步骤之一：</w:t>
      </w:r>
    </w:p>
    <w:p>
      <w:pPr>
        <w:pStyle w:val="P68B1DB1-ListParagraph20"/>
        <w:numPr>
          <w:ilvl w:val="1"/>
          <w:numId w:val="100"/>
        </w:numPr>
        <w:tabs>
          <w:tab w:pos="940" w:val="left" w:leader="none"/>
        </w:tabs>
        <w:spacing w:line="240" w:lineRule="auto" w:before="16" w:after="0"/>
        <w:ind w:left="940" w:right="0" w:hanging="270"/>
        <w:jc w:val="left"/>
        <w:rPr>
          <w:sz w:val="20"/>
        </w:rPr>
      </w:pPr>
      <w:r>
        <w:t>右键单击数据集或报表，并在上下文菜单中选择</w:t>
      </w:r>
      <w:r>
        <w:rPr>
          <w:b/>
        </w:rPr>
        <w:t>移动到文件夹</w:t>
      </w:r>
      <w:r>
        <w:t>，然后选择目标文件夹。</w:t>
      </w:r>
    </w:p>
    <w:p>
      <w:pPr>
        <w:pStyle w:val="P68B1DB1-ListParagraph20"/>
        <w:numPr>
          <w:ilvl w:val="1"/>
          <w:numId w:val="100"/>
        </w:numPr>
        <w:tabs>
          <w:tab w:pos="940" w:val="left" w:leader="none"/>
        </w:tabs>
        <w:spacing w:line="240" w:lineRule="auto" w:before="16" w:after="0"/>
        <w:ind w:left="940" w:right="0" w:hanging="270"/>
        <w:jc w:val="left"/>
        <w:rPr>
          <w:sz w:val="20"/>
        </w:rPr>
      </w:pPr>
      <w:r>
        <w:t>按住数据集或报表并将其拖到其他文件夹中。</w:t>
      </w:r>
    </w:p>
    <w:p>
      <w:pPr>
        <w:pStyle w:val="BodyText"/>
        <w:rPr>
          <w:sz w:val="26"/>
        </w:rPr>
      </w:pPr>
    </w:p>
    <w:p>
      <w:pPr>
        <w:pStyle w:val="P68B1DB1-Heading331"/>
        <w:spacing w:before="223"/>
        <w:rPr>
          <w:u w:val="none"/>
        </w:rPr>
      </w:pPr>
      <w:r>
        <w:t>删除报告</w:t>
      </w:r>
    </w:p>
    <w:p>
      <w:pPr>
        <w:pStyle w:val="P68B1DB1-BodyText10"/>
        <w:spacing w:line="254" w:lineRule="auto" w:before="249"/>
        <w:ind w:left="220" w:right="515"/>
      </w:pPr>
      <w:r>
        <w:t>可以随时删除报告和数据集</w:t>
      </w:r>
      <w:r>
        <w:t>已删除数据集和报告将移动到已</w:t>
      </w:r>
      <w:r>
        <w:rPr>
          <w:b/>
        </w:rPr>
        <w:t>删除报告</w:t>
      </w:r>
      <w:r>
        <w:t>文件夹中，并且可以恢复。</w:t>
      </w:r>
      <w:r>
        <w:t>一旦从“</w:t>
      </w:r>
      <w:r>
        <w:rPr>
          <w:b/>
        </w:rPr>
        <w:t>报表”</w:t>
      </w:r>
      <w:r>
        <w:t>文件夹中删除报表或数据集，它将被永久删除，并且无法恢复。</w:t>
      </w:r>
    </w:p>
    <w:p>
      <w:pPr>
        <w:pStyle w:val="BodyText"/>
        <w:spacing w:before="7"/>
        <w:rPr>
          <w:sz w:val="21"/>
        </w:rPr>
      </w:pPr>
    </w:p>
    <w:p>
      <w:pPr>
        <w:pStyle w:val="P68B1DB1-Heading615"/>
      </w:pPr>
      <w:r>
        <w:t>要删除数据集或报表，请执行以下操作：</w:t>
      </w:r>
    </w:p>
    <w:p>
      <w:pPr>
        <w:pStyle w:val="P68B1DB1-ListParagraph20"/>
        <w:numPr>
          <w:ilvl w:val="0"/>
          <w:numId w:val="101"/>
        </w:numPr>
        <w:tabs>
          <w:tab w:pos="580" w:val="left" w:leader="none"/>
        </w:tabs>
        <w:spacing w:line="240" w:lineRule="auto" w:before="16" w:after="0"/>
        <w:ind w:left="580" w:right="0" w:hanging="270"/>
        <w:jc w:val="left"/>
        <w:rPr>
          <w:sz w:val="20"/>
        </w:rPr>
      </w:pPr>
      <w:r>
        <w:t>在“</w:t>
      </w:r>
      <w:r>
        <w:rPr>
          <w:b/>
        </w:rPr>
        <w:t>文件数据库</w:t>
      </w:r>
      <w:r>
        <w:t>”面板中，选择包含要删除的数据集或报告的目标文件夹</w:t>
      </w:r>
    </w:p>
    <w:p>
      <w:pPr>
        <w:pStyle w:val="P68B1DB1-ListParagraph20"/>
        <w:numPr>
          <w:ilvl w:val="0"/>
          <w:numId w:val="101"/>
        </w:numPr>
        <w:tabs>
          <w:tab w:pos="580" w:val="left" w:leader="none"/>
        </w:tabs>
        <w:spacing w:line="254" w:lineRule="auto" w:before="16" w:after="0"/>
        <w:ind w:left="580" w:right="447" w:hanging="270"/>
        <w:jc w:val="left"/>
        <w:rPr>
          <w:sz w:val="20"/>
        </w:rPr>
      </w:pPr>
      <w:r>
        <w:t>在“</w:t>
      </w:r>
      <w:r>
        <w:rPr>
          <w:b/>
        </w:rPr>
        <w:t>文件”</w:t>
      </w:r>
      <w:r>
        <w:t>列表中，选择要删除的相关报表或数据集</w:t>
      </w:r>
      <w:r>
        <w:t>要选择多个报告，请按住</w:t>
      </w:r>
      <w:r>
        <w:rPr>
          <w:b/>
        </w:rPr>
        <w:t>Ctrl</w:t>
      </w:r>
      <w:r>
        <w:t>或</w:t>
      </w:r>
      <w:r>
        <w:rPr>
          <w:b/>
        </w:rPr>
        <w:t>Shift键</w:t>
      </w:r>
      <w:r>
        <w:t>并选择其他数据集，或使用箭头键。</w:t>
      </w:r>
    </w:p>
    <w:p>
      <w:pPr>
        <w:pStyle w:val="P68B1DB1-ListParagraph29"/>
        <w:numPr>
          <w:ilvl w:val="0"/>
          <w:numId w:val="101"/>
        </w:numPr>
        <w:tabs>
          <w:tab w:pos="580" w:val="left" w:leader="none"/>
        </w:tabs>
        <w:spacing w:line="240" w:lineRule="auto" w:before="2" w:after="0"/>
        <w:ind w:left="580" w:right="0" w:hanging="270"/>
        <w:jc w:val="left"/>
        <w:rPr>
          <w:sz w:val="20"/>
        </w:rPr>
      </w:pPr>
      <w:r>
        <w:t>完成以下步骤之一：</w:t>
      </w:r>
    </w:p>
    <w:p>
      <w:pPr>
        <w:pStyle w:val="P68B1DB1-ListParagraph20"/>
        <w:numPr>
          <w:ilvl w:val="1"/>
          <w:numId w:val="101"/>
        </w:numPr>
        <w:tabs>
          <w:tab w:pos="940" w:val="left" w:leader="none"/>
        </w:tabs>
        <w:spacing w:line="240" w:lineRule="auto" w:before="16" w:after="0"/>
        <w:ind w:left="940" w:right="0" w:hanging="270"/>
        <w:jc w:val="left"/>
        <w:rPr>
          <w:sz w:val="20"/>
        </w:rPr>
      </w:pPr>
      <w:r>
        <w:t>按</w:t>
      </w:r>
      <w:r>
        <w:rPr>
          <w:b/>
        </w:rPr>
        <w:t>Delete键</w:t>
      </w:r>
      <w:r>
        <w:t>。</w:t>
      </w:r>
    </w:p>
    <w:p>
      <w:pPr>
        <w:pStyle w:val="P68B1DB1-ListParagraph20"/>
        <w:numPr>
          <w:ilvl w:val="1"/>
          <w:numId w:val="101"/>
        </w:numPr>
        <w:tabs>
          <w:tab w:pos="940" w:val="left" w:leader="none"/>
        </w:tabs>
        <w:spacing w:line="240" w:lineRule="auto" w:before="16" w:after="0"/>
        <w:ind w:left="940" w:right="0" w:hanging="270"/>
        <w:jc w:val="left"/>
        <w:rPr>
          <w:sz w:val="20"/>
        </w:rPr>
      </w:pPr>
      <w:r>
        <w:t>右键单击数据集或报表，然后选择</w:t>
      </w:r>
      <w:r>
        <w:rPr>
          <w:b/>
        </w:rPr>
        <w:t>删除</w:t>
      </w:r>
      <w:r>
        <w:t>。</w:t>
      </w:r>
    </w:p>
    <w:p>
      <w:pPr>
        <w:pStyle w:val="P68B1DB1-ListParagraph20"/>
        <w:numPr>
          <w:ilvl w:val="1"/>
          <w:numId w:val="101"/>
        </w:numPr>
        <w:tabs>
          <w:tab w:pos="940" w:val="left" w:leader="none"/>
        </w:tabs>
        <w:spacing w:line="240" w:lineRule="auto" w:before="16" w:after="0"/>
        <w:ind w:left="940" w:right="0" w:hanging="270"/>
        <w:jc w:val="left"/>
        <w:rPr>
          <w:sz w:val="20"/>
        </w:rPr>
      </w:pPr>
      <w:r>
        <w:t>将数据集或报表拖到回收站。</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rPr>
          <w:u w:val="none"/>
        </w:rPr>
      </w:pPr>
      <w:bookmarkStart w:name="_bookmark51" w:id="56"/>
      <w:bookmarkEnd w:id="56"/>
      <w:r>
        <w:t>从回收站恢复数据集或报表</w:t>
      </w:r>
    </w:p>
    <w:p>
      <w:pPr>
        <w:pStyle w:val="P68B1DB1-BodyText10"/>
        <w:spacing w:line="254" w:lineRule="auto" w:before="249"/>
        <w:ind w:left="220" w:right="651"/>
      </w:pPr>
      <w:r>
        <w:t>已验证的数据集和报告将发送到“</w:t>
      </w:r>
      <w:r>
        <w:rPr>
          <w:b/>
        </w:rPr>
        <w:t>文件数据库</w:t>
      </w:r>
      <w:r>
        <w:t>”面板中的软件回收站</w:t>
      </w:r>
      <w:r>
        <w:t>这允许用户恢复它们，只要它们没有被永久删除。</w:t>
      </w:r>
    </w:p>
    <w:p>
      <w:pPr>
        <w:pStyle w:val="BodyText"/>
        <w:spacing w:before="6"/>
        <w:rPr>
          <w:sz w:val="21"/>
        </w:rPr>
      </w:pPr>
    </w:p>
    <w:p>
      <w:pPr>
        <w:pStyle w:val="P68B1DB1-Heading615"/>
      </w:pPr>
      <w:r>
        <w:t>要从软件回收站恢复数据集或报表，请执行以下操作</w:t>
      </w:r>
    </w:p>
    <w:p>
      <w:pPr>
        <w:pStyle w:val="P68B1DB1-ListParagraph20"/>
        <w:numPr>
          <w:ilvl w:val="0"/>
          <w:numId w:val="102"/>
        </w:numPr>
        <w:tabs>
          <w:tab w:pos="580" w:val="left" w:leader="none"/>
        </w:tabs>
        <w:spacing w:line="240" w:lineRule="auto" w:before="16" w:after="0"/>
        <w:ind w:left="580" w:right="0" w:hanging="270"/>
        <w:jc w:val="left"/>
        <w:rPr>
          <w:sz w:val="20"/>
        </w:rPr>
      </w:pPr>
      <w:r>
        <w:t>在“</w:t>
      </w:r>
      <w:r>
        <w:rPr>
          <w:b/>
        </w:rPr>
        <w:t>文件数据库</w:t>
      </w:r>
      <w:r>
        <w:t>”面板中，根据要恢复的是数据集还是报表，选择相应的回收站</w:t>
      </w:r>
    </w:p>
    <w:p>
      <w:pPr>
        <w:pStyle w:val="P68B1DB1-ListParagraph20"/>
        <w:numPr>
          <w:ilvl w:val="0"/>
          <w:numId w:val="102"/>
        </w:numPr>
        <w:tabs>
          <w:tab w:pos="580" w:val="left" w:leader="none"/>
        </w:tabs>
        <w:spacing w:line="240" w:lineRule="auto" w:before="15" w:after="0"/>
        <w:ind w:left="580" w:right="0" w:hanging="270"/>
        <w:jc w:val="left"/>
        <w:rPr>
          <w:sz w:val="20"/>
        </w:rPr>
      </w:pPr>
      <w:r>
        <w:t>在“</w:t>
      </w:r>
      <w:r>
        <w:rPr>
          <w:b/>
        </w:rPr>
        <w:t>文件”</w:t>
      </w:r>
      <w:r>
        <w:t>列表中，选择要恢复的报表或数据集</w:t>
      </w:r>
    </w:p>
    <w:p>
      <w:pPr>
        <w:pStyle w:val="P68B1DB1-ListParagraph20"/>
        <w:numPr>
          <w:ilvl w:val="0"/>
          <w:numId w:val="102"/>
        </w:numPr>
        <w:tabs>
          <w:tab w:pos="580" w:val="left" w:leader="none"/>
        </w:tabs>
        <w:spacing w:line="254" w:lineRule="auto" w:before="16" w:after="0"/>
        <w:ind w:left="580" w:right="1163" w:hanging="270"/>
        <w:jc w:val="left"/>
        <w:rPr>
          <w:sz w:val="20"/>
        </w:rPr>
      </w:pPr>
      <w:r>
        <w:t>通过按住</w:t>
      </w:r>
      <w:r>
        <w:rPr>
          <w:b/>
        </w:rPr>
        <w:t>Ctrl</w:t>
      </w:r>
      <w:r>
        <w:t>或</w:t>
      </w:r>
      <w:r>
        <w:rPr>
          <w:b/>
        </w:rPr>
        <w:t>Shift键</w:t>
      </w:r>
      <w:r>
        <w:t>并选择其他数据集或使用箭头键来选择多个数据集或报告</w:t>
      </w:r>
    </w:p>
    <w:p>
      <w:pPr>
        <w:pStyle w:val="P68B1DB1-ListParagraph29"/>
        <w:numPr>
          <w:ilvl w:val="0"/>
          <w:numId w:val="102"/>
        </w:numPr>
        <w:tabs>
          <w:tab w:pos="580" w:val="left" w:leader="none"/>
        </w:tabs>
        <w:spacing w:line="240" w:lineRule="auto" w:before="3" w:after="0"/>
        <w:ind w:left="580" w:right="0" w:hanging="270"/>
        <w:jc w:val="left"/>
        <w:rPr>
          <w:sz w:val="20"/>
        </w:rPr>
      </w:pPr>
      <w:r>
        <w:t>完成以下步骤之一：</w:t>
      </w:r>
    </w:p>
    <w:p>
      <w:pPr>
        <w:pStyle w:val="P68B1DB1-ListParagraph20"/>
        <w:numPr>
          <w:ilvl w:val="1"/>
          <w:numId w:val="102"/>
        </w:numPr>
        <w:tabs>
          <w:tab w:pos="940" w:val="left" w:leader="none"/>
        </w:tabs>
        <w:spacing w:line="240" w:lineRule="auto" w:before="16" w:after="0"/>
        <w:ind w:left="940" w:right="0" w:hanging="270"/>
        <w:jc w:val="left"/>
        <w:rPr>
          <w:sz w:val="20"/>
        </w:rPr>
      </w:pPr>
      <w:r>
        <w:t>右键单击数据集或报告，然后在上下文菜单中选择</w:t>
      </w:r>
      <w:r>
        <w:rPr>
          <w:b/>
        </w:rPr>
        <w:t>恢复</w:t>
      </w:r>
    </w:p>
    <w:p>
      <w:pPr>
        <w:pStyle w:val="P68B1DB1-ListParagraph29"/>
        <w:numPr>
          <w:ilvl w:val="1"/>
          <w:numId w:val="102"/>
        </w:numPr>
        <w:tabs>
          <w:tab w:pos="940" w:val="left" w:leader="none"/>
        </w:tabs>
        <w:spacing w:line="240" w:lineRule="auto" w:before="15" w:after="0"/>
        <w:ind w:left="940" w:right="0" w:hanging="270"/>
        <w:jc w:val="left"/>
        <w:rPr>
          <w:sz w:val="20"/>
        </w:rPr>
      </w:pPr>
      <w:r>
        <w:t>将数据集或报表拖到其他文件夹中。</w:t>
      </w:r>
    </w:p>
    <w:p>
      <w:pPr>
        <w:pStyle w:val="P68B1DB1-ListParagraph20"/>
        <w:numPr>
          <w:ilvl w:val="1"/>
          <w:numId w:val="102"/>
        </w:numPr>
        <w:tabs>
          <w:tab w:pos="940" w:val="left" w:leader="none"/>
        </w:tabs>
        <w:spacing w:line="254" w:lineRule="auto" w:before="16" w:after="0"/>
        <w:ind w:left="940" w:right="459" w:hanging="270"/>
        <w:jc w:val="left"/>
        <w:rPr>
          <w:sz w:val="20"/>
        </w:rPr>
      </w:pPr>
      <w:r>
        <w:t>右键单击回收站，然后单击上下文菜单中的“</w:t>
      </w:r>
      <w:r>
        <w:rPr>
          <w:b/>
        </w:rPr>
        <w:t>恢复已删除的项目</w:t>
      </w:r>
      <w:r>
        <w:t>”，可以恢复回收站的所有内容</w:t>
      </w:r>
    </w:p>
    <w:p>
      <w:pPr>
        <w:pStyle w:val="BodyText"/>
        <w:rPr>
          <w:sz w:val="35"/>
        </w:rPr>
      </w:pPr>
    </w:p>
    <w:p>
      <w:pPr>
        <w:pStyle w:val="P68B1DB1-Heading313"/>
        <w:rPr>
          <w:u w:val="none"/>
        </w:rPr>
      </w:pPr>
      <w:r>
        <w:t>从回收站中永久删除数据集或报表</w:t>
      </w:r>
    </w:p>
    <w:p>
      <w:pPr>
        <w:pStyle w:val="P68B1DB1-BodyText10"/>
        <w:spacing w:line="254" w:lineRule="auto" w:before="249"/>
        <w:ind w:left="220" w:right="352"/>
      </w:pPr>
      <w:r>
        <w:t>用户可以从内部数据库中一次永久删除一个数据集和报告，或者清空回收站以一次性删除其所有</w:t>
      </w:r>
    </w:p>
    <w:p>
      <w:pPr>
        <w:pStyle w:val="BodyText"/>
        <w:spacing w:before="6"/>
        <w:rPr>
          <w:sz w:val="21"/>
        </w:rPr>
      </w:pPr>
    </w:p>
    <w:p>
      <w:pPr>
        <w:pStyle w:val="P68B1DB1-Heading615"/>
      </w:pPr>
      <w:r>
        <w:t>要从软件回收站中永久删除数据集或报表，请执行以下操作</w:t>
      </w:r>
    </w:p>
    <w:p>
      <w:pPr>
        <w:pStyle w:val="P68B1DB1-ListParagraph20"/>
        <w:numPr>
          <w:ilvl w:val="0"/>
          <w:numId w:val="103"/>
        </w:numPr>
        <w:tabs>
          <w:tab w:pos="580" w:val="left" w:leader="none"/>
        </w:tabs>
        <w:spacing w:line="240" w:lineRule="auto" w:before="16" w:after="0"/>
        <w:ind w:left="580" w:right="0" w:hanging="270"/>
        <w:jc w:val="left"/>
        <w:rPr>
          <w:sz w:val="20"/>
        </w:rPr>
      </w:pPr>
      <w:r>
        <w:t>在“</w:t>
      </w:r>
      <w:r>
        <w:rPr>
          <w:b/>
        </w:rPr>
        <w:t>文件数据库</w:t>
      </w:r>
      <w:r>
        <w:t>”面板中，根据要删除的是数据集还是报表，选择相应的回收站</w:t>
      </w:r>
    </w:p>
    <w:p>
      <w:pPr>
        <w:pStyle w:val="P68B1DB1-ListParagraph20"/>
        <w:numPr>
          <w:ilvl w:val="0"/>
          <w:numId w:val="103"/>
        </w:numPr>
        <w:tabs>
          <w:tab w:pos="580" w:val="left" w:leader="none"/>
        </w:tabs>
        <w:spacing w:line="240" w:lineRule="auto" w:before="16" w:after="0"/>
        <w:ind w:left="580" w:right="0" w:hanging="270"/>
        <w:jc w:val="left"/>
        <w:rPr>
          <w:sz w:val="20"/>
        </w:rPr>
      </w:pPr>
      <w:r>
        <w:t>在“</w:t>
      </w:r>
      <w:r>
        <w:rPr>
          <w:b/>
        </w:rPr>
        <w:t>文件</w:t>
      </w:r>
      <w:r>
        <w:t>”列表面板中，选择要永久删除的报告或数据集</w:t>
      </w:r>
    </w:p>
    <w:p>
      <w:pPr>
        <w:pStyle w:val="P68B1DB1-ListParagraph20"/>
        <w:numPr>
          <w:ilvl w:val="0"/>
          <w:numId w:val="103"/>
        </w:numPr>
        <w:tabs>
          <w:tab w:pos="580" w:val="left" w:leader="none"/>
        </w:tabs>
        <w:spacing w:line="240" w:lineRule="auto" w:before="16" w:after="0"/>
        <w:ind w:left="580" w:right="0" w:hanging="270"/>
        <w:jc w:val="left"/>
        <w:rPr>
          <w:sz w:val="20"/>
        </w:rPr>
      </w:pPr>
      <w:r>
        <w:t>通过按住</w:t>
      </w:r>
      <w:r>
        <w:rPr>
          <w:b/>
        </w:rPr>
        <w:t>Ctrl</w:t>
      </w:r>
      <w:r>
        <w:t>或</w:t>
      </w:r>
      <w:r>
        <w:rPr>
          <w:b/>
        </w:rPr>
        <w:t>Shift键</w:t>
      </w:r>
      <w:r>
        <w:t>并选择其他数据集或使用箭头键来选择多个报告</w:t>
      </w:r>
    </w:p>
    <w:p>
      <w:pPr>
        <w:pStyle w:val="P68B1DB1-ListParagraph29"/>
        <w:numPr>
          <w:ilvl w:val="0"/>
          <w:numId w:val="103"/>
        </w:numPr>
        <w:tabs>
          <w:tab w:pos="580" w:val="left" w:leader="none"/>
        </w:tabs>
        <w:spacing w:line="240" w:lineRule="auto" w:before="16" w:after="0"/>
        <w:ind w:left="580" w:right="0" w:hanging="270"/>
        <w:jc w:val="left"/>
        <w:rPr>
          <w:sz w:val="20"/>
        </w:rPr>
      </w:pPr>
      <w:r>
        <w:t>完成以下步骤之一：</w:t>
      </w:r>
    </w:p>
    <w:p>
      <w:pPr>
        <w:pStyle w:val="P68B1DB1-ListParagraph20"/>
        <w:numPr>
          <w:ilvl w:val="1"/>
          <w:numId w:val="103"/>
        </w:numPr>
        <w:tabs>
          <w:tab w:pos="940" w:val="left" w:leader="none"/>
        </w:tabs>
        <w:spacing w:line="240" w:lineRule="auto" w:before="16" w:after="0"/>
        <w:ind w:left="940" w:right="0" w:hanging="270"/>
        <w:jc w:val="left"/>
        <w:rPr>
          <w:sz w:val="20"/>
        </w:rPr>
      </w:pPr>
      <w:r>
        <w:t>按</w:t>
      </w:r>
      <w:r>
        <w:rPr>
          <w:b/>
        </w:rPr>
        <w:t>Delete键</w:t>
      </w:r>
      <w:r>
        <w:t>。</w:t>
      </w:r>
    </w:p>
    <w:p>
      <w:pPr>
        <w:pStyle w:val="P68B1DB1-ListParagraph20"/>
        <w:numPr>
          <w:ilvl w:val="1"/>
          <w:numId w:val="103"/>
        </w:numPr>
        <w:tabs>
          <w:tab w:pos="940" w:val="left" w:leader="none"/>
        </w:tabs>
        <w:spacing w:line="240" w:lineRule="auto" w:before="16" w:after="0"/>
        <w:ind w:left="940" w:right="0" w:hanging="270"/>
        <w:jc w:val="left"/>
        <w:rPr>
          <w:sz w:val="20"/>
        </w:rPr>
      </w:pPr>
      <w:r>
        <w:t>右键单击数据集或报告，然后选择</w:t>
      </w:r>
      <w:r>
        <w:rPr>
          <w:b/>
        </w:rPr>
        <w:t>删除</w:t>
      </w:r>
      <w:r>
        <w:t>。</w:t>
      </w:r>
    </w:p>
    <w:p>
      <w:pPr>
        <w:pStyle w:val="P68B1DB1-ListParagraph20"/>
        <w:numPr>
          <w:ilvl w:val="1"/>
          <w:numId w:val="103"/>
        </w:numPr>
        <w:tabs>
          <w:tab w:pos="940" w:val="left" w:leader="none"/>
        </w:tabs>
        <w:spacing w:line="254" w:lineRule="auto" w:before="15" w:after="0"/>
        <w:ind w:left="940" w:right="710" w:hanging="270"/>
        <w:jc w:val="left"/>
        <w:rPr>
          <w:sz w:val="20"/>
        </w:rPr>
      </w:pPr>
      <w:r>
        <w:t>通过右键单击回收站并在上下文菜单中选择</w:t>
      </w:r>
      <w:r>
        <w:rPr>
          <w:b/>
        </w:rPr>
        <w:t>清空已删除的项目</w:t>
      </w:r>
      <w:r>
        <w:t>，可以永久删除回收站的全部内容</w:t>
      </w:r>
    </w:p>
    <w:p>
      <w:pPr>
        <w:spacing w:after="0" w:line="254" w:lineRule="auto"/>
        <w:jc w:val="left"/>
        <w:rPr>
          <w:sz w:val="20"/>
        </w:rPr>
        <w:sectPr>
          <w:pgSz w:w="12240" w:h="15840"/>
          <w:pgMar w:header="141" w:footer="939" w:top="560" w:bottom="1120" w:left="500" w:right="400"/>
        </w:sectPr>
      </w:pPr>
    </w:p>
    <w:p>
      <w:pPr>
        <w:pStyle w:val="BodyText"/>
      </w:pPr>
    </w:p>
    <w:p>
      <w:pPr>
        <w:pStyle w:val="P68B1DB1-Heading237"/>
      </w:pPr>
      <w:bookmarkStart w:name="_bookmark52" w:id="57"/>
      <w:bookmarkEnd w:id="57"/>
      <w:r>
        <w:t>份图表报告</w:t>
      </w:r>
    </w:p>
    <w:p>
      <w:pPr>
        <w:pStyle w:val="BodyText"/>
        <w:spacing w:before="3"/>
        <w:rPr>
          <w:b/>
          <w:sz w:val="22"/>
        </w:rPr>
      </w:pPr>
      <w:r>
        <w:pict>
          <v:shape style="position:absolute;margin-left:36pt;margin-top:15.694897pt;width:540.15pt;height:.1pt;mso-position-horizontal-relative:page;mso-position-vertical-relative:paragraph;z-index:-15626240;mso-wrap-distance-left:0;mso-wrap-distance-right:0" coordorigin="720,314" coordsize="10803,0" path="m720,314l11522,314e" filled="false" stroked="true" strokeweight=".25pt" strokecolor="#231f20">
            <v:path arrowok="t"/>
            <v:stroke dashstyle="solid"/>
            <w10:wrap type="topAndBottom"/>
          </v:shape>
        </w:pict>
      </w:r>
    </w:p>
    <w:p>
      <w:pPr>
        <w:pStyle w:val="P68B1DB1-Heading331"/>
        <w:spacing w:before="205"/>
        <w:rPr>
          <w:u w:val="none"/>
        </w:rPr>
      </w:pPr>
      <w:r>
        <w:t>注释</w:t>
      </w:r>
    </w:p>
    <w:p>
      <w:pPr>
        <w:spacing w:line="254" w:lineRule="auto" w:before="249"/>
        <w:ind w:left="220" w:right="413" w:firstLine="0"/>
        <w:jc w:val="both"/>
        <w:rPr>
          <w:sz w:val="20"/>
        </w:rPr>
        <w:pStyle w:val="P68B1DB1-Normal42"/>
      </w:pPr>
      <w:r>
        <w:rPr>
          <w:spacing w:val="-1"/>
          <w:sz w:val="20"/>
        </w:rPr>
        <w:t>注释提供有关图表或读数的附加信息。</w:t>
      </w:r>
      <w:r>
        <w:rPr>
          <w:sz w:val="20"/>
        </w:rPr>
        <w:t>注释可以包含有关图形的一般信息或有关特定读数的信息</w:t>
      </w:r>
      <w:r>
        <w:rPr>
          <w:sz w:val="20"/>
        </w:rPr>
        <w:t>可以通过双击批注的标题并更改文本来为批注命名</w:t>
      </w:r>
      <w:r>
        <w:rPr>
          <w:sz w:val="20"/>
        </w:rPr>
        <w:t>不能更改锁定图形中的注释</w:t>
      </w:r>
      <w:r>
        <w:rPr>
          <w:i/>
          <w:sz w:val="16"/>
        </w:rPr>
        <w:t xml:space="preserve">（注：打印图表报告时，注释可见，但将报告导出到Microsoft Excel®时，注释不可见</w:t>
      </w:r>
      <w:r>
        <w:rPr>
          <w:sz w:val="20"/>
        </w:rPr>
        <w:t>。</w:t>
      </w:r>
    </w:p>
    <w:p>
      <w:pPr>
        <w:pStyle w:val="BodyText"/>
      </w:pPr>
    </w:p>
    <w:p>
      <w:pPr>
        <w:pStyle w:val="P68B1DB1-Heading422"/>
        <w:jc w:val="both"/>
        <w:rPr>
          <w:u w:val="none"/>
        </w:rPr>
      </w:pPr>
      <w:r>
        <w:t>向图表</w:t>
      </w:r>
    </w:p>
    <w:p>
      <w:pPr>
        <w:pStyle w:val="P68B1DB1-BodyText10"/>
        <w:spacing w:before="10"/>
        <w:ind w:left="220"/>
        <w:rPr>
          <w:i/>
        </w:rPr>
      </w:pPr>
      <w:r>
        <w:t>图表注释与读数无关</w:t>
      </w:r>
      <w:r>
        <w:t>用户可以添加多个注释。</w:t>
      </w:r>
      <w:r>
        <w:rPr>
          <w:i/>
        </w:rPr>
        <w:t>（如下所示）</w:t>
      </w:r>
    </w:p>
    <w:p>
      <w:pPr>
        <w:pStyle w:val="BodyText"/>
        <w:spacing w:before="8"/>
        <w:rPr>
          <w:i/>
          <w:sz w:val="22"/>
        </w:rPr>
      </w:pPr>
    </w:p>
    <w:p>
      <w:pPr>
        <w:pStyle w:val="Heading6"/>
      </w:pPr>
      <w:r>
        <w:pict>
          <v:group style="position:absolute;margin-left:396.651001pt;margin-top:-5.257414pt;width:179.35pt;height:124.25pt;mso-position-horizontal-relative:page;mso-position-vertical-relative:paragraph;z-index:15832064" coordorigin="7933,-105" coordsize="3587,2485">
            <v:shape style="position:absolute;left:7937;top:-101;width:3578;height:2471" type="#_x0000_t75" stroked="false">
              <v:imagedata r:id="rId306" o:title=""/>
            </v:shape>
            <v:rect style="position:absolute;left:7937;top:-101;width:3578;height:2476" filled="false" stroked="true" strokeweight=".484pt" strokecolor="#304b70">
              <v:stroke dashstyle="solid"/>
            </v:rect>
            <w10:wrap type="none"/>
          </v:group>
        </w:pict>
      </w:r>
      <w:r>
        <w:rPr>
          <w:color w:val="414042"/>
          <w:w w:val="105"/>
        </w:rPr>
        <w:t>要向图表报告添加注释，请执行以下操作</w:t>
      </w:r>
    </w:p>
    <w:p>
      <w:pPr>
        <w:pStyle w:val="P68B1DB1-ListParagraph20"/>
        <w:numPr>
          <w:ilvl w:val="0"/>
          <w:numId w:val="104"/>
        </w:numPr>
        <w:tabs>
          <w:tab w:pos="580" w:val="left" w:leader="none"/>
        </w:tabs>
        <w:spacing w:line="240" w:lineRule="auto" w:before="16" w:after="0"/>
        <w:ind w:left="580" w:right="0" w:hanging="270"/>
        <w:jc w:val="left"/>
        <w:rPr>
          <w:sz w:val="20"/>
        </w:rPr>
      </w:pPr>
      <w:r>
        <w:t>选择需要注释的图形报告</w:t>
      </w:r>
    </w:p>
    <w:p>
      <w:pPr>
        <w:pStyle w:val="P68B1DB1-ListParagraph20"/>
        <w:numPr>
          <w:ilvl w:val="0"/>
          <w:numId w:val="104"/>
        </w:numPr>
        <w:tabs>
          <w:tab w:pos="580" w:val="left" w:leader="none"/>
        </w:tabs>
        <w:spacing w:line="254" w:lineRule="auto" w:before="16" w:after="0"/>
        <w:ind w:left="580" w:right="4451" w:hanging="270"/>
        <w:jc w:val="left"/>
        <w:rPr>
          <w:sz w:val="20"/>
        </w:rPr>
      </w:pPr>
      <w:r>
        <w:t>在“</w:t>
      </w:r>
      <w:r>
        <w:rPr>
          <w:b/>
        </w:rPr>
        <w:t>报告”</w:t>
      </w:r>
      <w:r>
        <w:t>选项卡上的“</w:t>
      </w:r>
      <w:r>
        <w:rPr>
          <w:b/>
        </w:rPr>
        <w:t>通道读数”</w:t>
      </w:r>
      <w:r>
        <w:t>组中，单击“</w:t>
      </w:r>
      <w:r>
        <w:rPr>
          <w:b/>
        </w:rPr>
        <w:t>添加注释</w:t>
      </w:r>
      <w:r>
        <w:t>”按钮，然后选择</w:t>
      </w:r>
      <w:r>
        <w:rPr>
          <w:b/>
        </w:rPr>
        <w:t>“将注释添加到图形</w:t>
      </w:r>
      <w:r>
        <w:t>”。</w:t>
      </w:r>
      <w:r>
        <w:t>用户还可以右键单击图形报告，然后在上下文菜单中选择</w:t>
      </w:r>
      <w:r>
        <w:rPr>
          <w:b/>
        </w:rPr>
        <w:t xml:space="preserve">Add graph annotation</w:t>
      </w:r>
    </w:p>
    <w:p>
      <w:pPr>
        <w:pStyle w:val="P68B1DB1-ListParagraph20"/>
        <w:numPr>
          <w:ilvl w:val="0"/>
          <w:numId w:val="104"/>
        </w:numPr>
        <w:tabs>
          <w:tab w:pos="580" w:val="left" w:leader="none"/>
        </w:tabs>
        <w:spacing w:line="254" w:lineRule="auto" w:before="4" w:after="0"/>
        <w:ind w:left="580" w:right="4548" w:hanging="270"/>
        <w:jc w:val="left"/>
        <w:rPr>
          <w:sz w:val="20"/>
        </w:rPr>
      </w:pPr>
      <w:r>
        <w:t>通过单击注释右上方的大头针图标，可以打开和关闭添加到图形报告的注释，以实现可见性</w:t>
      </w:r>
    </w:p>
    <w:p>
      <w:pPr>
        <w:pStyle w:val="BodyText"/>
        <w:spacing w:before="6"/>
        <w:rPr>
          <w:sz w:val="8"/>
        </w:rPr>
      </w:pPr>
    </w:p>
    <w:p>
      <w:pPr>
        <w:spacing w:after="0"/>
        <w:rPr>
          <w:sz w:val="8"/>
        </w:rPr>
        <w:sectPr>
          <w:pgSz w:w="12240" w:h="15840"/>
          <w:pgMar w:header="141" w:footer="939" w:top="560" w:bottom="1120" w:left="500" w:right="400"/>
        </w:sectPr>
      </w:pPr>
    </w:p>
    <w:p>
      <w:pPr>
        <w:pStyle w:val="P68B1DB1-Heading422"/>
        <w:spacing w:before="140"/>
        <w:rPr>
          <w:u w:val="none"/>
        </w:rPr>
      </w:pPr>
      <w:r>
        <w:t>向图表</w:t>
      </w:r>
    </w:p>
    <w:p>
      <w:pPr>
        <w:pStyle w:val="P68B1DB1-BodyText10"/>
        <w:spacing w:line="254" w:lineRule="auto" w:before="11"/>
        <w:ind w:left="220" w:right="556"/>
        <w:rPr>
          <w:i/>
        </w:rPr>
      </w:pPr>
      <w:r>
        <w:t>用户可以注释特定的图形点以提供特定于阅读的信息。</w:t>
      </w:r>
      <w:r>
        <w:t>每次读数只能添加一个注释</w:t>
      </w:r>
      <w:r>
        <w:rPr>
          <w:i/>
        </w:rPr>
        <w:t>（右）</w:t>
      </w:r>
    </w:p>
    <w:p>
      <w:pPr>
        <w:pStyle w:val="BodyText"/>
        <w:spacing w:before="5"/>
        <w:rPr>
          <w:i/>
          <w:sz w:val="21"/>
        </w:rPr>
      </w:pPr>
    </w:p>
    <w:p>
      <w:pPr>
        <w:pStyle w:val="Heading6"/>
        <w:spacing w:before="1"/>
      </w:pPr>
      <w:r>
        <w:pict>
          <v:group style="position:absolute;margin-left:396.742004pt;margin-top:-5.487414pt;width:179.3pt;height:124.2pt;mso-position-horizontal-relative:page;mso-position-vertical-relative:paragraph;z-index:15831552" coordorigin="7935,-110" coordsize="3586,2484">
            <v:shape style="position:absolute;left:7939;top:-105;width:3576;height:2474" type="#_x0000_t75" stroked="false">
              <v:imagedata r:id="rId307" o:title=""/>
            </v:shape>
            <v:rect style="position:absolute;left:7939;top:-105;width:3576;height:2474" filled="false" stroked="true" strokeweight=".484pt" strokecolor="#304b70">
              <v:stroke dashstyle="solid"/>
            </v:rect>
            <w10:wrap type="none"/>
          </v:group>
        </w:pict>
      </w:r>
      <w:r>
        <w:rPr>
          <w:color w:val="414042"/>
          <w:w w:val="105"/>
        </w:rPr>
        <w:t>要向图表中的读数添加注释，请执行以下操作</w:t>
      </w:r>
    </w:p>
    <w:p>
      <w:pPr>
        <w:pStyle w:val="P68B1DB1-ListParagraph20"/>
        <w:numPr>
          <w:ilvl w:val="0"/>
          <w:numId w:val="105"/>
        </w:numPr>
        <w:tabs>
          <w:tab w:pos="580" w:val="left" w:leader="none"/>
        </w:tabs>
        <w:spacing w:line="240" w:lineRule="auto" w:before="16" w:after="0"/>
        <w:ind w:left="580" w:right="0" w:hanging="270"/>
        <w:jc w:val="left"/>
        <w:rPr>
          <w:sz w:val="20"/>
        </w:rPr>
      </w:pPr>
      <w:r>
        <w:t>单击图形上的点进行注释。</w:t>
      </w:r>
    </w:p>
    <w:p>
      <w:pPr>
        <w:pStyle w:val="P68B1DB1-ListParagraph20"/>
        <w:numPr>
          <w:ilvl w:val="0"/>
          <w:numId w:val="105"/>
        </w:numPr>
        <w:tabs>
          <w:tab w:pos="580" w:val="left" w:leader="none"/>
        </w:tabs>
        <w:spacing w:line="254" w:lineRule="auto" w:before="15" w:after="0"/>
        <w:ind w:left="580" w:right="665" w:hanging="270"/>
        <w:jc w:val="left"/>
        <w:rPr>
          <w:sz w:val="20"/>
        </w:rPr>
      </w:pPr>
      <w:r>
        <w:t>在“</w:t>
      </w:r>
      <w:r>
        <w:rPr>
          <w:b/>
        </w:rPr>
        <w:t>报告”</w:t>
      </w:r>
      <w:r>
        <w:t>选项卡上的“</w:t>
      </w:r>
      <w:r>
        <w:rPr>
          <w:b/>
        </w:rPr>
        <w:t>通道读取</w:t>
      </w:r>
      <w:r>
        <w:t>”组中，单击“</w:t>
      </w:r>
      <w:r>
        <w:rPr>
          <w:b/>
        </w:rPr>
        <w:t>添加注释</w:t>
      </w:r>
      <w:r>
        <w:t>”，然后选择</w:t>
      </w:r>
      <w:r>
        <w:rPr>
          <w:b/>
        </w:rPr>
        <w:t>“将注释添加到选定点</w:t>
      </w:r>
      <w:r>
        <w:t>”。</w:t>
      </w:r>
      <w:r>
        <w:t>用户还可以右键单击图形并在上下文菜单中选择</w:t>
      </w:r>
      <w:r>
        <w:rPr>
          <w:b/>
        </w:rPr>
        <w:t xml:space="preserve">Annotate selected point</w:t>
      </w:r>
    </w:p>
    <w:p>
      <w:pPr>
        <w:pStyle w:val="P68B1DB1-ListParagraph20"/>
        <w:numPr>
          <w:ilvl w:val="0"/>
          <w:numId w:val="105"/>
        </w:numPr>
        <w:tabs>
          <w:tab w:pos="580" w:val="left" w:leader="none"/>
        </w:tabs>
        <w:spacing w:line="254" w:lineRule="auto" w:before="4" w:after="0"/>
        <w:ind w:left="580" w:right="982" w:hanging="270"/>
        <w:jc w:val="left"/>
        <w:rPr>
          <w:sz w:val="20"/>
        </w:rPr>
      </w:pPr>
      <w:r>
        <w:t>通过单击注释右上方的大头针图标，可以打开和关闭添加到图表报告中读数的注释，以实现可见性</w:t>
      </w:r>
    </w:p>
    <w:p>
      <w:pPr>
        <w:pStyle w:val="P68B1DB1-Heading331"/>
        <w:spacing w:before="168"/>
        <w:rPr>
          <w:u w:val="none"/>
        </w:rPr>
      </w:pPr>
      <w:r>
        <w:t>使用图表</w:t>
      </w:r>
    </w:p>
    <w:p>
      <w:pPr>
        <w:pStyle w:val="P68B1DB1-BodyText10"/>
        <w:spacing w:before="249"/>
        <w:ind w:left="220"/>
      </w:pPr>
      <w:r>
        <w:t>要查看基于图的一部分的数据，可以创建</w:t>
      </w:r>
      <w:r>
        <w:rPr>
          <w:b/>
        </w:rPr>
        <w:t>时间片</w:t>
      </w:r>
      <w:r>
        <w:t>这将</w:t>
      </w:r>
    </w:p>
    <w:p>
      <w:pPr>
        <w:pStyle w:val="P68B1DB1-BodyText10"/>
        <w:spacing w:before="16"/>
        <w:ind w:left="220"/>
      </w:pPr>
      <w:r>
        <w:t>允许仅在存在时间片数据的情况下查看数据表和统计报告</w:t>
      </w:r>
    </w:p>
    <w:p>
      <w:pPr>
        <w:pStyle w:val="BodyText"/>
        <w:spacing w:before="7"/>
        <w:rPr>
          <w:sz w:val="22"/>
        </w:rPr>
      </w:pPr>
    </w:p>
    <w:p>
      <w:pPr>
        <w:pStyle w:val="P68B1DB1-Heading615"/>
        <w:spacing w:before="1"/>
      </w:pPr>
      <w:r>
        <w:t>要创建带图表的时间片，请执行以下操作</w:t>
      </w:r>
    </w:p>
    <w:p>
      <w:pPr>
        <w:pStyle w:val="P68B1DB1-ListParagraph20"/>
        <w:numPr>
          <w:ilvl w:val="0"/>
          <w:numId w:val="106"/>
        </w:numPr>
        <w:tabs>
          <w:tab w:pos="580" w:val="left" w:leader="none"/>
        </w:tabs>
        <w:spacing w:line="240" w:lineRule="auto" w:before="15" w:after="0"/>
        <w:ind w:left="580" w:right="0" w:hanging="270"/>
        <w:jc w:val="left"/>
        <w:rPr>
          <w:sz w:val="20"/>
        </w:rPr>
      </w:pPr>
      <w:r>
        <w:t>打开或单击包含要创建时间片的图形的选项卡或窗口</w:t>
      </w:r>
    </w:p>
    <w:p>
      <w:pPr>
        <w:pStyle w:val="P68B1DB1-ListParagraph20"/>
        <w:numPr>
          <w:ilvl w:val="0"/>
          <w:numId w:val="106"/>
        </w:numPr>
        <w:tabs>
          <w:tab w:pos="580" w:val="left" w:leader="none"/>
        </w:tabs>
        <w:spacing w:line="240" w:lineRule="auto" w:before="16" w:after="0"/>
        <w:ind w:left="580" w:right="0" w:hanging="270"/>
        <w:jc w:val="left"/>
        <w:rPr>
          <w:sz w:val="20"/>
        </w:rPr>
      </w:pPr>
      <w:r>
        <w:t>在“</w:t>
      </w:r>
      <w:r>
        <w:rPr>
          <w:b/>
        </w:rPr>
        <w:t>报告”</w:t>
      </w:r>
      <w:r>
        <w:t>选项卡上的“</w:t>
      </w:r>
      <w:r>
        <w:rPr>
          <w:b/>
        </w:rPr>
        <w:t>图表</w:t>
      </w:r>
      <w:r>
        <w:t>”组中，单击“</w:t>
      </w:r>
      <w:r>
        <w:rPr>
          <w:b/>
        </w:rPr>
        <w:t>时间片</w:t>
      </w:r>
      <w:r>
        <w:t>”。</w:t>
      </w:r>
    </w:p>
    <w:p>
      <w:pPr>
        <w:pStyle w:val="P68B1DB1-ListParagraph20"/>
        <w:numPr>
          <w:ilvl w:val="0"/>
          <w:numId w:val="106"/>
        </w:numPr>
        <w:tabs>
          <w:tab w:pos="580" w:val="left" w:leader="none"/>
        </w:tabs>
        <w:spacing w:line="240" w:lineRule="auto" w:before="16" w:after="0"/>
        <w:ind w:left="580" w:right="0" w:hanging="270"/>
        <w:jc w:val="left"/>
        <w:rPr>
          <w:sz w:val="20"/>
        </w:rPr>
      </w:pPr>
      <w:r>
        <w:t>选择“</w:t>
      </w:r>
      <w:r>
        <w:rPr>
          <w:b/>
        </w:rPr>
        <w:t>启用时间片</w:t>
      </w:r>
      <w:r>
        <w:t>”旁边的复选框。</w:t>
      </w:r>
    </w:p>
    <w:p>
      <w:pPr>
        <w:pStyle w:val="P68B1DB1-ListParagraph20"/>
        <w:numPr>
          <w:ilvl w:val="0"/>
          <w:numId w:val="106"/>
        </w:numPr>
        <w:tabs>
          <w:tab w:pos="580" w:val="left" w:leader="none"/>
        </w:tabs>
        <w:spacing w:line="240" w:lineRule="auto" w:before="16" w:after="0"/>
        <w:ind w:left="580" w:right="0" w:hanging="270"/>
        <w:jc w:val="left"/>
        <w:rPr>
          <w:sz w:val="20"/>
        </w:rPr>
      </w:pPr>
      <w:r>
        <w:t>可以通过执行以下操作之一来调整突出显示区域的大小</w:t>
      </w:r>
    </w:p>
    <w:p>
      <w:pPr>
        <w:pStyle w:val="P68B1DB1-ListParagraph20"/>
        <w:numPr>
          <w:ilvl w:val="1"/>
          <w:numId w:val="106"/>
        </w:numPr>
        <w:tabs>
          <w:tab w:pos="940" w:val="left" w:leader="none"/>
        </w:tabs>
        <w:spacing w:line="240" w:lineRule="auto" w:before="16" w:after="0"/>
        <w:ind w:left="940" w:right="0" w:hanging="270"/>
        <w:jc w:val="left"/>
        <w:rPr>
          <w:sz w:val="20"/>
        </w:rPr>
      </w:pPr>
      <w:r>
        <w:t>拖动</w:t>
      </w:r>
      <w:r>
        <w:rPr>
          <w:b/>
        </w:rPr>
        <w:t>时间片</w:t>
      </w:r>
      <w:r>
        <w:t>的外边缘。</w:t>
      </w:r>
    </w:p>
    <w:p>
      <w:pPr>
        <w:pStyle w:val="P68B1DB1-ListParagraph20"/>
        <w:numPr>
          <w:ilvl w:val="1"/>
          <w:numId w:val="106"/>
        </w:numPr>
        <w:tabs>
          <w:tab w:pos="940" w:val="left" w:leader="none"/>
        </w:tabs>
        <w:spacing w:line="240" w:lineRule="auto" w:before="16" w:after="0"/>
        <w:ind w:left="940" w:right="0" w:hanging="270"/>
        <w:jc w:val="left"/>
        <w:rPr>
          <w:sz w:val="20"/>
        </w:rPr>
      </w:pPr>
      <w:r>
        <w:t>更改“</w:t>
      </w:r>
      <w:r>
        <w:rPr>
          <w:b/>
        </w:rPr>
        <w:t>开始”</w:t>
      </w:r>
      <w:r>
        <w:t>或“</w:t>
      </w:r>
      <w:r>
        <w:rPr>
          <w:b/>
        </w:rPr>
        <w:t>结束”值</w:t>
      </w:r>
      <w:r>
        <w:t>。</w:t>
      </w:r>
    </w:p>
    <w:p>
      <w:pPr>
        <w:pStyle w:val="P68B1DB1-ListParagraph20"/>
        <w:numPr>
          <w:ilvl w:val="1"/>
          <w:numId w:val="106"/>
        </w:numPr>
        <w:tabs>
          <w:tab w:pos="940" w:val="left" w:leader="none"/>
        </w:tabs>
        <w:spacing w:line="240" w:lineRule="auto" w:before="16" w:after="0"/>
        <w:ind w:left="940" w:right="0" w:hanging="270"/>
        <w:jc w:val="left"/>
        <w:rPr>
          <w:sz w:val="20"/>
        </w:rPr>
      </w:pPr>
      <w:r>
        <w:t>拖动时间片以移动突出显示的区域。</w:t>
      </w:r>
    </w:p>
    <w:p>
      <w:pPr>
        <w:pStyle w:val="P68B1DB1-ListParagraph20"/>
        <w:numPr>
          <w:ilvl w:val="1"/>
          <w:numId w:val="106"/>
        </w:numPr>
        <w:tabs>
          <w:tab w:pos="940" w:val="left" w:leader="none"/>
        </w:tabs>
        <w:spacing w:line="240" w:lineRule="auto" w:before="15" w:after="0"/>
        <w:ind w:left="940" w:right="0" w:hanging="270"/>
        <w:jc w:val="left"/>
        <w:rPr>
          <w:sz w:val="20"/>
        </w:rPr>
      </w:pPr>
      <w:r>
        <w:t>选择</w:t>
      </w:r>
      <w:r>
        <w:rPr>
          <w:b/>
        </w:rPr>
        <w:t>“全部选择</w:t>
      </w:r>
      <w:r>
        <w:t>”以突出显示图表上的所有数据</w:t>
      </w:r>
    </w:p>
    <w:p>
      <w:pPr>
        <w:pStyle w:val="BodyText"/>
        <w:spacing w:before="11"/>
        <w:rPr>
          <w:sz w:val="18"/>
        </w:rPr>
      </w:pPr>
      <w:r>
        <w:br w:type="column"/>
      </w:r>
    </w:p>
    <w:p>
      <w:pPr>
        <w:spacing w:before="0"/>
        <w:ind w:left="200" w:right="807" w:firstLine="0"/>
        <w:jc w:val="center"/>
        <w:rPr>
          <w:i/>
          <w:sz w:val="14"/>
        </w:rPr>
        <w:pStyle w:val="P68B1DB1-Normal23"/>
      </w:pPr>
      <w:r>
        <w:t>图注释的示例。</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4"/>
        <w:rPr>
          <w:i/>
          <w:sz w:val="22"/>
        </w:rPr>
      </w:pPr>
    </w:p>
    <w:p>
      <w:pPr>
        <w:spacing w:before="0"/>
        <w:ind w:left="202" w:right="807" w:firstLine="0"/>
        <w:jc w:val="center"/>
        <w:rPr>
          <w:i/>
          <w:sz w:val="14"/>
        </w:rPr>
        <w:pStyle w:val="P68B1DB1-Normal23"/>
      </w:pPr>
      <w:r>
        <w:t>阅读特定注释的示例。</w:t>
      </w:r>
    </w:p>
    <w:p>
      <w:pPr>
        <w:spacing w:after="0"/>
        <w:jc w:val="center"/>
        <w:rPr>
          <w:sz w:val="14"/>
        </w:rPr>
        <w:sectPr>
          <w:type w:val="continuous"/>
          <w:pgSz w:w="12240" w:h="15840"/>
          <w:pgMar w:top="0" w:bottom="280" w:left="500" w:right="400"/>
          <w:cols w:num="2" w:equalWidth="0">
            <w:col w:w="7570" w:space="153"/>
            <w:col w:w="3617"/>
          </w:cols>
        </w:sectPr>
      </w:pPr>
    </w:p>
    <w:p>
      <w:pPr>
        <w:pStyle w:val="BodyText"/>
        <w:rPr>
          <w:i/>
        </w:rPr>
      </w:pPr>
    </w:p>
    <w:p>
      <w:pPr>
        <w:pStyle w:val="P68B1DB1-Heading313"/>
        <w:spacing w:before="323"/>
        <w:jc w:val="both"/>
        <w:rPr>
          <w:u w:val="none"/>
        </w:rPr>
      </w:pPr>
      <w:bookmarkStart w:name="_bookmark53" w:id="58"/>
      <w:bookmarkEnd w:id="58"/>
      <w:r>
        <w:t>冷却标记</w:t>
      </w:r>
    </w:p>
    <w:p>
      <w:pPr>
        <w:pStyle w:val="BodyText"/>
        <w:spacing w:line="254" w:lineRule="auto" w:before="249"/>
        <w:ind w:left="220" w:right="4929"/>
        <w:jc w:val="both"/>
      </w:pPr>
      <w:r>
        <w:pict>
          <v:group style="position:absolute;margin-left:376.779999pt;margin-top:13.898611pt;width:199.25pt;height:132.65pt;mso-position-horizontal-relative:page;mso-position-vertical-relative:paragraph;z-index:15833088" coordorigin="7536,278" coordsize="3985,2653">
            <v:shape style="position:absolute;left:7540;top:282;width:3975;height:2643" type="#_x0000_t75" stroked="false">
              <v:imagedata r:id="rId308" o:title=""/>
            </v:shape>
            <v:rect style="position:absolute;left:7540;top:282;width:3975;height:2643" filled="false" stroked="true" strokeweight=".5pt" strokecolor="#304b70">
              <v:stroke dashstyle="solid"/>
            </v:rect>
            <v:rect style="position:absolute;left:8328;top:1359;width:2842;height:345" filled="false" stroked="true" strokeweight="1pt" strokecolor="#fff200">
              <v:stroke dashstyle="solid"/>
            </v:rect>
            <w10:wrap type="none"/>
          </v:group>
        </w:pict>
      </w:r>
      <w:r>
        <w:rPr>
          <w:b/>
          <w:color w:val="414042"/>
          <w:w w:val="105"/>
        </w:rPr>
        <w:t>冷却</w:t>
      </w:r>
      <w:r>
        <w:rPr>
          <w:b/>
          <w:color w:val="414042"/>
          <w:w w:val="105"/>
        </w:rPr>
        <w:t>标志</w:t>
      </w:r>
      <w:r>
        <w:rPr>
          <w:color w:val="414042"/>
          <w:w w:val="105"/>
        </w:rPr>
        <w:t>是</w:t>
      </w:r>
      <w:r>
        <w:rPr>
          <w:color w:val="414042"/>
          <w:w w:val="105"/>
        </w:rPr>
        <w:t>自动</w:t>
      </w:r>
      <w:r>
        <w:rPr>
          <w:color w:val="414042"/>
          <w:w w:val="105"/>
        </w:rPr>
        <w:t>读取</w:t>
      </w:r>
      <w:r>
        <w:rPr>
          <w:color w:val="414042"/>
          <w:w w:val="105"/>
        </w:rPr>
        <w:t>注释</w:t>
      </w:r>
      <w:r>
        <w:rPr>
          <w:color w:val="414042"/>
          <w:w w:val="105"/>
        </w:rPr>
        <w:t>，用于</w:t>
      </w:r>
      <w:r>
        <w:rPr>
          <w:color w:val="414042"/>
          <w:w w:val="105"/>
        </w:rPr>
        <w:t>指定</w:t>
      </w:r>
      <w:r>
        <w:rPr>
          <w:color w:val="414042"/>
          <w:w w:val="105"/>
        </w:rPr>
        <w:t>何时</w:t>
      </w:r>
      <w:r>
        <w:rPr>
          <w:color w:val="414042"/>
          <w:spacing w:val="-15"/>
          <w:w w:val="105"/>
        </w:rPr>
        <w:t>达到</w:t>
      </w:r>
      <w:r>
        <w:rPr>
          <w:color w:val="414042"/>
          <w:w w:val="105"/>
        </w:rPr>
        <w:t>特定温度</w:t>
      </w:r>
      <w:r>
        <w:rPr>
          <w:color w:val="414042"/>
          <w:w w:val="105"/>
        </w:rPr>
        <w:t>阈值</w:t>
      </w:r>
      <w:r>
        <w:rPr>
          <w:color w:val="414042"/>
          <w:w w:val="105"/>
        </w:rPr>
        <w:t>。</w:t>
      </w:r>
      <w:r>
        <w:rPr>
          <w:color w:val="414042"/>
          <w:w w:val="105"/>
        </w:rPr>
        <w:t>用户可以设置默认冷却标志，以及管理已创建的冷却标志</w:t>
      </w:r>
    </w:p>
    <w:p>
      <w:pPr>
        <w:pStyle w:val="BodyText"/>
      </w:pPr>
    </w:p>
    <w:p>
      <w:pPr>
        <w:pStyle w:val="P68B1DB1-Heading430"/>
        <w:jc w:val="both"/>
        <w:rPr>
          <w:u w:val="none"/>
        </w:rPr>
      </w:pPr>
      <w:r>
        <w:t>管理图表的冷却标志</w:t>
      </w:r>
    </w:p>
    <w:p>
      <w:pPr>
        <w:pStyle w:val="P68B1DB1-BodyText10"/>
        <w:spacing w:line="254" w:lineRule="auto" w:before="11"/>
        <w:ind w:left="220" w:right="4859"/>
      </w:pPr>
      <w:r>
        <w:t>管理图表的冷却标记允许用户自由地调整图表以满足要求并简化对关于温度变化的数据中的变化的搜索</w:t>
      </w:r>
    </w:p>
    <w:p>
      <w:pPr>
        <w:pStyle w:val="BodyText"/>
        <w:spacing w:before="7"/>
        <w:rPr>
          <w:sz w:val="21"/>
        </w:rPr>
      </w:pPr>
    </w:p>
    <w:p>
      <w:pPr>
        <w:pStyle w:val="P68B1DB1-Heading615"/>
      </w:pPr>
      <w:r>
        <w:t>要管理图表的冷却标志，请执行以下操作</w:t>
      </w:r>
    </w:p>
    <w:p>
      <w:pPr>
        <w:pStyle w:val="P68B1DB1-ListParagraph20"/>
        <w:numPr>
          <w:ilvl w:val="0"/>
          <w:numId w:val="107"/>
        </w:numPr>
        <w:tabs>
          <w:tab w:pos="580" w:val="left" w:leader="none"/>
        </w:tabs>
        <w:spacing w:line="240" w:lineRule="auto" w:before="16" w:after="0"/>
        <w:ind w:left="580" w:right="0" w:hanging="270"/>
        <w:jc w:val="left"/>
        <w:rPr>
          <w:sz w:val="20"/>
        </w:rPr>
      </w:pPr>
      <w:r>
        <w:t>选择要管理冷却标记的预期图形</w:t>
      </w:r>
    </w:p>
    <w:p>
      <w:pPr>
        <w:pStyle w:val="ListParagraph"/>
        <w:numPr>
          <w:ilvl w:val="0"/>
          <w:numId w:val="107"/>
        </w:numPr>
        <w:tabs>
          <w:tab w:pos="580" w:val="left" w:leader="none"/>
        </w:tabs>
        <w:spacing w:line="240" w:lineRule="auto" w:before="16" w:after="0"/>
        <w:ind w:left="580" w:right="0" w:hanging="270"/>
        <w:jc w:val="left"/>
        <w:rPr>
          <w:sz w:val="20"/>
        </w:rPr>
      </w:pPr>
      <w:r>
        <w:pict>
          <v:group style="position:absolute;margin-left:449.246002pt;margin-top:.996611pt;width:126.8pt;height:145.6pt;mso-position-horizontal-relative:page;mso-position-vertical-relative:paragraph;z-index:15832576" coordorigin="8985,20" coordsize="2536,2912">
            <v:shape style="position:absolute;left:8989;top:24;width:2526;height:2893" type="#_x0000_t75" stroked="false">
              <v:imagedata r:id="rId309" o:title=""/>
            </v:shape>
            <v:rect style="position:absolute;left:8989;top:24;width:2526;height:2902" filled="false" stroked="true" strokeweight=".5pt" strokecolor="#304b70">
              <v:stroke dashstyle="solid"/>
            </v:rect>
            <w10:wrap type="none"/>
          </v:group>
        </w:pict>
      </w:r>
      <w:r>
        <w:rPr>
          <w:color w:val="414042"/>
          <w:w w:val="105"/>
          <w:sz w:val="20"/>
        </w:rPr>
        <w:t>在“</w:t>
      </w:r>
      <w:r>
        <w:rPr>
          <w:b/>
          <w:color w:val="414042"/>
          <w:w w:val="105"/>
          <w:sz w:val="20"/>
        </w:rPr>
        <w:t>报告”</w:t>
      </w:r>
      <w:r>
        <w:rPr>
          <w:color w:val="414042"/>
          <w:w w:val="105"/>
          <w:sz w:val="20"/>
        </w:rPr>
        <w:t>选项卡上的“</w:t>
      </w:r>
      <w:r>
        <w:rPr>
          <w:b/>
          <w:color w:val="414042"/>
          <w:w w:val="105"/>
          <w:sz w:val="20"/>
        </w:rPr>
        <w:t>图表</w:t>
      </w:r>
      <w:r>
        <w:rPr>
          <w:color w:val="414042"/>
          <w:w w:val="105"/>
          <w:sz w:val="20"/>
        </w:rPr>
        <w:t>”组中，单击“</w:t>
      </w:r>
      <w:r>
        <w:rPr>
          <w:b/>
          <w:color w:val="414042"/>
          <w:w w:val="105"/>
          <w:sz w:val="20"/>
        </w:rPr>
        <w:t>冷却标记</w:t>
      </w:r>
      <w:r>
        <w:rPr>
          <w:color w:val="414042"/>
          <w:w w:val="105"/>
          <w:sz w:val="20"/>
        </w:rPr>
        <w:t>”图标。</w:t>
      </w:r>
    </w:p>
    <w:p>
      <w:pPr>
        <w:pStyle w:val="P68B1DB1-ListParagraph29"/>
        <w:numPr>
          <w:ilvl w:val="0"/>
          <w:numId w:val="107"/>
        </w:numPr>
        <w:tabs>
          <w:tab w:pos="580" w:val="left" w:leader="none"/>
        </w:tabs>
        <w:spacing w:line="240" w:lineRule="auto" w:before="15" w:after="0"/>
        <w:ind w:left="580" w:right="0" w:hanging="270"/>
        <w:jc w:val="left"/>
        <w:rPr>
          <w:sz w:val="20"/>
        </w:rPr>
      </w:pPr>
      <w:r>
        <w:t>执行以下任一操作：</w:t>
      </w:r>
    </w:p>
    <w:p>
      <w:pPr>
        <w:pStyle w:val="P68B1DB1-ListParagraph20"/>
        <w:numPr>
          <w:ilvl w:val="1"/>
          <w:numId w:val="107"/>
        </w:numPr>
        <w:tabs>
          <w:tab w:pos="940" w:val="left" w:leader="none"/>
        </w:tabs>
        <w:spacing w:line="254" w:lineRule="auto" w:before="16" w:after="0"/>
        <w:ind w:left="940" w:right="3262" w:hanging="270"/>
        <w:jc w:val="left"/>
        <w:rPr>
          <w:sz w:val="20"/>
        </w:rPr>
      </w:pPr>
      <w:r>
        <w:t>选中或取消选中</w:t>
      </w:r>
      <w:r>
        <w:rPr>
          <w:b/>
        </w:rPr>
        <w:t xml:space="preserve">Display cooling flags（显示冷却标志</w:t>
      </w:r>
      <w:r>
        <w:t>）复选框，以便在显示冷却标志时进行切换</w:t>
      </w:r>
    </w:p>
    <w:p>
      <w:pPr>
        <w:pStyle w:val="P68B1DB1-ListParagraph20"/>
        <w:numPr>
          <w:ilvl w:val="1"/>
          <w:numId w:val="107"/>
        </w:numPr>
        <w:tabs>
          <w:tab w:pos="940" w:val="left" w:leader="none"/>
        </w:tabs>
        <w:spacing w:line="254" w:lineRule="auto" w:before="3" w:after="0"/>
        <w:ind w:left="940" w:right="3593" w:hanging="270"/>
        <w:jc w:val="left"/>
        <w:rPr>
          <w:sz w:val="20"/>
        </w:rPr>
      </w:pPr>
      <w:r>
        <w:t>配置要显示的冷却标志的名称和阈值</w:t>
      </w:r>
      <w:r>
        <w:t>要显示的标志数可以通过</w:t>
      </w:r>
      <w:r>
        <w:rPr>
          <w:b/>
        </w:rPr>
        <w:t>添加</w:t>
      </w:r>
      <w:r>
        <w:t>和</w:t>
      </w:r>
      <w:r>
        <w:rPr>
          <w:b/>
        </w:rPr>
        <w:t>删除</w:t>
      </w:r>
      <w:r>
        <w:t>按钮进行调整</w:t>
      </w:r>
    </w:p>
    <w:p>
      <w:pPr>
        <w:pStyle w:val="P68B1DB1-ListParagraph20"/>
        <w:numPr>
          <w:ilvl w:val="0"/>
          <w:numId w:val="107"/>
        </w:numPr>
        <w:tabs>
          <w:tab w:pos="580" w:val="left" w:leader="none"/>
        </w:tabs>
        <w:spacing w:line="240" w:lineRule="auto" w:before="2" w:after="0"/>
        <w:ind w:left="580" w:right="0" w:hanging="270"/>
        <w:jc w:val="left"/>
        <w:rPr>
          <w:sz w:val="20"/>
        </w:rPr>
      </w:pPr>
      <w:r>
        <w:t>通过单击</w:t>
      </w:r>
      <w:r>
        <w:rPr>
          <w:b/>
        </w:rPr>
        <w:t>设置为默认值</w:t>
      </w:r>
      <w:r>
        <w:t>，将冷却标志设置为所有新图形的默认值。</w:t>
      </w:r>
    </w:p>
    <w:p>
      <w:pPr>
        <w:pStyle w:val="BodyText"/>
        <w:rPr>
          <w:sz w:val="21"/>
        </w:rPr>
      </w:pPr>
    </w:p>
    <w:p>
      <w:pPr>
        <w:pStyle w:val="P68B1DB1-Heading430"/>
        <w:spacing w:before="1"/>
        <w:rPr>
          <w:u w:val="none"/>
        </w:rPr>
      </w:pPr>
      <w:r>
        <w:t>设置默认冷却标志</w:t>
      </w:r>
    </w:p>
    <w:p>
      <w:pPr>
        <w:pStyle w:val="P68B1DB1-BodyText10"/>
        <w:spacing w:line="254" w:lineRule="auto" w:before="10"/>
        <w:ind w:left="220" w:right="3064"/>
      </w:pPr>
      <w:r>
        <w:t>设置默认冷却标志意味着所有新图形将自动使用所选的冷却</w:t>
      </w:r>
    </w:p>
    <w:p>
      <w:pPr>
        <w:pStyle w:val="BodyText"/>
        <w:spacing w:before="6"/>
        <w:rPr>
          <w:sz w:val="21"/>
        </w:rPr>
      </w:pPr>
    </w:p>
    <w:p>
      <w:pPr>
        <w:pStyle w:val="P68B1DB1-Heading615"/>
      </w:pPr>
      <w:r>
        <w:t>要设置默认冷却标志，请执行以下操作：</w:t>
      </w:r>
    </w:p>
    <w:p>
      <w:pPr>
        <w:pStyle w:val="P68B1DB1-ListParagraph20"/>
        <w:numPr>
          <w:ilvl w:val="0"/>
          <w:numId w:val="108"/>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08"/>
        </w:numPr>
        <w:tabs>
          <w:tab w:pos="580" w:val="left" w:leader="none"/>
        </w:tabs>
        <w:spacing w:line="240" w:lineRule="auto" w:before="16" w:after="0"/>
        <w:ind w:left="580" w:right="0" w:hanging="270"/>
        <w:jc w:val="left"/>
        <w:rPr>
          <w:sz w:val="20"/>
        </w:rPr>
      </w:pPr>
      <w:r>
        <w:t>单击</w:t>
      </w:r>
      <w:r>
        <w:rPr>
          <w:b/>
        </w:rPr>
        <w:t>显示</w:t>
      </w:r>
      <w:r>
        <w:t>选项卡。</w:t>
      </w:r>
    </w:p>
    <w:p>
      <w:pPr>
        <w:pStyle w:val="P68B1DB1-ListParagraph20"/>
        <w:numPr>
          <w:ilvl w:val="0"/>
          <w:numId w:val="108"/>
        </w:numPr>
        <w:tabs>
          <w:tab w:pos="580" w:val="left" w:leader="none"/>
        </w:tabs>
        <w:spacing w:line="240" w:lineRule="auto" w:before="16" w:after="0"/>
        <w:ind w:left="580" w:right="0" w:hanging="270"/>
        <w:jc w:val="left"/>
        <w:rPr>
          <w:i/>
          <w:sz w:val="20"/>
        </w:rPr>
      </w:pPr>
      <w:r>
        <w:t>单击Set</w:t>
      </w:r>
      <w:r>
        <w:rPr>
          <w:b/>
        </w:rPr>
        <w:t xml:space="preserve">Cooling Flags（设置</w:t>
      </w:r>
      <w:r>
        <w:t>冷却标志）按钮并设置所需的冷却标志，然后单击</w:t>
      </w:r>
      <w:r>
        <w:rPr>
          <w:b/>
        </w:rPr>
        <w:t>OK（确定</w:t>
      </w:r>
      <w:r>
        <w:t>）。</w:t>
      </w:r>
      <w:r>
        <w:rPr>
          <w:i/>
        </w:rPr>
        <w:t>（右）</w:t>
      </w:r>
    </w:p>
    <w:p>
      <w:pPr>
        <w:spacing w:after="0" w:line="240" w:lineRule="auto"/>
        <w:jc w:val="left"/>
        <w:rPr>
          <w:sz w:val="20"/>
        </w:rPr>
        <w:sectPr>
          <w:pgSz w:w="12240" w:h="15840"/>
          <w:pgMar w:header="141" w:footer="939" w:top="560" w:bottom="1120" w:left="500" w:right="400"/>
        </w:sectPr>
      </w:pPr>
    </w:p>
    <w:p>
      <w:pPr>
        <w:pStyle w:val="BodyText"/>
        <w:rPr>
          <w:i/>
        </w:rPr>
      </w:pPr>
    </w:p>
    <w:p>
      <w:pPr>
        <w:pStyle w:val="P68B1DB1-Heading313"/>
        <w:spacing w:before="323"/>
        <w:rPr>
          <w:u w:val="none"/>
        </w:rPr>
      </w:pPr>
      <w:bookmarkStart w:name="_bookmark54" w:id="59"/>
      <w:bookmarkEnd w:id="59"/>
      <w:r>
        <w:t>数值线</w:t>
      </w:r>
    </w:p>
    <w:p>
      <w:pPr>
        <w:pStyle w:val="P68B1DB1-BodyText10"/>
        <w:spacing w:line="254" w:lineRule="auto" w:before="249"/>
        <w:ind w:left="219" w:right="920"/>
      </w:pPr>
      <w:r>
        <w:t>值线是图表报告上的可视水平线，表示记录数据中的特定计算或用户选择的值。</w:t>
      </w:r>
      <w:r>
        <w:t>有5个值线类型选项;最小值，最大值，平均值，平均动力学温度</w:t>
      </w:r>
      <w:r>
        <w:rPr>
          <w:i/>
        </w:rPr>
        <w:t>（MKT）</w:t>
      </w:r>
      <w:r>
        <w:t>或固定值。</w:t>
      </w:r>
    </w:p>
    <w:p>
      <w:pPr>
        <w:pStyle w:val="BodyText"/>
        <w:spacing w:before="7"/>
        <w:rPr>
          <w:sz w:val="21"/>
        </w:rPr>
      </w:pPr>
    </w:p>
    <w:p>
      <w:pPr>
        <w:pStyle w:val="P68B1DB1-BodyText10"/>
        <w:spacing w:line="254" w:lineRule="auto"/>
        <w:ind w:left="219" w:right="454"/>
        <w:rPr>
          <w:i/>
          <w:sz w:val="16"/>
        </w:rPr>
      </w:pPr>
      <w:r>
        <w:t>固定值线表示图形报告上的特定值，该值由用户选择，可随时更改。最小值、最大值、平均值或MKT值是根据该参数的记录数据计算的</w:t>
      </w:r>
      <w:r>
        <w:t>图形单位更改时，将自动转换现有值</w:t>
      </w:r>
      <w:r>
        <w:t xml:space="preserve">例如，当用户将单位从摄氏度更改为华氏度时，初始值为0 °C的值线将自动重新计算为+32 °F</w:t>
      </w:r>
      <w:r>
        <w:t>如果无法进行单位转换，则不会显示该行</w:t>
      </w:r>
      <w:r>
        <w:t>值线与图形报告一起保存，并在重新打开该报告时可供用户使用</w:t>
      </w:r>
      <w:r>
        <w:rPr>
          <w:spacing w:val="-22"/>
        </w:rPr>
        <w:t>（</w:t>
      </w:r>
      <w:r>
        <w:rPr>
          <w:i/>
          <w:sz w:val="16"/>
        </w:rPr>
        <w:t>注：</w:t>
      </w:r>
      <w:r>
        <w:rPr>
          <w:i/>
          <w:spacing w:val="-13"/>
          <w:sz w:val="16"/>
        </w:rPr>
        <w:t>实时</w:t>
      </w:r>
      <w:r>
        <w:rPr>
          <w:i/>
          <w:sz w:val="16"/>
        </w:rPr>
        <w:t>记录</w:t>
      </w:r>
      <w:r>
        <w:rPr>
          <w:i/>
          <w:sz w:val="16"/>
        </w:rPr>
        <w:t>数据</w:t>
      </w:r>
      <w:r>
        <w:rPr>
          <w:i/>
          <w:spacing w:val="-12"/>
          <w:sz w:val="16"/>
        </w:rPr>
        <w:t>时</w:t>
      </w:r>
      <w:r>
        <w:rPr>
          <w:i/>
          <w:sz w:val="16"/>
        </w:rPr>
        <w:t>，</w:t>
      </w:r>
      <w:r>
        <w:rPr>
          <w:i/>
          <w:sz w:val="16"/>
        </w:rPr>
        <w:t>计算</w:t>
      </w:r>
      <w:r>
        <w:rPr>
          <w:i/>
          <w:sz w:val="16"/>
        </w:rPr>
        <w:t>值</w:t>
      </w:r>
      <w:r>
        <w:rPr>
          <w:i/>
          <w:sz w:val="16"/>
        </w:rPr>
        <w:t>行</w:t>
      </w:r>
      <w:r>
        <w:rPr>
          <w:i/>
          <w:sz w:val="16"/>
        </w:rPr>
        <w:t>将</w:t>
      </w:r>
      <w:r>
        <w:rPr>
          <w:i/>
          <w:sz w:val="16"/>
        </w:rPr>
        <w:t>自动</w:t>
      </w:r>
      <w:r>
        <w:rPr>
          <w:i/>
          <w:sz w:val="16"/>
        </w:rPr>
        <w:t>重新计算</w:t>
      </w:r>
      <w:r>
        <w:rPr>
          <w:i/>
          <w:sz w:val="16"/>
        </w:rPr>
        <w:t>以</w:t>
      </w:r>
      <w:r>
        <w:rPr>
          <w:i/>
          <w:sz w:val="16"/>
        </w:rPr>
        <w:t>反映</w:t>
      </w:r>
      <w:r>
        <w:rPr>
          <w:i/>
          <w:sz w:val="16"/>
        </w:rPr>
        <w:t>新</w:t>
      </w:r>
      <w:r>
        <w:rPr>
          <w:i/>
          <w:sz w:val="16"/>
        </w:rPr>
        <w:t>数据。）</w:t>
      </w:r>
    </w:p>
    <w:p>
      <w:pPr>
        <w:pStyle w:val="BodyText"/>
        <w:spacing w:before="11"/>
        <w:rPr>
          <w:i/>
          <w:sz w:val="21"/>
        </w:rPr>
      </w:pPr>
    </w:p>
    <w:p>
      <w:pPr>
        <w:pStyle w:val="Heading6"/>
        <w:ind w:left="219"/>
      </w:pPr>
      <w:r>
        <w:drawing>
          <wp:anchor distT="0" distB="0" distL="0" distR="0" allowOverlap="1" layoutInCell="1" locked="0" behindDoc="0" simplePos="0" relativeHeight="15833600">
            <wp:simplePos x="0" y="0"/>
            <wp:positionH relativeFrom="page">
              <wp:posOffset>4788280</wp:posOffset>
            </wp:positionH>
            <wp:positionV relativeFrom="paragraph">
              <wp:posOffset>99713</wp:posOffset>
            </wp:positionV>
            <wp:extent cx="2523744" cy="1494307"/>
            <wp:effectExtent l="0" t="0" r="0" b="0"/>
            <wp:wrapNone/>
            <wp:docPr id="107" name="image268.jpeg"/>
            <wp:cNvGraphicFramePr>
              <a:graphicFrameLocks noChangeAspect="1"/>
            </wp:cNvGraphicFramePr>
            <a:graphic>
              <a:graphicData uri="http://schemas.openxmlformats.org/drawingml/2006/picture">
                <pic:pic>
                  <pic:nvPicPr>
                    <pic:cNvPr id="108" name="image268.jpeg"/>
                    <pic:cNvPicPr/>
                  </pic:nvPicPr>
                  <pic:blipFill>
                    <a:blip r:embed="rId312" cstate="print"/>
                    <a:stretch>
                      <a:fillRect/>
                    </a:stretch>
                  </pic:blipFill>
                  <pic:spPr>
                    <a:xfrm>
                      <a:off x="0" y="0"/>
                      <a:ext cx="2523744" cy="1494307"/>
                    </a:xfrm>
                    <a:prstGeom prst="rect">
                      <a:avLst/>
                    </a:prstGeom>
                  </pic:spPr>
                </pic:pic>
              </a:graphicData>
            </a:graphic>
          </wp:anchor>
        </w:drawing>
      </w:r>
      <w:r>
        <w:rPr>
          <w:color w:val="414042"/>
          <w:w w:val="105"/>
        </w:rPr>
        <w:t>要将值线添加到图形中，请执行以下操作</w:t>
      </w:r>
    </w:p>
    <w:p>
      <w:pPr>
        <w:pStyle w:val="P68B1DB1-ListParagraph20"/>
        <w:numPr>
          <w:ilvl w:val="0"/>
          <w:numId w:val="109"/>
        </w:numPr>
        <w:tabs>
          <w:tab w:pos="580" w:val="left" w:leader="none"/>
        </w:tabs>
        <w:spacing w:line="254" w:lineRule="auto" w:before="16" w:after="0"/>
        <w:ind w:left="579" w:right="4809" w:hanging="270"/>
        <w:jc w:val="left"/>
        <w:rPr>
          <w:sz w:val="20"/>
        </w:rPr>
      </w:pPr>
      <w:r>
        <w:t>打开或单击包含要添加值线的图形报告的选项卡或窗口</w:t>
      </w:r>
    </w:p>
    <w:p>
      <w:pPr>
        <w:pStyle w:val="P68B1DB1-ListParagraph20"/>
        <w:numPr>
          <w:ilvl w:val="0"/>
          <w:numId w:val="109"/>
        </w:numPr>
        <w:tabs>
          <w:tab w:pos="580" w:val="left" w:leader="none"/>
        </w:tabs>
        <w:spacing w:line="254" w:lineRule="auto" w:before="2" w:after="0"/>
        <w:ind w:left="579" w:right="4854" w:hanging="270"/>
        <w:jc w:val="left"/>
        <w:rPr>
          <w:sz w:val="20"/>
        </w:rPr>
      </w:pPr>
      <w:r>
        <w:t>在“</w:t>
      </w:r>
      <w:r>
        <w:rPr>
          <w:b/>
        </w:rPr>
        <w:t>报告”</w:t>
      </w:r>
      <w:r>
        <w:t>选项卡上的“</w:t>
      </w:r>
      <w:r>
        <w:rPr>
          <w:b/>
        </w:rPr>
        <w:t>图形</w:t>
      </w:r>
      <w:r>
        <w:t>”组中，单击“</w:t>
      </w:r>
      <w:r>
        <w:rPr>
          <w:b/>
        </w:rPr>
        <w:t>值线</w:t>
      </w:r>
      <w:r>
        <w:t>”图标。</w:t>
      </w:r>
      <w:r>
        <w:t>用户还可以右键单击图形报告，将鼠标悬停在</w:t>
      </w:r>
      <w:r>
        <w:rPr>
          <w:b/>
        </w:rPr>
        <w:t xml:space="preserve">Value lines</w:t>
      </w:r>
      <w:r>
        <w:t>上，然后在上下文菜单中选择</w:t>
      </w:r>
      <w:r>
        <w:rPr>
          <w:b/>
        </w:rPr>
        <w:t xml:space="preserve">Add value line</w:t>
      </w:r>
    </w:p>
    <w:p>
      <w:pPr>
        <w:pStyle w:val="P68B1DB1-ListParagraph20"/>
        <w:numPr>
          <w:ilvl w:val="0"/>
          <w:numId w:val="109"/>
        </w:numPr>
        <w:tabs>
          <w:tab w:pos="580" w:val="left" w:leader="none"/>
        </w:tabs>
        <w:spacing w:line="240" w:lineRule="auto" w:before="4" w:after="0"/>
        <w:ind w:left="580" w:right="0" w:hanging="271"/>
        <w:jc w:val="left"/>
        <w:rPr>
          <w:b/>
          <w:sz w:val="20"/>
        </w:rPr>
      </w:pPr>
      <w:r>
        <w:t>在出现的对话框中</w:t>
      </w:r>
      <w:r>
        <w:t>选择</w:t>
      </w:r>
      <w:r>
        <w:t>线型</w:t>
      </w:r>
      <w:r>
        <w:t>，然后</w:t>
      </w:r>
      <w:r>
        <w:t>单击</w:t>
      </w:r>
      <w:r>
        <w:rPr>
          <w:spacing w:val="-8"/>
        </w:rPr>
        <w:t>“</w:t>
      </w:r>
      <w:r>
        <w:rPr>
          <w:b/>
        </w:rPr>
        <w:t>确定”。</w:t>
      </w:r>
    </w:p>
    <w:p>
      <w:pPr>
        <w:pStyle w:val="BodyText"/>
        <w:spacing w:before="7"/>
        <w:rPr>
          <w:b/>
          <w:sz w:val="22"/>
        </w:rPr>
      </w:pPr>
    </w:p>
    <w:p>
      <w:pPr>
        <w:pStyle w:val="P68B1DB1-Heading615"/>
        <w:ind w:left="219"/>
      </w:pPr>
      <w:r>
        <w:t>要更改图表中的值线，请执行以下操作</w:t>
      </w:r>
    </w:p>
    <w:p>
      <w:pPr>
        <w:pStyle w:val="P68B1DB1-ListParagraph20"/>
        <w:numPr>
          <w:ilvl w:val="0"/>
          <w:numId w:val="110"/>
        </w:numPr>
        <w:tabs>
          <w:tab w:pos="580" w:val="left" w:leader="none"/>
        </w:tabs>
        <w:spacing w:line="254" w:lineRule="auto" w:before="16" w:after="0"/>
        <w:ind w:left="579" w:right="5108" w:hanging="270"/>
        <w:jc w:val="left"/>
        <w:rPr>
          <w:sz w:val="20"/>
        </w:rPr>
      </w:pPr>
      <w:r>
        <w:t>打开或单击包含要编辑的值线的图形报告的选项卡或窗口</w:t>
      </w:r>
    </w:p>
    <w:p>
      <w:pPr>
        <w:pStyle w:val="P68B1DB1-ListParagraph20"/>
        <w:numPr>
          <w:ilvl w:val="0"/>
          <w:numId w:val="110"/>
        </w:numPr>
        <w:tabs>
          <w:tab w:pos="580" w:val="left" w:leader="none"/>
        </w:tabs>
        <w:spacing w:line="254" w:lineRule="auto" w:before="2" w:after="0"/>
        <w:ind w:left="579" w:right="705" w:hanging="270"/>
        <w:jc w:val="left"/>
        <w:rPr>
          <w:sz w:val="20"/>
        </w:rPr>
      </w:pPr>
      <w:r>
        <w:t>在“</w:t>
      </w:r>
      <w:r>
        <w:rPr>
          <w:b/>
        </w:rPr>
        <w:t>报告”</w:t>
      </w:r>
      <w:r>
        <w:t>选项卡上的“</w:t>
      </w:r>
      <w:r>
        <w:rPr>
          <w:b/>
        </w:rPr>
        <w:t>图形</w:t>
      </w:r>
      <w:r>
        <w:t>”组中，单击“</w:t>
      </w:r>
      <w:r>
        <w:rPr>
          <w:b/>
        </w:rPr>
        <w:t>值线</w:t>
      </w:r>
      <w:r>
        <w:t>”图标。</w:t>
      </w:r>
      <w:r>
        <w:t>用户还可以右键单击图表报告，将鼠标悬停在</w:t>
      </w:r>
      <w:r>
        <w:rPr>
          <w:b/>
        </w:rPr>
        <w:t xml:space="preserve">Value lines</w:t>
      </w:r>
      <w:r>
        <w:t>上，然后在上下文菜单中选择</w:t>
      </w:r>
      <w:r>
        <w:rPr>
          <w:b/>
        </w:rPr>
        <w:t xml:space="preserve">Manage value lines</w:t>
      </w:r>
    </w:p>
    <w:p>
      <w:pPr>
        <w:pStyle w:val="P68B1DB1-ListParagraph46"/>
        <w:numPr>
          <w:ilvl w:val="0"/>
          <w:numId w:val="110"/>
        </w:numPr>
        <w:tabs>
          <w:tab w:pos="580" w:val="left" w:leader="none"/>
        </w:tabs>
        <w:spacing w:line="283" w:lineRule="auto" w:before="3" w:after="0"/>
        <w:ind w:left="579" w:right="387" w:hanging="270"/>
        <w:jc w:val="left"/>
        <w:rPr>
          <w:i/>
          <w:sz w:val="16"/>
        </w:rPr>
      </w:pPr>
      <w:r>
        <w:rPr>
          <w:sz w:val="20"/>
        </w:rPr>
        <w:t>从左窗格中选择要更改的值行，然后进行适用的特性修改，然后单击“关闭”。</w:t>
      </w:r>
      <w:r>
        <w:rPr>
          <w:spacing w:val="-15"/>
          <w:sz w:val="20"/>
        </w:rPr>
        <w:t xml:space="preserve"> </w:t>
      </w:r>
      <w:r>
        <w:rPr>
          <w:i/>
          <w:sz w:val="20"/>
        </w:rPr>
        <w:t>（</w:t>
      </w:r>
      <w:r>
        <w:rPr>
          <w:i/>
          <w:sz w:val="16"/>
        </w:rPr>
        <w:t>注意：用户</w:t>
      </w:r>
      <w:r>
        <w:rPr>
          <w:i/>
          <w:sz w:val="16"/>
        </w:rPr>
        <w:t>可以</w:t>
      </w:r>
      <w:r>
        <w:rPr>
          <w:i/>
          <w:sz w:val="16"/>
        </w:rPr>
        <w:t>通过</w:t>
      </w:r>
      <w:r>
        <w:rPr>
          <w:i/>
          <w:sz w:val="16"/>
        </w:rPr>
        <w:t>右键</w:t>
      </w:r>
      <w:r>
        <w:rPr>
          <w:i/>
          <w:sz w:val="16"/>
        </w:rPr>
        <w:t>单击</w:t>
      </w:r>
      <w:r>
        <w:rPr>
          <w:i/>
          <w:sz w:val="16"/>
        </w:rPr>
        <w:t>图表</w:t>
      </w:r>
      <w:r>
        <w:rPr>
          <w:i/>
          <w:sz w:val="16"/>
        </w:rPr>
        <w:t>报告，</w:t>
      </w:r>
      <w:r>
        <w:rPr>
          <w:i/>
          <w:sz w:val="16"/>
        </w:rPr>
        <w:t>单击</w:t>
      </w:r>
      <w:r>
        <w:rPr>
          <w:i/>
          <w:sz w:val="16"/>
        </w:rPr>
        <w:t>值</w:t>
      </w:r>
      <w:r>
        <w:rPr>
          <w:i/>
          <w:sz w:val="16"/>
        </w:rPr>
        <w:t>线，</w:t>
      </w:r>
      <w:r>
        <w:rPr>
          <w:i/>
          <w:sz w:val="16"/>
        </w:rPr>
        <w:t>然后</w:t>
      </w:r>
      <w:r>
        <w:rPr>
          <w:i/>
          <w:sz w:val="16"/>
        </w:rPr>
        <w:t>单击</w:t>
      </w:r>
      <w:r>
        <w:rPr>
          <w:i/>
          <w:spacing w:val="-14"/>
          <w:sz w:val="16"/>
        </w:rPr>
        <w:t>列表中</w:t>
      </w:r>
      <w:r>
        <w:rPr>
          <w:i/>
          <w:sz w:val="16"/>
        </w:rPr>
        <w:t>的</w:t>
      </w:r>
      <w:r>
        <w:rPr>
          <w:i/>
          <w:sz w:val="16"/>
        </w:rPr>
        <w:t>线</w:t>
      </w:r>
      <w:r>
        <w:rPr>
          <w:i/>
          <w:sz w:val="16"/>
        </w:rPr>
        <w:t>来切换值线的可见性。</w:t>
      </w:r>
      <w:r>
        <w:rPr>
          <w:i/>
          <w:sz w:val="16"/>
        </w:rPr>
        <w:t>关联菜单中最多可显示六条值线</w:t>
      </w:r>
    </w:p>
    <w:p>
      <w:pPr>
        <w:pStyle w:val="BodyText"/>
        <w:spacing w:before="6"/>
        <w:rPr>
          <w:i/>
        </w:rPr>
      </w:pPr>
    </w:p>
    <w:p>
      <w:pPr>
        <w:pStyle w:val="P68B1DB1-Heading615"/>
        <w:spacing w:before="1"/>
        <w:ind w:left="219"/>
      </w:pPr>
      <w:r>
        <w:t>要从图表中删除值线，请执行以下操作</w:t>
      </w:r>
    </w:p>
    <w:p>
      <w:pPr>
        <w:pStyle w:val="P68B1DB1-ListParagraph29"/>
        <w:numPr>
          <w:ilvl w:val="0"/>
          <w:numId w:val="111"/>
        </w:numPr>
        <w:tabs>
          <w:tab w:pos="580" w:val="left" w:leader="none"/>
        </w:tabs>
        <w:spacing w:line="240" w:lineRule="auto" w:before="15" w:after="0"/>
        <w:ind w:left="580" w:right="0" w:hanging="271"/>
        <w:jc w:val="left"/>
        <w:rPr>
          <w:sz w:val="20"/>
        </w:rPr>
      </w:pPr>
      <w:r>
        <w:t>打开或单击包含要删除的值线的图形报告的选项卡或窗口</w:t>
      </w:r>
    </w:p>
    <w:p>
      <w:pPr>
        <w:pStyle w:val="P68B1DB1-ListParagraph20"/>
        <w:numPr>
          <w:ilvl w:val="0"/>
          <w:numId w:val="111"/>
        </w:numPr>
        <w:tabs>
          <w:tab w:pos="580" w:val="left" w:leader="none"/>
        </w:tabs>
        <w:spacing w:line="254" w:lineRule="auto" w:before="16" w:after="0"/>
        <w:ind w:left="579" w:right="705" w:hanging="270"/>
        <w:jc w:val="left"/>
        <w:rPr>
          <w:sz w:val="20"/>
        </w:rPr>
      </w:pPr>
      <w:r>
        <w:t>在“</w:t>
      </w:r>
      <w:r>
        <w:rPr>
          <w:b/>
        </w:rPr>
        <w:t>报告”</w:t>
      </w:r>
      <w:r>
        <w:t>选项卡上的“</w:t>
      </w:r>
      <w:r>
        <w:rPr>
          <w:b/>
        </w:rPr>
        <w:t>图形</w:t>
      </w:r>
      <w:r>
        <w:t>”组中，单击“</w:t>
      </w:r>
      <w:r>
        <w:rPr>
          <w:b/>
        </w:rPr>
        <w:t>值线</w:t>
      </w:r>
      <w:r>
        <w:t>”图标。</w:t>
      </w:r>
      <w:r>
        <w:t>用户还可以右键单击图表报告，将鼠标悬停在</w:t>
      </w:r>
      <w:r>
        <w:rPr>
          <w:b/>
        </w:rPr>
        <w:t xml:space="preserve">Value lines</w:t>
      </w:r>
      <w:r>
        <w:t>上，然后在上下文菜单中选择</w:t>
      </w:r>
      <w:r>
        <w:rPr>
          <w:b/>
        </w:rPr>
        <w:t xml:space="preserve">Manage value lines</w:t>
      </w:r>
    </w:p>
    <w:p>
      <w:pPr>
        <w:pStyle w:val="P68B1DB1-ListParagraph20"/>
        <w:numPr>
          <w:ilvl w:val="0"/>
          <w:numId w:val="111"/>
        </w:numPr>
        <w:tabs>
          <w:tab w:pos="580" w:val="left" w:leader="none"/>
        </w:tabs>
        <w:spacing w:line="240" w:lineRule="auto" w:before="3" w:after="0"/>
        <w:ind w:left="580" w:right="0" w:hanging="271"/>
        <w:jc w:val="left"/>
        <w:rPr>
          <w:sz w:val="20"/>
        </w:rPr>
      </w:pPr>
      <w:r>
        <w:t>从左窗格中选择要删除的值行，然后单击“</w:t>
      </w:r>
      <w:r>
        <w:rPr>
          <w:b/>
        </w:rPr>
        <w:t>删除</w:t>
      </w:r>
      <w:r>
        <w:t>”。</w:t>
      </w:r>
    </w:p>
    <w:p>
      <w:pPr>
        <w:spacing w:after="0" w:line="240" w:lineRule="auto"/>
        <w:jc w:val="left"/>
        <w:rPr>
          <w:sz w:val="20"/>
        </w:rPr>
        <w:sectPr>
          <w:headerReference w:type="default" r:id="rId310"/>
          <w:footerReference w:type="default" r:id="rId311"/>
          <w:pgSz w:w="12240" w:h="15840"/>
          <w:pgMar w:header="141" w:footer="939" w:top="560" w:bottom="1120" w:left="500" w:right="400"/>
        </w:sectPr>
      </w:pPr>
    </w:p>
    <w:p>
      <w:pPr>
        <w:pStyle w:val="BodyText"/>
      </w:pPr>
    </w:p>
    <w:p>
      <w:pPr>
        <w:pStyle w:val="P68B1DB1-Heading313"/>
        <w:spacing w:before="323"/>
        <w:rPr>
          <w:u w:val="none"/>
        </w:rPr>
      </w:pPr>
      <w:bookmarkStart w:name="_bookmark55" w:id="60"/>
      <w:bookmarkEnd w:id="60"/>
      <w:r>
        <w:t>时间标记</w:t>
      </w:r>
    </w:p>
    <w:p>
      <w:pPr>
        <w:pStyle w:val="P68B1DB1-BodyText14"/>
        <w:spacing w:line="254" w:lineRule="auto" w:before="249"/>
        <w:ind w:left="220" w:right="472"/>
      </w:pPr>
      <w:r>
        <w:t>时间标记是记录数据中特定时间的视觉表示。它在图形报告中显示为垂直线，在数据表中显示为彩色行。时间标记被组织到集合中。对集合属性的修改将对该集合中的所有时间标记应用设置</w:t>
      </w:r>
    </w:p>
    <w:p>
      <w:pPr>
        <w:pStyle w:val="BodyText"/>
        <w:spacing w:before="7"/>
        <w:rPr>
          <w:sz w:val="21"/>
        </w:rPr>
      </w:pPr>
    </w:p>
    <w:p>
      <w:pPr>
        <w:pStyle w:val="Heading6"/>
      </w:pPr>
      <w:r>
        <w:pict>
          <v:group style="position:absolute;margin-left:376.779999pt;margin-top:-4.468506pt;width:199.25pt;height:118.2pt;mso-position-horizontal-relative:page;mso-position-vertical-relative:paragraph;z-index:15834112" coordorigin="7536,-89" coordsize="3985,2364">
            <v:shape style="position:absolute;left:7540;top:-85;width:3975;height:2354" type="#_x0000_t75" stroked="false">
              <v:imagedata r:id="rId313" o:title=""/>
            </v:shape>
            <v:rect style="position:absolute;left:7540;top:-85;width:3975;height:2354" filled="false" stroked="true" strokeweight=".5pt" strokecolor="#304b70">
              <v:stroke dashstyle="solid"/>
            </v:rect>
            <w10:wrap type="none"/>
          </v:group>
        </w:pict>
      </w:r>
      <w:r>
        <w:rPr>
          <w:color w:val="414042"/>
          <w:w w:val="105"/>
        </w:rPr>
        <w:t>要在图形或数据表中添加时间标记，请执行以下操作</w:t>
      </w:r>
    </w:p>
    <w:p>
      <w:pPr>
        <w:pStyle w:val="P68B1DB1-ListParagraph20"/>
        <w:numPr>
          <w:ilvl w:val="0"/>
          <w:numId w:val="112"/>
        </w:numPr>
        <w:tabs>
          <w:tab w:pos="580" w:val="left" w:leader="none"/>
        </w:tabs>
        <w:spacing w:line="240" w:lineRule="auto" w:before="16" w:after="0"/>
        <w:ind w:left="580" w:right="0" w:hanging="270"/>
        <w:jc w:val="left"/>
        <w:rPr>
          <w:sz w:val="20"/>
        </w:rPr>
      </w:pPr>
      <w:r>
        <w:t>打开或单击包含报告的选项卡或窗口以添加时间标记。</w:t>
      </w:r>
    </w:p>
    <w:p>
      <w:pPr>
        <w:pStyle w:val="P68B1DB1-ListParagraph20"/>
        <w:numPr>
          <w:ilvl w:val="0"/>
          <w:numId w:val="112"/>
        </w:numPr>
        <w:tabs>
          <w:tab w:pos="580" w:val="left" w:leader="none"/>
        </w:tabs>
        <w:spacing w:line="254" w:lineRule="auto" w:before="16" w:after="0"/>
        <w:ind w:left="580" w:right="5062" w:hanging="270"/>
        <w:jc w:val="left"/>
        <w:rPr>
          <w:sz w:val="20"/>
        </w:rPr>
      </w:pPr>
      <w:r>
        <w:t>在“</w:t>
      </w:r>
      <w:r>
        <w:rPr>
          <w:b/>
        </w:rPr>
        <w:t>报告”</w:t>
      </w:r>
      <w:r>
        <w:t>选项卡上的“</w:t>
      </w:r>
      <w:r>
        <w:rPr>
          <w:b/>
        </w:rPr>
        <w:t>通道读数</w:t>
      </w:r>
      <w:r>
        <w:t>”组中，单击“</w:t>
      </w:r>
      <w:r>
        <w:rPr>
          <w:b/>
        </w:rPr>
        <w:t>时间标记</w:t>
      </w:r>
      <w:r>
        <w:t>”图标。</w:t>
      </w:r>
    </w:p>
    <w:p>
      <w:pPr>
        <w:pStyle w:val="P68B1DB1-ListParagraph46"/>
        <w:numPr>
          <w:ilvl w:val="0"/>
          <w:numId w:val="112"/>
        </w:numPr>
        <w:tabs>
          <w:tab w:pos="580" w:val="left" w:leader="none"/>
        </w:tabs>
        <w:spacing w:line="264" w:lineRule="auto" w:before="2" w:after="0"/>
        <w:ind w:left="580" w:right="4689" w:hanging="270"/>
        <w:jc w:val="left"/>
        <w:rPr>
          <w:i/>
          <w:sz w:val="16"/>
        </w:rPr>
      </w:pPr>
      <w:r>
        <w:rPr>
          <w:sz w:val="20"/>
        </w:rPr>
        <w:t>单击</w:t>
      </w:r>
      <w:r>
        <w:rPr>
          <w:b/>
          <w:sz w:val="20"/>
        </w:rPr>
        <w:t>添加</w:t>
      </w:r>
      <w:r>
        <w:rPr>
          <w:sz w:val="20"/>
        </w:rPr>
        <w:t>。用户还可以右键单击图形报告，将鼠标悬停在</w:t>
      </w:r>
      <w:r>
        <w:rPr>
          <w:b/>
          <w:sz w:val="20"/>
        </w:rPr>
        <w:t>时间标记</w:t>
      </w:r>
      <w:r>
        <w:rPr>
          <w:sz w:val="20"/>
        </w:rPr>
        <w:t>上，然后在上下文菜单中选择</w:t>
      </w:r>
      <w:r>
        <w:rPr>
          <w:b/>
          <w:sz w:val="20"/>
        </w:rPr>
        <w:t>添加时间标记</w:t>
      </w:r>
      <w:r>
        <w:rPr>
          <w:spacing w:val="-24"/>
          <w:sz w:val="20"/>
        </w:rPr>
        <w:t>（</w:t>
      </w:r>
      <w:r>
        <w:rPr>
          <w:i/>
          <w:sz w:val="16"/>
        </w:rPr>
        <w:t>注意：</w:t>
      </w:r>
      <w:r>
        <w:rPr>
          <w:i/>
          <w:sz w:val="16"/>
        </w:rPr>
        <w:t>要</w:t>
      </w:r>
      <w:r>
        <w:rPr>
          <w:i/>
          <w:sz w:val="16"/>
        </w:rPr>
        <w:t>将</w:t>
      </w:r>
      <w:r>
        <w:rPr>
          <w:i/>
          <w:sz w:val="16"/>
        </w:rPr>
        <w:t>时间</w:t>
      </w:r>
      <w:r>
        <w:rPr>
          <w:i/>
          <w:sz w:val="16"/>
        </w:rPr>
        <w:t>标记</w:t>
      </w:r>
      <w:r>
        <w:rPr>
          <w:i/>
          <w:spacing w:val="-20"/>
          <w:sz w:val="16"/>
        </w:rPr>
        <w:t>添加</w:t>
      </w:r>
      <w:r>
        <w:rPr>
          <w:i/>
          <w:sz w:val="16"/>
        </w:rPr>
        <w:t>到</w:t>
      </w:r>
      <w:r>
        <w:rPr>
          <w:i/>
          <w:sz w:val="16"/>
        </w:rPr>
        <w:t>数据</w:t>
      </w:r>
      <w:r>
        <w:rPr>
          <w:i/>
          <w:sz w:val="16"/>
        </w:rPr>
        <w:t>表中，</w:t>
      </w:r>
      <w:r>
        <w:rPr>
          <w:i/>
          <w:spacing w:val="-20"/>
          <w:sz w:val="16"/>
        </w:rPr>
        <w:t>请不要</w:t>
      </w:r>
      <w:r>
        <w:rPr>
          <w:i/>
          <w:sz w:val="16"/>
        </w:rPr>
        <w:t>右键单击</w:t>
      </w:r>
      <w:r>
        <w:rPr>
          <w:i/>
          <w:sz w:val="16"/>
        </w:rPr>
        <w:t>。</w:t>
      </w:r>
      <w:r>
        <w:rPr>
          <w:i/>
          <w:sz w:val="16"/>
        </w:rPr>
        <w:t>在中使用时间标记图标</w:t>
      </w:r>
    </w:p>
    <w:p>
      <w:pPr>
        <w:spacing w:before="46"/>
        <w:ind w:left="580" w:right="0" w:firstLine="0"/>
        <w:jc w:val="left"/>
        <w:rPr>
          <w:i/>
          <w:sz w:val="16"/>
        </w:rPr>
        <w:pStyle w:val="P68B1DB1-Normal18"/>
      </w:pPr>
      <w:r>
        <w:t>“报告”选项卡上的“通道</w:t>
      </w:r>
    </w:p>
    <w:p>
      <w:pPr>
        <w:pStyle w:val="ListParagraph"/>
        <w:numPr>
          <w:ilvl w:val="0"/>
          <w:numId w:val="112"/>
        </w:numPr>
        <w:tabs>
          <w:tab w:pos="580" w:val="left" w:leader="none"/>
        </w:tabs>
        <w:spacing w:line="240" w:lineRule="auto" w:before="27" w:after="0"/>
        <w:ind w:left="580" w:right="0" w:hanging="270"/>
        <w:jc w:val="left"/>
        <w:rPr>
          <w:sz w:val="20"/>
        </w:rPr>
      </w:pPr>
      <w:r>
        <w:pict>
          <v:group style="position:absolute;margin-left:456.381989pt;margin-top:20.326494pt;width:119.5pt;height:153.3pt;mso-position-horizontal-relative:page;mso-position-vertical-relative:paragraph;z-index:15834624" coordorigin="9128,407" coordsize="2390,3066">
            <v:shape style="position:absolute;left:9130;top:409;width:2385;height:3061" type="#_x0000_t75" stroked="false">
              <v:imagedata r:id="rId314" o:title=""/>
            </v:shape>
            <v:rect style="position:absolute;left:9130;top:409;width:2385;height:3061" filled="false" stroked="true" strokeweight=".25pt" strokecolor="#304b70">
              <v:stroke dashstyle="solid"/>
            </v:rect>
            <w10:wrap type="none"/>
          </v:group>
        </w:pict>
      </w:r>
      <w:r>
        <w:rPr>
          <w:color w:val="414042"/>
          <w:w w:val="105"/>
          <w:sz w:val="20"/>
        </w:rPr>
        <w:t>选择所需的属性，然后单击“</w:t>
      </w:r>
      <w:r>
        <w:rPr>
          <w:b/>
          <w:color w:val="414042"/>
          <w:w w:val="105"/>
          <w:sz w:val="20"/>
        </w:rPr>
        <w:t>关闭</w:t>
      </w:r>
      <w:r>
        <w:rPr>
          <w:color w:val="414042"/>
          <w:w w:val="105"/>
          <w:sz w:val="20"/>
        </w:rPr>
        <w:t>”。</w:t>
      </w:r>
    </w:p>
    <w:p>
      <w:pPr>
        <w:pStyle w:val="BodyText"/>
        <w:spacing w:before="7"/>
        <w:rPr>
          <w:sz w:val="22"/>
        </w:rPr>
      </w:pPr>
    </w:p>
    <w:p>
      <w:pPr>
        <w:pStyle w:val="P68B1DB1-Heading615"/>
      </w:pPr>
      <w:r>
        <w:t>要更改图形或数据表中的时间标记，请执行以下操作</w:t>
      </w:r>
    </w:p>
    <w:p>
      <w:pPr>
        <w:pStyle w:val="P68B1DB1-ListParagraph20"/>
        <w:numPr>
          <w:ilvl w:val="0"/>
          <w:numId w:val="113"/>
        </w:numPr>
        <w:tabs>
          <w:tab w:pos="580" w:val="left" w:leader="none"/>
        </w:tabs>
        <w:spacing w:line="240" w:lineRule="auto" w:before="16" w:after="0"/>
        <w:ind w:left="580" w:right="0" w:hanging="270"/>
        <w:jc w:val="left"/>
        <w:rPr>
          <w:sz w:val="20"/>
        </w:rPr>
      </w:pPr>
      <w:r>
        <w:t>打开或单击包含报告的选项卡或窗口以更改时间标记。</w:t>
      </w:r>
    </w:p>
    <w:p>
      <w:pPr>
        <w:pStyle w:val="P68B1DB1-ListParagraph20"/>
        <w:numPr>
          <w:ilvl w:val="0"/>
          <w:numId w:val="113"/>
        </w:numPr>
        <w:tabs>
          <w:tab w:pos="580" w:val="left" w:leader="none"/>
        </w:tabs>
        <w:spacing w:line="254" w:lineRule="auto" w:before="16" w:after="0"/>
        <w:ind w:left="580" w:right="3150" w:hanging="270"/>
        <w:jc w:val="left"/>
        <w:rPr>
          <w:b/>
          <w:sz w:val="20"/>
        </w:rPr>
      </w:pPr>
      <w:r>
        <w:t>在“</w:t>
      </w:r>
      <w:r>
        <w:rPr>
          <w:b/>
        </w:rPr>
        <w:t>报告”</w:t>
      </w:r>
      <w:r>
        <w:t>选项卡上的“</w:t>
      </w:r>
      <w:r>
        <w:rPr>
          <w:b/>
        </w:rPr>
        <w:t>通道读数”</w:t>
      </w:r>
      <w:r>
        <w:t>组中，单击“</w:t>
      </w:r>
      <w:r>
        <w:rPr>
          <w:b/>
        </w:rPr>
        <w:t>时间标记</w:t>
      </w:r>
      <w:r>
        <w:t>”图标。用户还可以右键单击图表报告，将鼠标悬停在</w:t>
      </w:r>
      <w:r>
        <w:rPr>
          <w:b/>
        </w:rPr>
        <w:t>时间标记</w:t>
      </w:r>
      <w:r>
        <w:t>上，然后选择</w:t>
      </w:r>
      <w:r>
        <w:rPr>
          <w:b/>
        </w:rPr>
        <w:t>管理时间</w:t>
      </w:r>
    </w:p>
    <w:p>
      <w:pPr>
        <w:spacing w:line="292" w:lineRule="auto" w:before="2"/>
        <w:ind w:left="580" w:right="3029" w:firstLine="0"/>
        <w:jc w:val="left"/>
        <w:rPr>
          <w:i/>
          <w:sz w:val="16"/>
        </w:rPr>
        <w:pStyle w:val="P68B1DB1-Normal42"/>
      </w:pPr>
      <w:r>
        <w:rPr>
          <w:sz w:val="20"/>
        </w:rPr>
        <w:t>上下文菜单中</w:t>
      </w:r>
      <w:r>
        <w:rPr>
          <w:b/>
          <w:sz w:val="20"/>
        </w:rPr>
        <w:t>的标记</w:t>
      </w:r>
      <w:r>
        <w:rPr>
          <w:sz w:val="20"/>
        </w:rPr>
        <w:t>。</w:t>
      </w:r>
      <w:r>
        <w:rPr>
          <w:i/>
          <w:sz w:val="20"/>
        </w:rPr>
        <w:t>（如右图所示）</w:t>
      </w:r>
      <w:r>
        <w:rPr>
          <w:i/>
          <w:sz w:val="16"/>
        </w:rPr>
        <w:t>（注意：要将时间标记添加到数据表中，请不要右键单击</w:t>
      </w:r>
      <w:r>
        <w:rPr>
          <w:i/>
          <w:sz w:val="16"/>
        </w:rPr>
        <w:t>。</w:t>
      </w:r>
      <w:r>
        <w:rPr>
          <w:i/>
          <w:sz w:val="16"/>
        </w:rPr>
        <w:t>使用报告选项卡上通道读数组中的时间标记图标</w:t>
      </w:r>
    </w:p>
    <w:p>
      <w:pPr>
        <w:pStyle w:val="P68B1DB1-ListParagraph20"/>
        <w:numPr>
          <w:ilvl w:val="0"/>
          <w:numId w:val="113"/>
        </w:numPr>
        <w:tabs>
          <w:tab w:pos="580" w:val="left" w:leader="none"/>
        </w:tabs>
        <w:spacing w:line="228" w:lineRule="exact" w:before="0" w:after="0"/>
        <w:ind w:left="580" w:right="0" w:hanging="270"/>
        <w:jc w:val="left"/>
        <w:rPr>
          <w:sz w:val="20"/>
        </w:rPr>
      </w:pPr>
      <w:r>
        <w:t>单击要更改的时间标记，然后进行适用的属性修改，然后单击</w:t>
      </w:r>
    </w:p>
    <w:p>
      <w:pPr>
        <w:spacing w:line="292" w:lineRule="auto" w:before="16"/>
        <w:ind w:left="580" w:right="3310" w:firstLine="0"/>
        <w:jc w:val="left"/>
        <w:rPr>
          <w:i/>
          <w:sz w:val="16"/>
        </w:rPr>
        <w:pStyle w:val="P68B1DB1-Normal42"/>
      </w:pPr>
      <w:r>
        <w:rPr>
          <w:b/>
          <w:sz w:val="20"/>
        </w:rPr>
        <w:t>近</w:t>
      </w:r>
      <w:r>
        <w:rPr>
          <w:sz w:val="20"/>
        </w:rPr>
        <w:t>了</w:t>
      </w:r>
      <w:r>
        <w:rPr>
          <w:i/>
          <w:sz w:val="16"/>
        </w:rPr>
        <w:t>（注意：用户可以通过右键单击图表，单击时间标记，然后单击列表中的项目来</w:t>
      </w:r>
      <w:r>
        <w:rPr>
          <w:i/>
          <w:sz w:val="16"/>
        </w:rPr>
        <w:t>上下文菜单中最多可以显示六个集合</w:t>
      </w:r>
    </w:p>
    <w:p>
      <w:pPr>
        <w:pStyle w:val="BodyText"/>
        <w:rPr>
          <w:i/>
        </w:rPr>
      </w:pPr>
    </w:p>
    <w:p>
      <w:pPr>
        <w:pStyle w:val="P68B1DB1-Heading615"/>
      </w:pPr>
      <w:r>
        <w:t>要删除图形或数据表中的时间标记，请执行以下操作</w:t>
      </w:r>
    </w:p>
    <w:p>
      <w:pPr>
        <w:pStyle w:val="P68B1DB1-ListParagraph20"/>
        <w:numPr>
          <w:ilvl w:val="0"/>
          <w:numId w:val="113"/>
        </w:numPr>
        <w:tabs>
          <w:tab w:pos="580" w:val="left" w:leader="none"/>
        </w:tabs>
        <w:spacing w:line="240" w:lineRule="auto" w:before="16" w:after="0"/>
        <w:ind w:left="580" w:right="0" w:hanging="270"/>
        <w:jc w:val="left"/>
        <w:rPr>
          <w:sz w:val="20"/>
        </w:rPr>
      </w:pPr>
      <w:r>
        <w:t>打开或单击包含报告的选项卡或窗口以删除时间标记。</w:t>
      </w:r>
    </w:p>
    <w:p>
      <w:pPr>
        <w:pStyle w:val="P68B1DB1-ListParagraph44"/>
        <w:numPr>
          <w:ilvl w:val="0"/>
          <w:numId w:val="113"/>
        </w:numPr>
        <w:tabs>
          <w:tab w:pos="580" w:val="left" w:leader="none"/>
        </w:tabs>
        <w:spacing w:line="273" w:lineRule="auto" w:before="16" w:after="0"/>
        <w:ind w:left="580" w:right="603" w:hanging="270"/>
        <w:jc w:val="left"/>
        <w:rPr>
          <w:i/>
          <w:sz w:val="16"/>
        </w:rPr>
      </w:pPr>
      <w:r>
        <w:rPr>
          <w:sz w:val="20"/>
        </w:rPr>
        <w:t>在“</w:t>
      </w:r>
      <w:r>
        <w:rPr>
          <w:b/>
          <w:sz w:val="20"/>
        </w:rPr>
        <w:t>报告”</w:t>
      </w:r>
      <w:r>
        <w:rPr>
          <w:sz w:val="20"/>
        </w:rPr>
        <w:t>选项卡上的“</w:t>
      </w:r>
      <w:r>
        <w:rPr>
          <w:b/>
          <w:sz w:val="20"/>
        </w:rPr>
        <w:t>通道读数”</w:t>
      </w:r>
      <w:r>
        <w:rPr>
          <w:sz w:val="20"/>
        </w:rPr>
        <w:t>组中，单击“</w:t>
      </w:r>
      <w:r>
        <w:rPr>
          <w:b/>
          <w:sz w:val="20"/>
        </w:rPr>
        <w:t>时间标记</w:t>
      </w:r>
      <w:r>
        <w:rPr>
          <w:sz w:val="20"/>
        </w:rPr>
        <w:t>”图标。用户还可以右键单击图表报告，将鼠标悬停在</w:t>
      </w:r>
      <w:r>
        <w:rPr>
          <w:b/>
          <w:sz w:val="20"/>
        </w:rPr>
        <w:t>时间标记</w:t>
      </w:r>
      <w:r>
        <w:rPr>
          <w:sz w:val="20"/>
        </w:rPr>
        <w:t>上，然后在上下文菜单中选择</w:t>
      </w:r>
      <w:r>
        <w:rPr>
          <w:b/>
          <w:sz w:val="20"/>
        </w:rPr>
        <w:t>管理时间标记</w:t>
      </w:r>
      <w:r>
        <w:rPr>
          <w:spacing w:val="-3"/>
          <w:sz w:val="20"/>
        </w:rPr>
        <w:t>（</w:t>
      </w:r>
      <w:r>
        <w:rPr>
          <w:i/>
          <w:sz w:val="20"/>
        </w:rPr>
        <w:t>如右图所示</w:t>
      </w:r>
      <w:r>
        <w:rPr>
          <w:i/>
          <w:sz w:val="20"/>
        </w:rPr>
        <w:t>）</w:t>
      </w:r>
      <w:r>
        <w:rPr>
          <w:i/>
          <w:sz w:val="16"/>
        </w:rPr>
        <w:t>（注意：</w:t>
      </w:r>
      <w:r>
        <w:rPr>
          <w:i/>
          <w:sz w:val="16"/>
        </w:rPr>
        <w:t>要</w:t>
      </w:r>
      <w:r>
        <w:rPr>
          <w:i/>
          <w:sz w:val="16"/>
        </w:rPr>
        <w:t>删除</w:t>
      </w:r>
      <w:r>
        <w:rPr>
          <w:i/>
          <w:spacing w:val="-5"/>
          <w:sz w:val="16"/>
        </w:rPr>
        <w:t>数据表中</w:t>
      </w:r>
      <w:r>
        <w:rPr>
          <w:i/>
          <w:sz w:val="16"/>
        </w:rPr>
        <w:t>的</w:t>
      </w:r>
      <w:r>
        <w:rPr>
          <w:i/>
          <w:sz w:val="16"/>
        </w:rPr>
        <w:t>时间标记</w:t>
      </w:r>
      <w:r>
        <w:rPr>
          <w:i/>
          <w:sz w:val="16"/>
        </w:rPr>
        <w:t>，</w:t>
      </w:r>
      <w:r>
        <w:rPr>
          <w:i/>
          <w:spacing w:val="-8"/>
          <w:sz w:val="16"/>
        </w:rPr>
        <w:t>不能</w:t>
      </w:r>
      <w:r>
        <w:rPr>
          <w:i/>
          <w:sz w:val="16"/>
        </w:rPr>
        <w:t>右键单击</w:t>
      </w:r>
      <w:r>
        <w:rPr>
          <w:i/>
          <w:sz w:val="16"/>
        </w:rPr>
        <w:t>。</w:t>
      </w:r>
      <w:r>
        <w:rPr>
          <w:i/>
          <w:sz w:val="16"/>
        </w:rPr>
        <w:t>使用报告选项卡上通道读数组中的时间标记图标</w:t>
      </w:r>
    </w:p>
    <w:p>
      <w:pPr>
        <w:pStyle w:val="P68B1DB1-ListParagraph20"/>
        <w:numPr>
          <w:ilvl w:val="0"/>
          <w:numId w:val="113"/>
        </w:numPr>
        <w:tabs>
          <w:tab w:pos="580" w:val="left" w:leader="none"/>
        </w:tabs>
        <w:spacing w:line="240" w:lineRule="auto" w:before="0" w:after="0"/>
        <w:ind w:left="580" w:right="0" w:hanging="270"/>
        <w:jc w:val="left"/>
        <w:rPr>
          <w:sz w:val="20"/>
        </w:rPr>
      </w:pPr>
      <w:r>
        <w:t>单击要删除的时间标记集合，或者在时间标记集合中单击要删除的时间标记，然后选择</w:t>
      </w:r>
    </w:p>
    <w:p>
      <w:pPr>
        <w:pStyle w:val="P68B1DB1-Heading643"/>
        <w:spacing w:before="16"/>
        <w:ind w:left="580"/>
        <w:rPr>
          <w:b w:val="0"/>
        </w:rPr>
      </w:pPr>
      <w:r>
        <w:t>删除</w:t>
      </w:r>
      <w:r>
        <w:rPr>
          <w:b w:val="0"/>
        </w:rPr>
        <w:t xml:space="preserve">. </w:t>
      </w:r>
    </w:p>
    <w:p>
      <w:pPr>
        <w:pStyle w:val="BodyText"/>
        <w:spacing w:before="1"/>
        <w:rPr>
          <w:sz w:val="36"/>
        </w:rPr>
      </w:pPr>
    </w:p>
    <w:p>
      <w:pPr>
        <w:pStyle w:val="P68B1DB1-Heading313"/>
        <w:rPr>
          <w:u w:val="none"/>
        </w:rPr>
      </w:pPr>
      <w:r>
        <w:t>在实时记录期间自动滚动图形</w:t>
      </w:r>
    </w:p>
    <w:p>
      <w:pPr>
        <w:pStyle w:val="P68B1DB1-BodyText10"/>
        <w:spacing w:line="254" w:lineRule="auto" w:before="249"/>
        <w:ind w:left="220" w:right="723"/>
      </w:pPr>
      <w:r>
        <w:t>当设备进行实时记录时，显示数据的图表可以设置为自动水平滚动，因此始终显示最新的</w:t>
      </w:r>
    </w:p>
    <w:p>
      <w:pPr>
        <w:pStyle w:val="BodyText"/>
        <w:spacing w:before="6"/>
        <w:rPr>
          <w:sz w:val="21"/>
        </w:rPr>
      </w:pPr>
    </w:p>
    <w:p>
      <w:pPr>
        <w:pStyle w:val="P68B1DB1-Heading615"/>
      </w:pPr>
      <w:r>
        <w:t>要在实时记录期间自动滚动图形</w:t>
      </w:r>
    </w:p>
    <w:p>
      <w:pPr>
        <w:pStyle w:val="P68B1DB1-ListParagraph20"/>
        <w:numPr>
          <w:ilvl w:val="0"/>
          <w:numId w:val="114"/>
        </w:numPr>
        <w:tabs>
          <w:tab w:pos="580" w:val="left" w:leader="none"/>
        </w:tabs>
        <w:spacing w:line="240" w:lineRule="auto" w:before="16" w:after="0"/>
        <w:ind w:left="580" w:right="0" w:hanging="270"/>
        <w:jc w:val="left"/>
        <w:rPr>
          <w:sz w:val="20"/>
        </w:rPr>
      </w:pPr>
      <w:r>
        <w:t>选择所需的图形报告。</w:t>
      </w:r>
    </w:p>
    <w:p>
      <w:pPr>
        <w:pStyle w:val="P68B1DB1-ListParagraph20"/>
        <w:numPr>
          <w:ilvl w:val="0"/>
          <w:numId w:val="114"/>
        </w:numPr>
        <w:tabs>
          <w:tab w:pos="580" w:val="left" w:leader="none"/>
        </w:tabs>
        <w:spacing w:line="240" w:lineRule="auto" w:before="16" w:after="0"/>
        <w:ind w:left="580" w:right="0" w:hanging="270"/>
        <w:jc w:val="left"/>
        <w:rPr>
          <w:sz w:val="20"/>
        </w:rPr>
      </w:pPr>
      <w:r>
        <w:t>在“</w:t>
      </w:r>
      <w:r>
        <w:rPr>
          <w:b/>
        </w:rPr>
        <w:t>报告”</w:t>
      </w:r>
      <w:r>
        <w:t>选项卡上的“</w:t>
      </w:r>
      <w:r>
        <w:rPr>
          <w:b/>
        </w:rPr>
        <w:t>图表</w:t>
      </w:r>
      <w:r>
        <w:t>”组中，单击“</w:t>
      </w:r>
      <w:r>
        <w:rPr>
          <w:b/>
        </w:rPr>
        <w:t>启用自动滚动</w:t>
      </w:r>
      <w:r>
        <w:t>”。</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rPr>
          <w:u w:val="none"/>
        </w:rPr>
      </w:pPr>
      <w:bookmarkStart w:name="_bookmark56" w:id="61"/>
      <w:bookmarkEnd w:id="61"/>
      <w:r>
        <w:t>在图表的水平轴上显示或隐藏时区</w:t>
      </w:r>
    </w:p>
    <w:p>
      <w:pPr>
        <w:pStyle w:val="P68B1DB1-BodyText10"/>
        <w:spacing w:line="254" w:lineRule="auto" w:before="249"/>
        <w:ind w:left="220" w:right="858"/>
      </w:pPr>
      <w:r>
        <w:t>用户可以选择在图表的水平轴上显示或隐藏时区</w:t>
      </w:r>
      <w:r>
        <w:t>这将显示下载当前图表报告的时区</w:t>
      </w:r>
    </w:p>
    <w:p>
      <w:pPr>
        <w:pStyle w:val="BodyText"/>
        <w:spacing w:before="5"/>
        <w:rPr>
          <w:sz w:val="21"/>
        </w:rPr>
      </w:pPr>
    </w:p>
    <w:p>
      <w:pPr>
        <w:pStyle w:val="P68B1DB1-Heading615"/>
        <w:spacing w:before="1"/>
      </w:pPr>
      <w:r>
        <w:t>要在图表的水平轴上显示或隐藏时区，请执行以下操作</w:t>
      </w:r>
    </w:p>
    <w:p>
      <w:pPr>
        <w:pStyle w:val="P68B1DB1-ListParagraph20"/>
        <w:numPr>
          <w:ilvl w:val="0"/>
          <w:numId w:val="115"/>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15"/>
        </w:numPr>
        <w:tabs>
          <w:tab w:pos="580" w:val="left" w:leader="none"/>
        </w:tabs>
        <w:spacing w:line="240" w:lineRule="auto" w:before="15" w:after="0"/>
        <w:ind w:left="580" w:right="0" w:hanging="270"/>
        <w:jc w:val="left"/>
        <w:rPr>
          <w:sz w:val="20"/>
        </w:rPr>
      </w:pPr>
      <w:r>
        <w:t>单击</w:t>
      </w:r>
      <w:r>
        <w:rPr>
          <w:b/>
        </w:rPr>
        <w:t>显示</w:t>
      </w:r>
      <w:r>
        <w:t>，然后选中或取消选中在</w:t>
      </w:r>
      <w:r>
        <w:rPr>
          <w:b/>
        </w:rPr>
        <w:t>图表的水平轴上显示时区复选框</w:t>
      </w:r>
      <w:r>
        <w:t>，单击</w:t>
      </w:r>
      <w:r>
        <w:rPr>
          <w:b/>
        </w:rPr>
        <w:t>确定</w:t>
      </w:r>
      <w:r>
        <w:t>。</w:t>
      </w:r>
    </w:p>
    <w:p>
      <w:pPr>
        <w:pStyle w:val="BodyText"/>
        <w:spacing w:before="2"/>
        <w:rPr>
          <w:sz w:val="36"/>
        </w:rPr>
      </w:pPr>
    </w:p>
    <w:p>
      <w:pPr>
        <w:pStyle w:val="P68B1DB1-Heading313"/>
        <w:rPr>
          <w:u w:val="none"/>
        </w:rPr>
      </w:pPr>
      <w:r>
        <w:t>锁定图形的垂直比例</w:t>
      </w:r>
    </w:p>
    <w:p>
      <w:pPr>
        <w:pStyle w:val="P68B1DB1-BodyText10"/>
        <w:spacing w:line="254" w:lineRule="auto" w:before="249"/>
        <w:ind w:left="220" w:right="314"/>
      </w:pPr>
      <w:r>
        <w:t>可以锁定图形的垂直比例，以防止在添加新数据时发生任何自动调整</w:t>
      </w:r>
      <w:r>
        <w:t>任何超出显示范围的值都不会调整图表视图的</w:t>
      </w:r>
    </w:p>
    <w:p>
      <w:pPr>
        <w:pStyle w:val="BodyText"/>
        <w:spacing w:before="5"/>
        <w:rPr>
          <w:sz w:val="21"/>
        </w:rPr>
      </w:pPr>
    </w:p>
    <w:p>
      <w:pPr>
        <w:pStyle w:val="Heading6"/>
        <w:spacing w:before="1"/>
      </w:pPr>
      <w:r>
        <w:pict>
          <v:group style="position:absolute;margin-left:414.155487pt;margin-top:-4.417006pt;width:161.85pt;height:126pt;mso-position-horizontal-relative:page;mso-position-vertical-relative:paragraph;z-index:15835648" coordorigin="8283,-88" coordsize="3237,2520">
            <v:shape style="position:absolute;left:8288;top:-84;width:3227;height:2510" type="#_x0000_t75" stroked="false">
              <v:imagedata r:id="rId315" o:title=""/>
            </v:shape>
            <v:rect style="position:absolute;left:8288;top:-84;width:3227;height:2510" filled="false" stroked="true" strokeweight=".519pt" strokecolor="#304b70">
              <v:stroke dashstyle="solid"/>
            </v:rect>
            <w10:wrap type="none"/>
          </v:group>
        </w:pict>
      </w:r>
      <w:r>
        <w:rPr>
          <w:color w:val="414042"/>
          <w:w w:val="105"/>
        </w:rPr>
        <w:t>要锁定图形的垂直比例，请执行以下操作</w:t>
      </w:r>
    </w:p>
    <w:p>
      <w:pPr>
        <w:pStyle w:val="P68B1DB1-ListParagraph20"/>
        <w:numPr>
          <w:ilvl w:val="0"/>
          <w:numId w:val="116"/>
        </w:numPr>
        <w:tabs>
          <w:tab w:pos="580" w:val="left" w:leader="none"/>
        </w:tabs>
        <w:spacing w:line="240" w:lineRule="auto" w:before="16" w:after="0"/>
        <w:ind w:left="580" w:right="0" w:hanging="270"/>
        <w:jc w:val="left"/>
        <w:rPr>
          <w:sz w:val="20"/>
        </w:rPr>
      </w:pPr>
      <w:r>
        <w:t>选择所需的图形报告。</w:t>
      </w:r>
    </w:p>
    <w:p>
      <w:pPr>
        <w:pStyle w:val="P68B1DB1-ListParagraph20"/>
        <w:numPr>
          <w:ilvl w:val="0"/>
          <w:numId w:val="116"/>
        </w:numPr>
        <w:tabs>
          <w:tab w:pos="580" w:val="left" w:leader="none"/>
        </w:tabs>
        <w:spacing w:line="240" w:lineRule="auto" w:before="15" w:after="0"/>
        <w:ind w:left="580" w:right="0" w:hanging="270"/>
        <w:jc w:val="left"/>
        <w:rPr>
          <w:sz w:val="20"/>
        </w:rPr>
      </w:pPr>
      <w:r>
        <w:t>在“</w:t>
      </w:r>
      <w:r>
        <w:rPr>
          <w:b/>
        </w:rPr>
        <w:t>报告”</w:t>
      </w:r>
      <w:r>
        <w:t>选项卡上的“</w:t>
      </w:r>
      <w:r>
        <w:rPr>
          <w:b/>
        </w:rPr>
        <w:t>图形</w:t>
      </w:r>
      <w:r>
        <w:t>”组中，单击“</w:t>
      </w:r>
      <w:r>
        <w:rPr>
          <w:b/>
        </w:rPr>
        <w:t>锁定垂直比例</w:t>
      </w:r>
      <w:r>
        <w:t>”。</w:t>
      </w:r>
    </w:p>
    <w:p>
      <w:pPr>
        <w:pStyle w:val="P68B1DB1-ListParagraph20"/>
        <w:numPr>
          <w:ilvl w:val="0"/>
          <w:numId w:val="116"/>
        </w:numPr>
        <w:tabs>
          <w:tab w:pos="580" w:val="left" w:leader="none"/>
        </w:tabs>
        <w:spacing w:line="240" w:lineRule="auto" w:before="16" w:after="0"/>
        <w:ind w:left="580" w:right="0" w:hanging="270"/>
        <w:jc w:val="left"/>
        <w:rPr>
          <w:sz w:val="20"/>
        </w:rPr>
      </w:pPr>
      <w:r>
        <w:rPr>
          <w:b/>
        </w:rPr>
        <w:t>垂直刻度</w:t>
      </w:r>
      <w:r>
        <w:t>将被锁定，无法滚动。</w:t>
      </w:r>
    </w:p>
    <w:p>
      <w:pPr>
        <w:pStyle w:val="BodyText"/>
        <w:spacing w:before="1"/>
        <w:rPr>
          <w:sz w:val="36"/>
        </w:rPr>
      </w:pPr>
    </w:p>
    <w:p>
      <w:pPr>
        <w:pStyle w:val="P68B1DB1-Heading313"/>
        <w:spacing w:before="1"/>
        <w:rPr>
          <w:u w:val="none"/>
        </w:rPr>
      </w:pPr>
      <w:r>
        <w:t>设置图形的垂直或水平比例</w:t>
      </w:r>
    </w:p>
    <w:p>
      <w:pPr>
        <w:pStyle w:val="P68B1DB1-BodyText10"/>
        <w:spacing w:before="248"/>
        <w:ind w:left="220"/>
      </w:pPr>
      <w:r>
        <w:t>用户可以在图形的垂直或水平刻度上设置值、单位和时间</w:t>
      </w:r>
    </w:p>
    <w:p>
      <w:pPr>
        <w:pStyle w:val="BodyText"/>
        <w:spacing w:before="8"/>
        <w:rPr>
          <w:sz w:val="22"/>
        </w:rPr>
      </w:pPr>
    </w:p>
    <w:p>
      <w:pPr>
        <w:pStyle w:val="P68B1DB1-Heading615"/>
      </w:pPr>
      <w:r>
        <w:t>要设置图形的垂直或水平比例，请执行以下操作</w:t>
      </w:r>
    </w:p>
    <w:p>
      <w:pPr>
        <w:pStyle w:val="P68B1DB1-ListParagraph20"/>
        <w:numPr>
          <w:ilvl w:val="0"/>
          <w:numId w:val="117"/>
        </w:numPr>
        <w:tabs>
          <w:tab w:pos="580" w:val="left" w:leader="none"/>
        </w:tabs>
        <w:spacing w:line="240" w:lineRule="auto" w:before="16" w:after="0"/>
        <w:ind w:left="580" w:right="0" w:hanging="270"/>
        <w:jc w:val="left"/>
        <w:rPr>
          <w:sz w:val="20"/>
        </w:rPr>
      </w:pPr>
      <w:r>
        <w:t>选择要自定义</w:t>
      </w:r>
      <w:r>
        <w:rPr>
          <w:b/>
        </w:rPr>
        <w:t>的</w:t>
      </w:r>
      <w:r>
        <w:t>图形报告</w:t>
      </w:r>
    </w:p>
    <w:p>
      <w:pPr>
        <w:pStyle w:val="P68B1DB1-ListParagraph20"/>
        <w:numPr>
          <w:ilvl w:val="0"/>
          <w:numId w:val="117"/>
        </w:numPr>
        <w:tabs>
          <w:tab w:pos="580" w:val="left" w:leader="none"/>
        </w:tabs>
        <w:spacing w:line="240" w:lineRule="auto" w:before="15" w:after="0"/>
        <w:ind w:left="580" w:right="0" w:hanging="270"/>
        <w:jc w:val="left"/>
        <w:rPr>
          <w:sz w:val="20"/>
        </w:rPr>
      </w:pPr>
      <w:r>
        <w:t>在“</w:t>
      </w:r>
      <w:r>
        <w:rPr>
          <w:b/>
        </w:rPr>
        <w:t>报告”</w:t>
      </w:r>
      <w:r>
        <w:t>选项卡上的“</w:t>
      </w:r>
      <w:r>
        <w:rPr>
          <w:b/>
        </w:rPr>
        <w:t>图形</w:t>
      </w:r>
      <w:r>
        <w:t>”组中，单击“</w:t>
      </w:r>
      <w:r>
        <w:rPr>
          <w:b/>
        </w:rPr>
        <w:t>设置比例</w:t>
      </w:r>
      <w:r>
        <w:t>”。</w:t>
      </w:r>
      <w:r>
        <w:t>将显示以下“</w:t>
      </w:r>
      <w:r>
        <w:rPr>
          <w:b/>
        </w:rPr>
        <w:t>设置图形比例”</w:t>
      </w:r>
      <w:r>
        <w:t>框</w:t>
      </w:r>
    </w:p>
    <w:p>
      <w:pPr>
        <w:pStyle w:val="P68B1DB1-ListParagraph29"/>
        <w:numPr>
          <w:ilvl w:val="0"/>
          <w:numId w:val="117"/>
        </w:numPr>
        <w:tabs>
          <w:tab w:pos="580" w:val="left" w:leader="none"/>
        </w:tabs>
        <w:spacing w:line="240" w:lineRule="auto" w:before="16" w:after="0"/>
        <w:ind w:left="580" w:right="0" w:hanging="270"/>
        <w:jc w:val="left"/>
        <w:rPr>
          <w:sz w:val="20"/>
        </w:rPr>
      </w:pPr>
      <w:r>
        <w:t>完成以下步骤之一：</w:t>
      </w:r>
    </w:p>
    <w:p>
      <w:pPr>
        <w:pStyle w:val="P68B1DB1-ListParagraph20"/>
        <w:numPr>
          <w:ilvl w:val="1"/>
          <w:numId w:val="117"/>
        </w:numPr>
        <w:tabs>
          <w:tab w:pos="940" w:val="left" w:leader="none"/>
        </w:tabs>
        <w:spacing w:line="240" w:lineRule="auto" w:before="16" w:after="0"/>
        <w:ind w:left="940" w:right="0" w:hanging="270"/>
        <w:jc w:val="left"/>
        <w:rPr>
          <w:sz w:val="20"/>
        </w:rPr>
      </w:pPr>
      <w:r>
        <w:t>更改“</w:t>
      </w:r>
      <w:r>
        <w:rPr>
          <w:b/>
        </w:rPr>
        <w:t>时间刻度</w:t>
      </w:r>
      <w:r>
        <w:t>”值以确定水平轴的显示方式</w:t>
      </w:r>
    </w:p>
    <w:p>
      <w:pPr>
        <w:pStyle w:val="P68B1DB1-ListParagraph20"/>
        <w:numPr>
          <w:ilvl w:val="1"/>
          <w:numId w:val="117"/>
        </w:numPr>
        <w:tabs>
          <w:tab w:pos="940" w:val="left" w:leader="none"/>
        </w:tabs>
        <w:spacing w:line="240" w:lineRule="auto" w:before="16" w:after="0"/>
        <w:ind w:left="940" w:right="0" w:hanging="270"/>
        <w:jc w:val="left"/>
        <w:rPr>
          <w:sz w:val="20"/>
        </w:rPr>
      </w:pPr>
      <w:r>
        <w:t>更改“</w:t>
      </w:r>
      <w:r>
        <w:rPr>
          <w:b/>
        </w:rPr>
        <w:t>垂直比例</w:t>
      </w:r>
      <w:r>
        <w:t>”值以确定垂直轴的显示方式</w:t>
      </w:r>
    </w:p>
    <w:p>
      <w:pPr>
        <w:pStyle w:val="P68B1DB1-ListParagraph20"/>
        <w:numPr>
          <w:ilvl w:val="1"/>
          <w:numId w:val="117"/>
        </w:numPr>
        <w:tabs>
          <w:tab w:pos="940" w:val="left" w:leader="none"/>
        </w:tabs>
        <w:spacing w:line="240" w:lineRule="auto" w:before="16" w:after="0"/>
        <w:ind w:left="940" w:right="0" w:hanging="270"/>
        <w:jc w:val="left"/>
        <w:rPr>
          <w:sz w:val="20"/>
        </w:rPr>
      </w:pPr>
      <w:r>
        <w:t>更改</w:t>
      </w:r>
      <w:r>
        <w:rPr>
          <w:b/>
        </w:rPr>
        <w:t>单位</w:t>
      </w:r>
      <w:r>
        <w:t>以将垂直轴和所有关联通道转换为选定单位。</w:t>
      </w:r>
    </w:p>
    <w:p>
      <w:pPr>
        <w:pStyle w:val="P68B1DB1-ListParagraph20"/>
        <w:numPr>
          <w:ilvl w:val="0"/>
          <w:numId w:val="117"/>
        </w:numPr>
        <w:tabs>
          <w:tab w:pos="580" w:val="left" w:leader="none"/>
        </w:tabs>
        <w:spacing w:line="240" w:lineRule="auto" w:before="16" w:after="0"/>
        <w:ind w:left="580" w:right="0" w:hanging="270"/>
        <w:jc w:val="left"/>
        <w:rPr>
          <w:sz w:val="20"/>
        </w:rPr>
      </w:pPr>
      <w:r>
        <w:t>单击“</w:t>
      </w:r>
      <w:r>
        <w:rPr>
          <w:b/>
        </w:rPr>
        <w:t>确定</w:t>
      </w:r>
      <w:r>
        <w:t>”。</w:t>
      </w:r>
    </w:p>
    <w:p>
      <w:pPr>
        <w:pStyle w:val="BodyText"/>
        <w:spacing w:before="1"/>
        <w:rPr>
          <w:sz w:val="36"/>
        </w:rPr>
      </w:pPr>
    </w:p>
    <w:p>
      <w:pPr>
        <w:pStyle w:val="Heading3"/>
        <w:rPr>
          <w:u w:val="none"/>
        </w:rPr>
      </w:pPr>
      <w:r>
        <w:pict>
          <v:group style="position:absolute;margin-left:377.280487pt;margin-top:-1.947264pt;width:198.75pt;height:90.8pt;mso-position-horizontal-relative:page;mso-position-vertical-relative:paragraph;z-index:15835136" coordorigin="7546,-39" coordsize="3975,1816">
            <v:shape style="position:absolute;left:7550;top:-34;width:3965;height:1806" type="#_x0000_t75" stroked="false">
              <v:imagedata r:id="rId316" o:title=""/>
            </v:shape>
            <v:rect style="position:absolute;left:7550;top:-34;width:3965;height:1806" filled="false" stroked="true" strokeweight=".503pt" strokecolor="#304b70">
              <v:stroke dashstyle="solid"/>
            </v:rect>
            <w10:wrap type="none"/>
          </v:group>
        </w:pict>
      </w:r>
      <w:r>
        <w:rPr>
          <w:color w:val="231F20"/>
          <w:w w:val="105"/>
          <w:u w:val="single" w:color="231F20"/>
        </w:rPr>
        <w:t>移动图形的垂直轴</w:t>
      </w:r>
    </w:p>
    <w:p>
      <w:pPr>
        <w:pStyle w:val="P68B1DB1-Heading615"/>
        <w:spacing w:before="249"/>
      </w:pPr>
      <w:r>
        <w:t>要将垂直轴移动到图形的左侧或右侧，请执行以下操作</w:t>
      </w:r>
    </w:p>
    <w:p>
      <w:pPr>
        <w:pStyle w:val="P68B1DB1-ListParagraph20"/>
        <w:numPr>
          <w:ilvl w:val="0"/>
          <w:numId w:val="118"/>
        </w:numPr>
        <w:tabs>
          <w:tab w:pos="580" w:val="left" w:leader="none"/>
        </w:tabs>
        <w:spacing w:line="240" w:lineRule="auto" w:before="16" w:after="0"/>
        <w:ind w:left="580" w:right="0" w:hanging="270"/>
        <w:jc w:val="left"/>
        <w:rPr>
          <w:sz w:val="20"/>
        </w:rPr>
      </w:pPr>
      <w:r>
        <w:t>打开所需的图形报告，如果它已打开，则选择它</w:t>
      </w:r>
    </w:p>
    <w:p>
      <w:pPr>
        <w:pStyle w:val="P68B1DB1-ListParagraph20"/>
        <w:numPr>
          <w:ilvl w:val="0"/>
          <w:numId w:val="118"/>
        </w:numPr>
        <w:tabs>
          <w:tab w:pos="580" w:val="left" w:leader="none"/>
        </w:tabs>
        <w:spacing w:line="254" w:lineRule="auto" w:before="16" w:after="0"/>
        <w:ind w:left="580" w:right="5206" w:hanging="270"/>
        <w:jc w:val="left"/>
        <w:rPr>
          <w:i/>
          <w:sz w:val="20"/>
        </w:rPr>
      </w:pPr>
      <w:r>
        <w:t>在“</w:t>
      </w:r>
      <w:r>
        <w:rPr>
          <w:b/>
        </w:rPr>
        <w:t>报告”</w:t>
      </w:r>
      <w:r>
        <w:t>选项卡上的“</w:t>
      </w:r>
      <w:r>
        <w:rPr>
          <w:b/>
        </w:rPr>
        <w:t>图形</w:t>
      </w:r>
      <w:r>
        <w:t>”组中，单击“</w:t>
      </w:r>
      <w:r>
        <w:rPr>
          <w:b/>
        </w:rPr>
        <w:t>轴位置</w:t>
      </w:r>
      <w:r>
        <w:t>”。</w:t>
      </w:r>
      <w:r>
        <w:t>将打开一个</w:t>
      </w:r>
      <w:r>
        <w:rPr>
          <w:b/>
        </w:rPr>
        <w:t>轴对齐</w:t>
      </w:r>
      <w:r>
        <w:t>框</w:t>
      </w:r>
      <w:r>
        <w:rPr>
          <w:i/>
        </w:rPr>
        <w:t>（右）</w:t>
      </w:r>
    </w:p>
    <w:p>
      <w:pPr>
        <w:pStyle w:val="P68B1DB1-ListParagraph29"/>
        <w:numPr>
          <w:ilvl w:val="0"/>
          <w:numId w:val="118"/>
        </w:numPr>
        <w:tabs>
          <w:tab w:pos="580" w:val="left" w:leader="none"/>
        </w:tabs>
        <w:spacing w:line="240" w:lineRule="auto" w:before="2" w:after="0"/>
        <w:ind w:left="580" w:right="0" w:hanging="270"/>
        <w:jc w:val="left"/>
        <w:rPr>
          <w:sz w:val="20"/>
        </w:rPr>
      </w:pPr>
      <w:r>
        <w:t>完成以下步骤之一：</w:t>
      </w:r>
    </w:p>
    <w:p>
      <w:pPr>
        <w:pStyle w:val="P68B1DB1-ListParagraph20"/>
        <w:numPr>
          <w:ilvl w:val="1"/>
          <w:numId w:val="118"/>
        </w:numPr>
        <w:tabs>
          <w:tab w:pos="940" w:val="left" w:leader="none"/>
        </w:tabs>
        <w:spacing w:line="240" w:lineRule="auto" w:before="16" w:after="0"/>
        <w:ind w:left="940" w:right="0" w:hanging="270"/>
        <w:jc w:val="left"/>
        <w:rPr>
          <w:sz w:val="20"/>
        </w:rPr>
      </w:pPr>
      <w:r>
        <w:t>要将轴移到右侧，请在左侧列表中选择一个或多个轴，然后单击“</w:t>
      </w:r>
      <w:r>
        <w:rPr>
          <w:b/>
        </w:rPr>
        <w:t>向右移动</w:t>
      </w:r>
      <w:r>
        <w:t>”按钮。</w:t>
      </w:r>
    </w:p>
    <w:p>
      <w:pPr>
        <w:pStyle w:val="P68B1DB1-ListParagraph20"/>
        <w:numPr>
          <w:ilvl w:val="1"/>
          <w:numId w:val="118"/>
        </w:numPr>
        <w:tabs>
          <w:tab w:pos="940" w:val="left" w:leader="none"/>
        </w:tabs>
        <w:spacing w:line="240" w:lineRule="auto" w:before="16" w:after="0"/>
        <w:ind w:left="940" w:right="0" w:hanging="271"/>
        <w:jc w:val="left"/>
        <w:rPr>
          <w:sz w:val="20"/>
        </w:rPr>
      </w:pPr>
      <w:r>
        <w:t>要将轴移到左侧，请在右侧列表中选择一个或多个轴，然后单击“</w:t>
      </w:r>
      <w:r>
        <w:rPr>
          <w:b/>
        </w:rPr>
        <w:t>向左</w:t>
      </w:r>
      <w:r>
        <w:t>”按钮。</w:t>
      </w:r>
    </w:p>
    <w:p>
      <w:pPr>
        <w:pStyle w:val="P68B1DB1-ListParagraph20"/>
        <w:numPr>
          <w:ilvl w:val="1"/>
          <w:numId w:val="118"/>
        </w:numPr>
        <w:tabs>
          <w:tab w:pos="940" w:val="left" w:leader="none"/>
        </w:tabs>
        <w:spacing w:line="240" w:lineRule="auto" w:before="16" w:after="0"/>
        <w:ind w:left="940" w:right="0" w:hanging="271"/>
        <w:jc w:val="left"/>
        <w:rPr>
          <w:sz w:val="20"/>
        </w:rPr>
      </w:pPr>
      <w:r>
        <w:t>将一个或多个轴拖动到所需显示位置的列表中或从中拖动</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ind w:left="219"/>
        <w:rPr>
          <w:u w:val="none"/>
        </w:rPr>
      </w:pPr>
      <w:bookmarkStart w:name="_bookmark57" w:id="62"/>
      <w:bookmarkEnd w:id="62"/>
      <w:r>
        <w:t>独立设置图的标度单位</w:t>
      </w:r>
    </w:p>
    <w:p>
      <w:pPr>
        <w:spacing w:line="256" w:lineRule="auto" w:before="249"/>
        <w:ind w:left="219" w:right="579" w:firstLine="0"/>
        <w:jc w:val="left"/>
        <w:rPr>
          <w:i/>
          <w:sz w:val="16"/>
        </w:rPr>
        <w:pStyle w:val="P68B1DB1-Normal45"/>
      </w:pPr>
      <w:r>
        <w:rPr>
          <w:sz w:val="20"/>
        </w:rPr>
        <w:t>此功能允许用户独立编辑图表报告中各个通道的比例和位置，以优化演示。</w:t>
      </w:r>
      <w:r>
        <w:rPr>
          <w:sz w:val="20"/>
        </w:rPr>
        <w:t>缩放首选项与图形一起保存，并在重新打开报表时应用</w:t>
      </w:r>
      <w:r>
        <w:rPr>
          <w:spacing w:val="-20"/>
          <w:sz w:val="20"/>
        </w:rPr>
        <w:t>（</w:t>
      </w:r>
      <w:r>
        <w:rPr>
          <w:i/>
          <w:sz w:val="16"/>
        </w:rPr>
        <w:t>注意：</w:t>
      </w:r>
      <w:r>
        <w:rPr>
          <w:i/>
          <w:spacing w:val="-17"/>
          <w:sz w:val="16"/>
        </w:rPr>
        <w:t xml:space="preserve">由于Microsoft Excel ®转换数据的方式，</w:t>
      </w:r>
      <w:r>
        <w:rPr>
          <w:i/>
          <w:sz w:val="16"/>
        </w:rPr>
        <w:t>将</w:t>
      </w:r>
      <w:r>
        <w:rPr>
          <w:i/>
          <w:sz w:val="16"/>
        </w:rPr>
        <w:t>图形</w:t>
      </w:r>
      <w:r>
        <w:rPr>
          <w:i/>
          <w:spacing w:val="-12"/>
          <w:sz w:val="16"/>
        </w:rPr>
        <w:t>导出</w:t>
      </w:r>
      <w:r>
        <w:rPr>
          <w:i/>
          <w:sz w:val="16"/>
        </w:rPr>
        <w:t>到</w:t>
      </w:r>
      <w:r>
        <w:rPr>
          <w:i/>
          <w:sz w:val="16"/>
        </w:rPr>
        <w:t xml:space="preserve">Microsoft </w:t>
      </w:r>
      <w:r>
        <w:rPr>
          <w:i/>
          <w:sz w:val="16"/>
        </w:rPr>
        <w:t>Excel</w:t>
      </w:r>
      <w:r>
        <w:rPr>
          <w:i/>
          <w:sz w:val="20"/>
        </w:rPr>
        <w:t>®</w:t>
      </w:r>
      <w:r>
        <w:rPr>
          <w:i/>
          <w:sz w:val="16"/>
        </w:rPr>
        <w:t>将</w:t>
      </w:r>
      <w:r>
        <w:rPr>
          <w:i/>
          <w:sz w:val="16"/>
        </w:rPr>
        <w:t>不会</w:t>
      </w:r>
      <w:r>
        <w:rPr>
          <w:i/>
          <w:sz w:val="16"/>
        </w:rPr>
        <w:t>保留</w:t>
      </w:r>
      <w:r>
        <w:rPr>
          <w:i/>
          <w:sz w:val="16"/>
        </w:rPr>
        <w:t>设置</w:t>
      </w:r>
      <w:r>
        <w:rPr>
          <w:i/>
          <w:sz w:val="16"/>
        </w:rPr>
        <w:t>比例的</w:t>
      </w:r>
      <w:r>
        <w:rPr>
          <w:i/>
          <w:sz w:val="16"/>
        </w:rPr>
        <w:t>修改</w:t>
      </w:r>
      <w:r>
        <w:rPr>
          <w:i/>
          <w:sz w:val="16"/>
        </w:rPr>
        <w:t>。）</w:t>
      </w:r>
    </w:p>
    <w:p>
      <w:pPr>
        <w:pStyle w:val="BodyText"/>
        <w:spacing w:before="12"/>
        <w:rPr>
          <w:i/>
        </w:rPr>
      </w:pPr>
    </w:p>
    <w:p>
      <w:pPr>
        <w:pStyle w:val="P68B1DB1-Heading615"/>
        <w:ind w:left="219"/>
      </w:pPr>
      <w:r>
        <w:t>要独立设置图形的比例单位，请执行以下操作</w:t>
      </w:r>
    </w:p>
    <w:p>
      <w:pPr>
        <w:pStyle w:val="P68B1DB1-ListParagraph20"/>
        <w:numPr>
          <w:ilvl w:val="0"/>
          <w:numId w:val="119"/>
        </w:numPr>
        <w:tabs>
          <w:tab w:pos="580" w:val="left" w:leader="none"/>
        </w:tabs>
        <w:spacing w:line="240" w:lineRule="auto" w:before="16" w:after="0"/>
        <w:ind w:left="579" w:right="0" w:hanging="271"/>
        <w:jc w:val="left"/>
        <w:rPr>
          <w:sz w:val="20"/>
        </w:rPr>
      </w:pPr>
      <w:r>
        <w:t>打开所需的图形报告，如果它已打开，则选择它</w:t>
      </w:r>
    </w:p>
    <w:p>
      <w:pPr>
        <w:pStyle w:val="P68B1DB1-ListParagraph20"/>
        <w:numPr>
          <w:ilvl w:val="0"/>
          <w:numId w:val="119"/>
        </w:numPr>
        <w:tabs>
          <w:tab w:pos="580" w:val="left" w:leader="none"/>
        </w:tabs>
        <w:spacing w:line="254" w:lineRule="auto" w:before="15" w:after="0"/>
        <w:ind w:left="579" w:right="1004" w:hanging="270"/>
        <w:jc w:val="left"/>
        <w:rPr>
          <w:sz w:val="20"/>
        </w:rPr>
      </w:pPr>
      <w:r>
        <w:t>将鼠标悬停在图表报告的垂直轴上并按住</w:t>
      </w:r>
      <w:r>
        <w:rPr>
          <w:b/>
        </w:rPr>
        <w:t>CTRL</w:t>
      </w:r>
      <w:r>
        <w:t>键。</w:t>
      </w:r>
      <w:r>
        <w:t>单击并向上或向下拖动以分别设置每个通道的缩放比例</w:t>
      </w:r>
    </w:p>
    <w:p>
      <w:pPr>
        <w:pStyle w:val="BodyText"/>
        <w:rPr>
          <w:sz w:val="35"/>
        </w:rPr>
      </w:pPr>
    </w:p>
    <w:p>
      <w:pPr>
        <w:pStyle w:val="P68B1DB1-Heading313"/>
        <w:spacing w:before="1"/>
        <w:ind w:left="219"/>
        <w:rPr>
          <w:u w:val="none"/>
        </w:rPr>
      </w:pPr>
      <w:r>
        <w:t>设置用于显示读数的单位和颜色</w:t>
      </w:r>
    </w:p>
    <w:p>
      <w:pPr>
        <w:pStyle w:val="BodyText"/>
        <w:spacing w:line="254" w:lineRule="auto" w:before="248"/>
        <w:ind w:left="219" w:right="452"/>
      </w:pPr>
      <w:r>
        <w:pict>
          <v:group style="position:absolute;margin-left:391.190002pt;margin-top:46.851494pt;width:184.85pt;height:98.45pt;mso-position-horizontal-relative:page;mso-position-vertical-relative:paragraph;z-index:-18619392" coordorigin="7824,937" coordsize="3697,1969">
            <v:shape style="position:absolute;left:7829;top:942;width:3686;height:1958" type="#_x0000_t75" stroked="false">
              <v:imagedata r:id="rId317" o:title=""/>
            </v:shape>
            <v:rect style="position:absolute;left:7829;top:942;width:3686;height:1958" filled="false" stroked="true" strokeweight=".544pt" strokecolor="#304b70">
              <v:stroke dashstyle="solid"/>
            </v:rect>
            <w10:wrap type="none"/>
          </v:group>
        </w:pict>
      </w:r>
      <w:r>
        <w:rPr>
          <w:color w:val="414042"/>
          <w:w w:val="105"/>
        </w:rPr>
        <w:t>读取数据通常以设备的每个通道定义的单位和颜色显示</w:t>
      </w:r>
      <w:r>
        <w:rPr>
          <w:color w:val="414042"/>
          <w:w w:val="105"/>
        </w:rPr>
        <w:t>设置单位首选项意味着下载的任何新数据最初都将以所选单位显示</w:t>
      </w:r>
      <w:r>
        <w:rPr>
          <w:color w:val="414042"/>
          <w:w w:val="105"/>
        </w:rPr>
        <w:t>现有数据将保持不变，用户也可以清除之前设置的任何偏好</w:t>
      </w:r>
    </w:p>
    <w:p>
      <w:pPr>
        <w:pStyle w:val="BodyText"/>
        <w:spacing w:before="8"/>
        <w:rPr>
          <w:sz w:val="21"/>
        </w:rPr>
      </w:pPr>
    </w:p>
    <w:p>
      <w:pPr>
        <w:pStyle w:val="P68B1DB1-Heading615"/>
        <w:ind w:left="219"/>
      </w:pPr>
      <w:r>
        <w:t>要设置显示单位和颜色，请执行以下操作：</w:t>
      </w:r>
    </w:p>
    <w:p>
      <w:pPr>
        <w:pStyle w:val="P68B1DB1-ListParagraph20"/>
        <w:numPr>
          <w:ilvl w:val="0"/>
          <w:numId w:val="120"/>
        </w:numPr>
        <w:tabs>
          <w:tab w:pos="580" w:val="left" w:leader="none"/>
        </w:tabs>
        <w:spacing w:line="240" w:lineRule="auto" w:before="16" w:after="0"/>
        <w:ind w:left="579" w:right="0" w:hanging="271"/>
        <w:jc w:val="left"/>
        <w:rPr>
          <w:sz w:val="20"/>
        </w:rPr>
      </w:pPr>
      <w:r>
        <w:t>单击“</w:t>
      </w:r>
      <w:r>
        <w:rPr>
          <w:b/>
        </w:rPr>
        <w:t>文件”</w:t>
      </w:r>
      <w:r>
        <w:t>选项卡，然后单击“</w:t>
      </w:r>
      <w:r>
        <w:rPr>
          <w:b/>
        </w:rPr>
        <w:t>选项</w:t>
      </w:r>
      <w:r>
        <w:t>”。</w:t>
      </w:r>
    </w:p>
    <w:p>
      <w:pPr>
        <w:pStyle w:val="P68B1DB1-ListParagraph20"/>
        <w:numPr>
          <w:ilvl w:val="0"/>
          <w:numId w:val="120"/>
        </w:numPr>
        <w:tabs>
          <w:tab w:pos="580" w:val="left" w:leader="none"/>
        </w:tabs>
        <w:spacing w:line="240" w:lineRule="auto" w:before="15" w:after="0"/>
        <w:ind w:left="579" w:right="0" w:hanging="271"/>
        <w:jc w:val="left"/>
        <w:rPr>
          <w:sz w:val="20"/>
        </w:rPr>
      </w:pPr>
      <w:r>
        <w:t>单击“</w:t>
      </w:r>
      <w:r>
        <w:rPr>
          <w:b/>
        </w:rPr>
        <w:t>单位”</w:t>
      </w:r>
      <w:r>
        <w:t>选项卡。</w:t>
      </w:r>
    </w:p>
    <w:p>
      <w:pPr>
        <w:pStyle w:val="P68B1DB1-ListParagraph20"/>
        <w:numPr>
          <w:ilvl w:val="0"/>
          <w:numId w:val="120"/>
        </w:numPr>
        <w:tabs>
          <w:tab w:pos="580" w:val="left" w:leader="none"/>
        </w:tabs>
        <w:spacing w:line="254" w:lineRule="auto" w:before="16" w:after="0"/>
        <w:ind w:left="579" w:right="4480" w:hanging="270"/>
        <w:jc w:val="left"/>
        <w:rPr>
          <w:sz w:val="20"/>
        </w:rPr>
      </w:pPr>
      <w:r>
        <w:t>通过单击“</w:t>
      </w:r>
      <w:r>
        <w:rPr>
          <w:b/>
        </w:rPr>
        <w:t xml:space="preserve">首选单位”（Preferred Unit</w:t>
      </w:r>
      <w:r>
        <w:t>）列下的“选择”（Edit）菜单，选择要用于新数据的单位选项</w:t>
      </w:r>
    </w:p>
    <w:p>
      <w:pPr>
        <w:pStyle w:val="P68B1DB1-ListParagraph20"/>
        <w:numPr>
          <w:ilvl w:val="0"/>
          <w:numId w:val="120"/>
        </w:numPr>
        <w:tabs>
          <w:tab w:pos="580" w:val="left" w:leader="none"/>
        </w:tabs>
        <w:spacing w:line="254" w:lineRule="auto" w:before="3" w:after="0"/>
        <w:ind w:left="579" w:right="4654" w:hanging="270"/>
        <w:jc w:val="left"/>
        <w:rPr>
          <w:i/>
          <w:sz w:val="20"/>
        </w:rPr>
      </w:pPr>
      <w:r>
        <w:t>通过点按“</w:t>
      </w:r>
      <w:r>
        <w:rPr>
          <w:b/>
        </w:rPr>
        <w:t>颜色</w:t>
      </w:r>
      <w:r>
        <w:t>”列下的彩色正方形，选择要用于新数据的首选颜色</w:t>
      </w:r>
      <w:r>
        <w:rPr>
          <w:i/>
        </w:rPr>
        <w:t>（右）</w:t>
      </w:r>
    </w:p>
    <w:p>
      <w:pPr>
        <w:pStyle w:val="BodyText"/>
        <w:rPr>
          <w:i/>
          <w:sz w:val="35"/>
        </w:rPr>
      </w:pPr>
    </w:p>
    <w:p>
      <w:pPr>
        <w:pStyle w:val="Heading3"/>
        <w:ind w:left="219"/>
        <w:rPr>
          <w:u w:val="none"/>
        </w:rPr>
      </w:pPr>
      <w:r>
        <w:pict>
          <v:group style="position:absolute;margin-left:483.840515pt;margin-top:18.527731pt;width:92.2pt;height:102.7pt;mso-position-horizontal-relative:page;mso-position-vertical-relative:paragraph;z-index:15836672" coordorigin="9677,371" coordsize="1844,2054">
            <v:shape style="position:absolute;left:9682;top:376;width:1832;height:2042" type="#_x0000_t75" stroked="false">
              <v:imagedata r:id="rId318" o:title=""/>
            </v:shape>
            <v:rect style="position:absolute;left:9682;top:376;width:1832;height:2042" filled="false" stroked="true" strokeweight=".585pt" strokecolor="#304b70">
              <v:stroke dashstyle="solid"/>
            </v:rect>
            <w10:wrap type="none"/>
          </v:group>
        </w:pict>
      </w:r>
      <w:r>
        <w:rPr>
          <w:color w:val="231F20"/>
          <w:w w:val="105"/>
          <w:u w:val="single" w:color="231F20"/>
        </w:rPr>
        <w:t>清算单位首选项</w:t>
      </w:r>
    </w:p>
    <w:p>
      <w:pPr>
        <w:pStyle w:val="P68B1DB1-BodyText10"/>
        <w:spacing w:before="249"/>
        <w:ind w:left="219"/>
      </w:pPr>
      <w:r>
        <w:t>可以清除所有单位首选项，以便使用原始默认单位和颜色</w:t>
      </w:r>
    </w:p>
    <w:p>
      <w:pPr>
        <w:pStyle w:val="BodyText"/>
        <w:spacing w:before="7"/>
        <w:rPr>
          <w:sz w:val="22"/>
        </w:rPr>
      </w:pPr>
    </w:p>
    <w:p>
      <w:pPr>
        <w:pStyle w:val="P68B1DB1-Heading615"/>
        <w:ind w:left="219"/>
      </w:pPr>
      <w:r>
        <w:t>要清除单位首选项，请执行以下操作：</w:t>
      </w:r>
    </w:p>
    <w:p>
      <w:pPr>
        <w:pStyle w:val="P68B1DB1-ListParagraph20"/>
        <w:numPr>
          <w:ilvl w:val="0"/>
          <w:numId w:val="121"/>
        </w:numPr>
        <w:tabs>
          <w:tab w:pos="580" w:val="left" w:leader="none"/>
        </w:tabs>
        <w:spacing w:line="240" w:lineRule="auto" w:before="16" w:after="0"/>
        <w:ind w:left="579" w:right="0" w:hanging="271"/>
        <w:jc w:val="left"/>
        <w:rPr>
          <w:sz w:val="20"/>
        </w:rPr>
      </w:pPr>
      <w:r>
        <w:t>单击“</w:t>
      </w:r>
      <w:r>
        <w:rPr>
          <w:b/>
        </w:rPr>
        <w:t>文件”</w:t>
      </w:r>
      <w:r>
        <w:t>选项卡，然后单击“</w:t>
      </w:r>
      <w:r>
        <w:rPr>
          <w:b/>
        </w:rPr>
        <w:t>选项</w:t>
      </w:r>
      <w:r>
        <w:t>”。</w:t>
      </w:r>
    </w:p>
    <w:p>
      <w:pPr>
        <w:pStyle w:val="P68B1DB1-ListParagraph20"/>
        <w:numPr>
          <w:ilvl w:val="0"/>
          <w:numId w:val="121"/>
        </w:numPr>
        <w:tabs>
          <w:tab w:pos="580" w:val="left" w:leader="none"/>
        </w:tabs>
        <w:spacing w:line="240" w:lineRule="auto" w:before="16" w:after="0"/>
        <w:ind w:left="579" w:right="0" w:hanging="271"/>
        <w:jc w:val="left"/>
        <w:rPr>
          <w:sz w:val="20"/>
        </w:rPr>
      </w:pPr>
      <w:r>
        <w:t>单击“</w:t>
      </w:r>
      <w:r>
        <w:rPr>
          <w:b/>
        </w:rPr>
        <w:t>单位”</w:t>
      </w:r>
      <w:r>
        <w:t>选项卡。</w:t>
      </w:r>
    </w:p>
    <w:p>
      <w:pPr>
        <w:pStyle w:val="P68B1DB1-ListParagraph20"/>
        <w:numPr>
          <w:ilvl w:val="0"/>
          <w:numId w:val="121"/>
        </w:numPr>
        <w:tabs>
          <w:tab w:pos="580" w:val="left" w:leader="none"/>
        </w:tabs>
        <w:spacing w:line="240" w:lineRule="auto" w:before="16" w:after="0"/>
        <w:ind w:left="579" w:right="0" w:hanging="271"/>
        <w:jc w:val="left"/>
        <w:rPr>
          <w:sz w:val="20"/>
        </w:rPr>
      </w:pPr>
      <w:r>
        <w:t>单击</w:t>
      </w:r>
      <w:r>
        <w:rPr>
          <w:b/>
        </w:rPr>
        <w:t>清除单位首选项</w:t>
      </w:r>
      <w:r>
        <w:t>按钮。</w:t>
      </w:r>
    </w:p>
    <w:p>
      <w:pPr>
        <w:pStyle w:val="P68B1DB1-ListParagraph20"/>
        <w:numPr>
          <w:ilvl w:val="0"/>
          <w:numId w:val="121"/>
        </w:numPr>
        <w:tabs>
          <w:tab w:pos="580" w:val="left" w:leader="none"/>
        </w:tabs>
        <w:spacing w:line="240" w:lineRule="auto" w:before="15" w:after="0"/>
        <w:ind w:left="579" w:right="0" w:hanging="271"/>
        <w:jc w:val="left"/>
        <w:rPr>
          <w:sz w:val="20"/>
        </w:rPr>
      </w:pPr>
      <w:r>
        <w:t>单位和颜色将恢复为默认值。</w:t>
      </w:r>
    </w:p>
    <w:p>
      <w:pPr>
        <w:spacing w:after="0" w:line="240" w:lineRule="auto"/>
        <w:jc w:val="left"/>
        <w:rPr>
          <w:sz w:val="20"/>
        </w:rPr>
        <w:sectPr>
          <w:pgSz w:w="12240" w:h="15840"/>
          <w:pgMar w:header="141" w:footer="939" w:top="560" w:bottom="1120" w:left="500" w:right="400"/>
        </w:sectPr>
      </w:pPr>
    </w:p>
    <w:p>
      <w:pPr>
        <w:pStyle w:val="BodyText"/>
        <w:spacing w:before="1"/>
        <w:rPr>
          <w:sz w:val="36"/>
        </w:rPr>
      </w:pPr>
    </w:p>
    <w:p>
      <w:pPr>
        <w:pStyle w:val="P68B1DB1-Heading331"/>
        <w:spacing w:before="1"/>
        <w:ind w:left="219"/>
        <w:rPr>
          <w:u w:val="none"/>
        </w:rPr>
      </w:pPr>
      <w:r>
        <w:t>图形线首选项和背景颜色</w:t>
      </w:r>
    </w:p>
    <w:p>
      <w:pPr>
        <w:pStyle w:val="P68B1DB1-Heading422"/>
        <w:spacing w:before="230"/>
        <w:ind w:left="219"/>
        <w:rPr>
          <w:u w:val="none"/>
        </w:rPr>
      </w:pPr>
      <w:r>
        <w:t>更改图形</w:t>
      </w:r>
    </w:p>
    <w:p>
      <w:pPr>
        <w:pStyle w:val="P68B1DB1-BodyText14"/>
        <w:spacing w:line="254" w:lineRule="auto" w:before="10"/>
        <w:ind w:left="219" w:right="87"/>
      </w:pPr>
      <w:r>
        <w:t>可以更改图形的背景颜色以自定义图形的可视表示方式。</w:t>
      </w:r>
    </w:p>
    <w:p>
      <w:pPr>
        <w:pStyle w:val="BodyText"/>
        <w:spacing w:before="6"/>
        <w:rPr>
          <w:sz w:val="21"/>
        </w:rPr>
      </w:pPr>
    </w:p>
    <w:p>
      <w:pPr>
        <w:pStyle w:val="P68B1DB1-Heading615"/>
        <w:ind w:left="219"/>
      </w:pPr>
      <w:r>
        <w:t>要更改图形的背景色，请执行以下操作</w:t>
      </w:r>
    </w:p>
    <w:p>
      <w:pPr>
        <w:pStyle w:val="P68B1DB1-ListParagraph20"/>
        <w:numPr>
          <w:ilvl w:val="0"/>
          <w:numId w:val="122"/>
        </w:numPr>
        <w:tabs>
          <w:tab w:pos="580" w:val="left" w:leader="none"/>
        </w:tabs>
        <w:spacing w:line="240" w:lineRule="auto" w:before="16" w:after="0"/>
        <w:ind w:left="579" w:right="0" w:hanging="271"/>
        <w:jc w:val="left"/>
        <w:rPr>
          <w:sz w:val="20"/>
        </w:rPr>
      </w:pPr>
      <w:r>
        <w:t>选择要自定义的图形</w:t>
      </w:r>
    </w:p>
    <w:p>
      <w:pPr>
        <w:pStyle w:val="P68B1DB1-ListParagraph20"/>
        <w:numPr>
          <w:ilvl w:val="0"/>
          <w:numId w:val="122"/>
        </w:numPr>
        <w:tabs>
          <w:tab w:pos="580" w:val="left" w:leader="none"/>
        </w:tabs>
        <w:spacing w:line="256" w:lineRule="auto" w:before="16" w:after="0"/>
        <w:ind w:left="579" w:right="38" w:hanging="270"/>
        <w:jc w:val="left"/>
        <w:rPr>
          <w:i/>
          <w:sz w:val="20"/>
        </w:rPr>
      </w:pPr>
      <w:r>
        <w:t>在“</w:t>
      </w:r>
      <w:r>
        <w:rPr>
          <w:b/>
        </w:rPr>
        <w:t>报告”</w:t>
      </w:r>
      <w:r>
        <w:t>选项卡上的“</w:t>
      </w:r>
      <w:r>
        <w:rPr>
          <w:b/>
        </w:rPr>
        <w:t>图形”</w:t>
      </w:r>
      <w:r>
        <w:t>组中，单击</w:t>
      </w:r>
      <w:r>
        <w:rPr>
          <w:b/>
        </w:rPr>
        <w:t>“背景颜色”</w:t>
      </w:r>
      <w:r>
        <w:t>并选择一种颜色。</w:t>
      </w:r>
      <w:r>
        <w:rPr>
          <w:i/>
        </w:rPr>
        <w:t>（如右图所示）</w:t>
      </w:r>
      <w:r>
        <w:t>如果不存在所需的颜色，请单击“</w:t>
      </w:r>
      <w:r>
        <w:rPr>
          <w:b/>
        </w:rPr>
        <w:t>更多颜色.</w:t>
      </w:r>
      <w:r>
        <w:t>"，将出现以下框以自定义色调。</w:t>
      </w:r>
      <w:r>
        <w:rPr>
          <w:i/>
        </w:rPr>
        <w:t>（如下所示）</w:t>
      </w:r>
    </w:p>
    <w:p>
      <w:pPr>
        <w:spacing w:line="252" w:lineRule="auto" w:before="17"/>
        <w:ind w:left="219" w:right="61" w:firstLine="243"/>
        <w:jc w:val="left"/>
        <w:rPr>
          <w:i/>
          <w:sz w:val="14"/>
        </w:rPr>
      </w:pPr>
      <w:r>
        <w:br w:type="column"/>
      </w:r>
      <w:r>
        <w:rPr>
          <w:i/>
          <w:color w:val="414042"/>
          <w:sz w:val="14"/>
        </w:rPr>
        <w:t>背景颜色选项的示例。</w:t>
      </w:r>
    </w:p>
    <w:p>
      <w:pPr>
        <w:spacing w:after="0" w:line="252" w:lineRule="auto"/>
        <w:jc w:val="left"/>
        <w:rPr>
          <w:sz w:val="14"/>
        </w:rPr>
        <w:sectPr>
          <w:type w:val="continuous"/>
          <w:pgSz w:w="12240" w:h="15840"/>
          <w:pgMar w:top="0" w:bottom="280" w:left="500" w:right="400"/>
          <w:cols w:num="2" w:equalWidth="0">
            <w:col w:w="7826" w:space="1303"/>
            <w:col w:w="2211"/>
          </w:cols>
        </w:sectPr>
      </w:pPr>
    </w:p>
    <w:p>
      <w:pPr>
        <w:pStyle w:val="BodyText"/>
        <w:spacing w:before="2"/>
        <w:rPr>
          <w:i/>
          <w:sz w:val="15"/>
        </w:rPr>
      </w:pPr>
    </w:p>
    <w:p>
      <w:pPr>
        <w:spacing w:line="252" w:lineRule="auto" w:before="100"/>
        <w:ind w:left="9129" w:right="794" w:hanging="355"/>
        <w:jc w:val="left"/>
        <w:rPr>
          <w:i/>
          <w:sz w:val="14"/>
        </w:rPr>
      </w:pPr>
      <w:r>
        <w:pict>
          <v:group style="position:absolute;margin-left:440.402008pt;margin-top:-151.385956pt;width:135.6pt;height:153.65pt;mso-position-horizontal-relative:page;mso-position-vertical-relative:paragraph;z-index:15836160" coordorigin="8808,-3028" coordsize="2712,3073">
            <v:shape style="position:absolute;left:8813;top:-3020;width:2702;height:3057" type="#_x0000_t75" stroked="false">
              <v:imagedata r:id="rId319" o:title=""/>
            </v:shape>
            <v:rect style="position:absolute;left:8813;top:-3023;width:2702;height:3063" filled="false" stroked="true" strokeweight=".5pt" strokecolor="#304b70">
              <v:stroke dashstyle="solid"/>
            </v:rect>
            <w10:wrap type="none"/>
          </v:group>
        </w:pict>
      </w:r>
      <w:r>
        <w:rPr>
          <w:i/>
          <w:color w:val="414042"/>
          <w:sz w:val="14"/>
        </w:rPr>
        <w:t>一个色调调色板的例子来选择更多的颜色。</w:t>
      </w:r>
    </w:p>
    <w:p>
      <w:pPr>
        <w:spacing w:after="0" w:line="252" w:lineRule="auto"/>
        <w:jc w:val="left"/>
        <w:rPr>
          <w:sz w:val="14"/>
        </w:rPr>
        <w:sectPr>
          <w:type w:val="continuous"/>
          <w:pgSz w:w="12240" w:h="15840"/>
          <w:pgMar w:top="0" w:bottom="280" w:left="500" w:right="400"/>
        </w:sectPr>
      </w:pPr>
    </w:p>
    <w:p>
      <w:pPr>
        <w:pStyle w:val="BodyText"/>
        <w:rPr>
          <w:i/>
        </w:rPr>
      </w:pPr>
    </w:p>
    <w:p>
      <w:pPr>
        <w:pStyle w:val="BodyText"/>
        <w:spacing w:before="3"/>
        <w:rPr>
          <w:i/>
          <w:sz w:val="25"/>
        </w:rPr>
      </w:pPr>
    </w:p>
    <w:p>
      <w:pPr>
        <w:pStyle w:val="P68B1DB1-Heading422"/>
        <w:rPr>
          <w:u w:val="none"/>
        </w:rPr>
      </w:pPr>
      <w:bookmarkStart w:name="_bookmark58" w:id="63"/>
      <w:bookmarkEnd w:id="63"/>
      <w:r>
        <w:t>设置默认图形背景色</w:t>
      </w:r>
    </w:p>
    <w:p>
      <w:pPr>
        <w:pStyle w:val="P68B1DB1-BodyText10"/>
        <w:spacing w:before="10"/>
        <w:ind w:left="220"/>
      </w:pPr>
      <w:r>
        <w:t>设置默认图形背景颜色意味着所有新图形都将以所选颜色直观表示</w:t>
      </w:r>
    </w:p>
    <w:p>
      <w:pPr>
        <w:pStyle w:val="BodyText"/>
        <w:spacing w:before="8"/>
        <w:rPr>
          <w:sz w:val="22"/>
        </w:rPr>
      </w:pPr>
    </w:p>
    <w:p>
      <w:pPr>
        <w:pStyle w:val="P68B1DB1-Heading615"/>
      </w:pPr>
      <w:r>
        <w:t>要设置默认图形背景色，请执行以下操作：</w:t>
      </w:r>
    </w:p>
    <w:p>
      <w:pPr>
        <w:pStyle w:val="P68B1DB1-ListParagraph20"/>
        <w:numPr>
          <w:ilvl w:val="0"/>
          <w:numId w:val="123"/>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23"/>
        </w:numPr>
        <w:tabs>
          <w:tab w:pos="580" w:val="left" w:leader="none"/>
        </w:tabs>
        <w:spacing w:line="240" w:lineRule="auto" w:before="16" w:after="0"/>
        <w:ind w:left="580" w:right="0" w:hanging="270"/>
        <w:jc w:val="left"/>
        <w:rPr>
          <w:sz w:val="20"/>
        </w:rPr>
      </w:pPr>
      <w:r>
        <w:t>单击</w:t>
      </w:r>
      <w:r>
        <w:rPr>
          <w:b/>
        </w:rPr>
        <w:t>报告</w:t>
      </w:r>
      <w:r>
        <w:t>选项卡。</w:t>
      </w:r>
    </w:p>
    <w:p>
      <w:pPr>
        <w:pStyle w:val="P68B1DB1-ListParagraph20"/>
        <w:numPr>
          <w:ilvl w:val="0"/>
          <w:numId w:val="123"/>
        </w:numPr>
        <w:tabs>
          <w:tab w:pos="3035" w:val="left" w:leader="none"/>
          <w:tab w:pos="3036" w:val="left" w:leader="none"/>
        </w:tabs>
        <w:spacing w:line="240" w:lineRule="auto" w:before="15" w:after="0"/>
        <w:ind w:left="3035" w:right="0" w:hanging="2726"/>
        <w:jc w:val="left"/>
        <w:rPr>
          <w:sz w:val="20"/>
        </w:rPr>
      </w:pPr>
      <w:r>
        <w:rPr>
          <w:b/>
        </w:rPr>
        <w:t>背景颜色</w:t>
      </w:r>
      <w:r>
        <w:t>，将出现“</w:t>
      </w:r>
      <w:r>
        <w:rPr>
          <w:b/>
        </w:rPr>
        <w:t>选择颜色</w:t>
      </w:r>
      <w:r>
        <w:t>”框</w:t>
      </w:r>
    </w:p>
    <w:p>
      <w:pPr>
        <w:pStyle w:val="P68B1DB1-ListParagraph20"/>
        <w:numPr>
          <w:ilvl w:val="0"/>
          <w:numId w:val="123"/>
        </w:numPr>
        <w:tabs>
          <w:tab w:pos="580" w:val="left" w:leader="none"/>
        </w:tabs>
        <w:spacing w:line="240" w:lineRule="auto" w:before="16" w:after="0"/>
        <w:ind w:left="580" w:right="0" w:hanging="270"/>
        <w:jc w:val="left"/>
        <w:rPr>
          <w:sz w:val="20"/>
        </w:rPr>
      </w:pPr>
      <w:r>
        <w:t>选择所需的颜色，然后单击“</w:t>
      </w:r>
      <w:r>
        <w:rPr>
          <w:b/>
        </w:rPr>
        <w:t>确定</w:t>
      </w:r>
      <w:r>
        <w:t>”。</w:t>
      </w:r>
    </w:p>
    <w:p>
      <w:pPr>
        <w:pStyle w:val="P68B1DB1-ListParagraph20"/>
        <w:numPr>
          <w:ilvl w:val="0"/>
          <w:numId w:val="123"/>
        </w:numPr>
        <w:tabs>
          <w:tab w:pos="580" w:val="left" w:leader="none"/>
        </w:tabs>
        <w:spacing w:line="193" w:lineRule="exact" w:before="16" w:after="0"/>
        <w:ind w:left="580" w:right="0" w:hanging="270"/>
        <w:jc w:val="left"/>
        <w:rPr>
          <w:sz w:val="20"/>
        </w:rPr>
      </w:pPr>
      <w:r>
        <w:t>默认的图形背景颜色现在将成为新的选择，所有新图形都将显示此颜色的背景。</w:t>
      </w:r>
    </w:p>
    <w:p>
      <w:pPr>
        <w:pStyle w:val="P68B1DB1-BodyText10"/>
        <w:spacing w:line="193" w:lineRule="exact"/>
        <w:ind w:left="8107"/>
      </w:pPr>
      <w:r>
        <w:t>点击旁边的颜色方块</w:t>
      </w:r>
    </w:p>
    <w:p>
      <w:pPr>
        <w:pStyle w:val="P68B1DB1-Heading422"/>
        <w:spacing w:before="114"/>
        <w:rPr>
          <w:u w:val="none"/>
        </w:rPr>
      </w:pPr>
      <w:r>
        <w:t>更改图形中直线的颜色</w:t>
      </w:r>
    </w:p>
    <w:p>
      <w:pPr>
        <w:pStyle w:val="P68B1DB1-BodyText10"/>
        <w:spacing w:before="11"/>
        <w:ind w:left="220"/>
      </w:pPr>
      <w:r>
        <w:t>除了更改图形的背景颜色外，用户还可以更改图形中特定线条的颜色</w:t>
      </w:r>
    </w:p>
    <w:p>
      <w:pPr>
        <w:pStyle w:val="BodyText"/>
        <w:spacing w:before="7"/>
        <w:rPr>
          <w:sz w:val="22"/>
        </w:rPr>
      </w:pPr>
    </w:p>
    <w:p>
      <w:pPr>
        <w:pStyle w:val="Heading6"/>
      </w:pPr>
      <w:r>
        <w:pict>
          <v:group style="position:absolute;margin-left:440.402008pt;margin-top:-2.738538pt;width:135.6pt;height:153.65pt;mso-position-horizontal-relative:page;mso-position-vertical-relative:paragraph;z-index:15839232" coordorigin="8808,-55" coordsize="2712,3073">
            <v:shape style="position:absolute;left:8813;top:-47;width:2702;height:3057" type="#_x0000_t75" stroked="false">
              <v:imagedata r:id="rId319" o:title=""/>
            </v:shape>
            <v:rect style="position:absolute;left:8813;top:-50;width:2702;height:3063" filled="false" stroked="true" strokeweight=".5pt" strokecolor="#304b70">
              <v:stroke dashstyle="solid"/>
            </v:rect>
            <w10:wrap type="none"/>
          </v:group>
        </w:pict>
      </w:r>
      <w:r>
        <w:rPr>
          <w:color w:val="414042"/>
          <w:w w:val="105"/>
        </w:rPr>
        <w:t>要更改图形中线条的颜色，请执行以下操作</w:t>
      </w:r>
    </w:p>
    <w:p>
      <w:pPr>
        <w:pStyle w:val="P68B1DB1-ListParagraph20"/>
        <w:numPr>
          <w:ilvl w:val="0"/>
          <w:numId w:val="124"/>
        </w:numPr>
        <w:tabs>
          <w:tab w:pos="580" w:val="left" w:leader="none"/>
        </w:tabs>
        <w:spacing w:line="240" w:lineRule="auto" w:before="16" w:after="0"/>
        <w:ind w:left="580" w:right="0" w:hanging="270"/>
        <w:jc w:val="left"/>
        <w:rPr>
          <w:sz w:val="20"/>
        </w:rPr>
      </w:pPr>
      <w:r>
        <w:t>在“</w:t>
      </w:r>
      <w:r>
        <w:rPr>
          <w:b/>
        </w:rPr>
        <w:t>通道</w:t>
      </w:r>
      <w:r>
        <w:t>”面板中，选择要更改颜色的通道</w:t>
      </w:r>
    </w:p>
    <w:p>
      <w:pPr>
        <w:pStyle w:val="P68B1DB1-ListParagraph20"/>
        <w:numPr>
          <w:ilvl w:val="0"/>
          <w:numId w:val="124"/>
        </w:numPr>
        <w:tabs>
          <w:tab w:pos="580" w:val="left" w:leader="none"/>
        </w:tabs>
        <w:spacing w:line="240" w:lineRule="auto" w:before="16" w:after="0"/>
        <w:ind w:left="580" w:right="0" w:hanging="270"/>
        <w:jc w:val="left"/>
        <w:rPr>
          <w:b/>
          <w:sz w:val="20"/>
        </w:rPr>
      </w:pPr>
      <w:r>
        <w:t>通过按住</w:t>
      </w:r>
      <w:r>
        <w:rPr>
          <w:b/>
        </w:rPr>
        <w:t>Ctrl</w:t>
      </w:r>
      <w:r>
        <w:t>或</w:t>
      </w:r>
      <w:r>
        <w:rPr>
          <w:b/>
        </w:rPr>
        <w:t>Shift键</w:t>
      </w:r>
      <w:r>
        <w:t>，可以在“</w:t>
      </w:r>
      <w:r>
        <w:rPr>
          <w:b/>
        </w:rPr>
        <w:t>通道</w:t>
      </w:r>
      <w:r>
        <w:t>”面板中选择多个通道</w:t>
      </w:r>
    </w:p>
    <w:p>
      <w:pPr>
        <w:pStyle w:val="P68B1DB1-BodyText10"/>
        <w:spacing w:before="16"/>
        <w:ind w:left="580"/>
      </w:pPr>
      <w:r>
        <w:t>并且选择附加频道或使用向上和向下箭头键。</w:t>
      </w:r>
    </w:p>
    <w:p>
      <w:pPr>
        <w:pStyle w:val="P68B1DB1-ListParagraph20"/>
        <w:numPr>
          <w:ilvl w:val="0"/>
          <w:numId w:val="124"/>
        </w:numPr>
        <w:tabs>
          <w:tab w:pos="580" w:val="left" w:leader="none"/>
        </w:tabs>
        <w:spacing w:line="254" w:lineRule="auto" w:before="16" w:after="0"/>
        <w:ind w:left="580" w:right="3497" w:hanging="270"/>
        <w:jc w:val="left"/>
        <w:rPr>
          <w:sz w:val="20"/>
        </w:rPr>
      </w:pPr>
      <w:r>
        <w:t>在“</w:t>
      </w:r>
      <w:r>
        <w:rPr>
          <w:b/>
        </w:rPr>
        <w:t>报告”</w:t>
      </w:r>
      <w:r>
        <w:t>选项卡上的“</w:t>
      </w:r>
      <w:r>
        <w:rPr>
          <w:b/>
        </w:rPr>
        <w:t>图形</w:t>
      </w:r>
      <w:r>
        <w:t>”组中，单击“</w:t>
      </w:r>
      <w:r>
        <w:rPr>
          <w:b/>
        </w:rPr>
        <w:t>线条颜色</w:t>
      </w:r>
      <w:r>
        <w:t>”并选择一种颜色。</w:t>
      </w:r>
      <w:r>
        <w:t>提供以下颜色选项</w:t>
      </w:r>
      <w:r>
        <w:t>上面是</w:t>
      </w:r>
      <w:r>
        <w:rPr>
          <w:b/>
        </w:rPr>
        <w:t>背景颜色</w:t>
      </w:r>
      <w:r>
        <w:t>选项的示例</w:t>
      </w:r>
    </w:p>
    <w:p>
      <w:pPr>
        <w:pStyle w:val="P68B1DB1-ListParagraph20"/>
        <w:numPr>
          <w:ilvl w:val="0"/>
          <w:numId w:val="124"/>
        </w:numPr>
        <w:tabs>
          <w:tab w:pos="580" w:val="left" w:leader="none"/>
        </w:tabs>
        <w:spacing w:line="254" w:lineRule="auto" w:before="2" w:after="0"/>
        <w:ind w:left="580" w:right="3356" w:hanging="270"/>
        <w:jc w:val="left"/>
        <w:rPr>
          <w:i/>
          <w:sz w:val="20"/>
        </w:rPr>
      </w:pPr>
      <w:r>
        <w:t>如果不存在所需的颜色，请单击“</w:t>
      </w:r>
      <w:r>
        <w:rPr>
          <w:b/>
        </w:rPr>
        <w:t>更多颜色...</w:t>
      </w:r>
      <w:r>
        <w:t>”，将出现以下框以自定义色调。</w:t>
      </w:r>
      <w:r>
        <w:rPr>
          <w:i/>
        </w:rPr>
        <w:t>（右）</w:t>
      </w:r>
    </w:p>
    <w:p>
      <w:pPr>
        <w:pStyle w:val="P68B1DB1-ListParagraph20"/>
        <w:numPr>
          <w:ilvl w:val="0"/>
          <w:numId w:val="124"/>
        </w:numPr>
        <w:tabs>
          <w:tab w:pos="580" w:val="left" w:leader="none"/>
        </w:tabs>
        <w:spacing w:line="240" w:lineRule="auto" w:before="3" w:after="0"/>
        <w:ind w:left="580" w:right="0" w:hanging="270"/>
        <w:jc w:val="left"/>
        <w:rPr>
          <w:sz w:val="20"/>
        </w:rPr>
      </w:pPr>
      <w:r>
        <w:t>现在，选定的通道将以新选定的颜色显示在图表</w:t>
      </w:r>
    </w:p>
    <w:p>
      <w:pPr>
        <w:pStyle w:val="BodyText"/>
        <w:rPr>
          <w:sz w:val="21"/>
        </w:rPr>
      </w:pPr>
    </w:p>
    <w:p>
      <w:pPr>
        <w:pStyle w:val="P68B1DB1-Heading430"/>
        <w:rPr>
          <w:u w:val="none"/>
        </w:rPr>
      </w:pPr>
      <w:r>
        <w:t>线厚度</w:t>
      </w:r>
    </w:p>
    <w:p>
      <w:pPr>
        <w:pStyle w:val="P68B1DB1-BodyText10"/>
        <w:spacing w:line="254" w:lineRule="auto" w:before="11"/>
        <w:ind w:left="220" w:right="3472"/>
      </w:pPr>
      <w:r>
        <w:t>除了更改图形中线条的颜色外，还可以更改图形中线条的粗细，以使其或多或少地突出。当一个图形上显示多个通道时，这很有帮助。</w:t>
      </w:r>
    </w:p>
    <w:p>
      <w:pPr>
        <w:pStyle w:val="BodyText"/>
      </w:pPr>
    </w:p>
    <w:p>
      <w:pPr>
        <w:pStyle w:val="Heading4"/>
        <w:rPr>
          <w:u w:val="none"/>
        </w:rPr>
      </w:pPr>
      <w:r>
        <w:pict>
          <v:group style="position:absolute;margin-left:455.26001pt;margin-top:12.01062pt;width:120.75pt;height:23.8pt;mso-position-horizontal-relative:page;mso-position-vertical-relative:paragraph;z-index:15838208" coordorigin="9105,240" coordsize="2415,476">
            <v:shape style="position:absolute;left:9115;top:260;width:2400;height:451" type="#_x0000_t75" stroked="false">
              <v:imagedata r:id="rId322" o:title=""/>
            </v:shape>
            <v:rect style="position:absolute;left:9110;top:245;width:2405;height:466" filled="false" stroked="true" strokeweight=".5pt" strokecolor="#304b70">
              <v:stroke dashstyle="solid"/>
            </v:rect>
            <w10:wrap type="none"/>
          </v:group>
        </w:pict>
      </w:r>
      <w:r>
        <w:rPr>
          <w:color w:val="9A080D"/>
          <w:w w:val="105"/>
          <w:u w:val="single" w:color="9A080D"/>
        </w:rPr>
        <w:t>更改图形中直线的粗细</w:t>
      </w:r>
    </w:p>
    <w:p>
      <w:pPr>
        <w:pStyle w:val="P68B1DB1-Heading615"/>
        <w:spacing w:before="10"/>
      </w:pPr>
      <w:r>
        <w:t>要更改线条的粗细，请执行以下操作</w:t>
      </w:r>
    </w:p>
    <w:p>
      <w:pPr>
        <w:pStyle w:val="P68B1DB1-ListParagraph20"/>
        <w:numPr>
          <w:ilvl w:val="0"/>
          <w:numId w:val="125"/>
        </w:numPr>
        <w:tabs>
          <w:tab w:pos="580" w:val="left" w:leader="none"/>
        </w:tabs>
        <w:spacing w:line="240" w:lineRule="auto" w:before="16" w:after="0"/>
        <w:ind w:left="580" w:right="0" w:hanging="270"/>
        <w:jc w:val="left"/>
        <w:rPr>
          <w:sz w:val="20"/>
        </w:rPr>
      </w:pPr>
      <w:r>
        <w:t>在“</w:t>
      </w:r>
      <w:r>
        <w:rPr>
          <w:b/>
        </w:rPr>
        <w:t>通道</w:t>
      </w:r>
      <w:r>
        <w:t>”面板中，选择所需的通道，或单击图形中的线</w:t>
      </w:r>
    </w:p>
    <w:p>
      <w:pPr>
        <w:pStyle w:val="P68B1DB1-ListParagraph20"/>
        <w:numPr>
          <w:ilvl w:val="0"/>
          <w:numId w:val="125"/>
        </w:numPr>
        <w:tabs>
          <w:tab w:pos="580" w:val="left" w:leader="none"/>
        </w:tabs>
        <w:spacing w:line="254" w:lineRule="auto" w:before="16" w:after="0"/>
        <w:ind w:left="580" w:right="387" w:hanging="270"/>
        <w:jc w:val="left"/>
        <w:rPr>
          <w:sz w:val="20"/>
        </w:rPr>
      </w:pPr>
      <w:r>
        <w:t>通过按住</w:t>
      </w:r>
      <w:r>
        <w:rPr>
          <w:b/>
        </w:rPr>
        <w:t>Ctrl</w:t>
      </w:r>
      <w:r>
        <w:t>或</w:t>
      </w:r>
      <w:r>
        <w:rPr>
          <w:b/>
        </w:rPr>
        <w:t>Shift键</w:t>
      </w:r>
      <w:r>
        <w:t>并选择其他通道或使用上下箭头键，可以在“</w:t>
      </w:r>
      <w:r>
        <w:rPr>
          <w:b/>
        </w:rPr>
        <w:t>通道</w:t>
      </w:r>
      <w:r>
        <w:t>”面板中选择多个通道</w:t>
      </w:r>
    </w:p>
    <w:p>
      <w:pPr>
        <w:pStyle w:val="P68B1DB1-ListParagraph20"/>
        <w:numPr>
          <w:ilvl w:val="0"/>
          <w:numId w:val="125"/>
        </w:numPr>
        <w:tabs>
          <w:tab w:pos="580" w:val="left" w:leader="none"/>
        </w:tabs>
        <w:spacing w:line="240" w:lineRule="auto" w:before="3" w:after="0"/>
        <w:ind w:left="580" w:right="0" w:hanging="270"/>
        <w:jc w:val="left"/>
        <w:rPr>
          <w:sz w:val="20"/>
        </w:rPr>
      </w:pPr>
      <w:r>
        <w:t>在“</w:t>
      </w:r>
      <w:r>
        <w:rPr>
          <w:b/>
        </w:rPr>
        <w:t>报告”</w:t>
      </w:r>
      <w:r>
        <w:t>选项卡上的“</w:t>
      </w:r>
      <w:r>
        <w:rPr>
          <w:b/>
        </w:rPr>
        <w:t>图形</w:t>
      </w:r>
      <w:r>
        <w:t>”组中，在“线条粗细”框中键入或选择一个介于0.5-20之间的数字</w:t>
      </w:r>
    </w:p>
    <w:p>
      <w:pPr>
        <w:pStyle w:val="P68B1DB1-ListParagraph20"/>
        <w:numPr>
          <w:ilvl w:val="0"/>
          <w:numId w:val="125"/>
        </w:numPr>
        <w:tabs>
          <w:tab w:pos="580" w:val="left" w:leader="none"/>
        </w:tabs>
        <w:spacing w:line="240" w:lineRule="auto" w:before="15" w:after="0"/>
        <w:ind w:left="580" w:right="0" w:hanging="270"/>
        <w:jc w:val="left"/>
        <w:rPr>
          <w:sz w:val="20"/>
        </w:rPr>
      </w:pPr>
      <w:r>
        <w:t>所选线条的粗细将根据所选设置而改变</w:t>
      </w:r>
    </w:p>
    <w:p>
      <w:pPr>
        <w:pStyle w:val="BodyText"/>
        <w:spacing w:before="1"/>
        <w:rPr>
          <w:sz w:val="21"/>
        </w:rPr>
      </w:pPr>
    </w:p>
    <w:p>
      <w:pPr>
        <w:pStyle w:val="P68B1DB1-Heading422"/>
        <w:rPr>
          <w:u w:val="none"/>
        </w:rPr>
      </w:pPr>
      <w:r>
        <w:rPr>
          <w:w w:val="105"/>
        </w:rPr>
        <w:t>设置默认线条厚度</w:t>
      </w:r>
    </w:p>
    <w:p>
      <w:pPr>
        <w:pStyle w:val="P68B1DB1-BodyText10"/>
        <w:spacing w:before="10"/>
        <w:ind w:left="220"/>
      </w:pPr>
      <w:r>
        <w:t>设置默认线条粗细意味着添加到图形的数据集的所有通道都使用所选的线条粗细设置</w:t>
      </w:r>
    </w:p>
    <w:p>
      <w:pPr>
        <w:pStyle w:val="BodyText"/>
        <w:spacing w:before="8"/>
        <w:rPr>
          <w:sz w:val="22"/>
        </w:rPr>
      </w:pPr>
    </w:p>
    <w:p>
      <w:pPr>
        <w:pStyle w:val="Heading6"/>
      </w:pPr>
      <w:r>
        <w:pict>
          <v:group style="position:absolute;margin-left:455.26001pt;margin-top:-.898522pt;width:120.75pt;height:23.8pt;mso-position-horizontal-relative:page;mso-position-vertical-relative:paragraph;z-index:15838720" coordorigin="9105,-18" coordsize="2415,476">
            <v:shape style="position:absolute;left:9115;top:2;width:2400;height:451" type="#_x0000_t75" stroked="false">
              <v:imagedata r:id="rId322" o:title=""/>
            </v:shape>
            <v:rect style="position:absolute;left:9110;top:-13;width:2405;height:466" filled="false" stroked="true" strokeweight=".5pt" strokecolor="#304b70">
              <v:stroke dashstyle="solid"/>
            </v:rect>
            <w10:wrap type="none"/>
          </v:group>
        </w:pict>
      </w:r>
      <w:r>
        <w:rPr>
          <w:color w:val="414042"/>
          <w:w w:val="105"/>
        </w:rPr>
        <w:t>要设置默认线条粗细，请执行以下操作：</w:t>
      </w:r>
    </w:p>
    <w:p>
      <w:pPr>
        <w:pStyle w:val="P68B1DB1-ListParagraph20"/>
        <w:numPr>
          <w:ilvl w:val="0"/>
          <w:numId w:val="126"/>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26"/>
        </w:numPr>
        <w:tabs>
          <w:tab w:pos="580" w:val="left" w:leader="none"/>
        </w:tabs>
        <w:spacing w:line="240" w:lineRule="auto" w:before="15" w:after="0"/>
        <w:ind w:left="580" w:right="0" w:hanging="270"/>
        <w:jc w:val="left"/>
        <w:rPr>
          <w:sz w:val="20"/>
        </w:rPr>
      </w:pPr>
      <w:r>
        <w:t>单击</w:t>
      </w:r>
      <w:r>
        <w:rPr>
          <w:b/>
        </w:rPr>
        <w:t>报告</w:t>
      </w:r>
      <w:r>
        <w:t>选项卡。</w:t>
      </w:r>
    </w:p>
    <w:p>
      <w:pPr>
        <w:pStyle w:val="P68B1DB1-ListParagraph20"/>
        <w:numPr>
          <w:ilvl w:val="0"/>
          <w:numId w:val="126"/>
        </w:numPr>
        <w:tabs>
          <w:tab w:pos="580" w:val="left" w:leader="none"/>
        </w:tabs>
        <w:spacing w:line="240" w:lineRule="auto" w:before="16" w:after="0"/>
        <w:ind w:left="580" w:right="0" w:hanging="270"/>
        <w:jc w:val="left"/>
        <w:rPr>
          <w:i/>
          <w:sz w:val="20"/>
        </w:rPr>
      </w:pPr>
      <w:r>
        <w:t>使用线粗细刻度上的选择器选择线粗细</w:t>
      </w:r>
      <w:r>
        <w:rPr>
          <w:i/>
        </w:rPr>
        <w:t>（右）</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tabs>
          <w:tab w:pos="11219" w:val="right" w:leader="none"/>
        </w:tabs>
        <w:spacing w:before="228"/>
        <w:ind w:left="1878" w:right="0" w:firstLine="0"/>
        <w:jc w:val="left"/>
        <w:rPr>
          <w:b/>
          <w:sz w:val="16"/>
        </w:rPr>
      </w:pPr>
      <w:r>
        <w:pict>
          <v:group style="position:absolute;margin-left:22.246pt;margin-top:-14.355606pt;width:28.95pt;height:36.15pt;mso-position-horizontal-relative:page;mso-position-vertical-relative:paragraph;z-index:-18618880" coordorigin="445,-287" coordsize="579,723">
            <v:shape style="position:absolute;left:444;top:-288;width:579;height:723" type="#_x0000_t75" stroked="false">
              <v:imagedata r:id="rId323" o:title=""/>
            </v:shape>
            <v:shape style="position:absolute;left:517;top:-189;width:435;height:544" type="#_x0000_t75" stroked="false">
              <v:imagedata r:id="rId47" o:title=""/>
            </v:shape>
            <v:shape style="position:absolute;left:546;top:75;width:375;height:84" type="#_x0000_t75" stroked="false">
              <v:imagedata r:id="rId48" o:title=""/>
            </v:shape>
            <v:shape style="position:absolute;left:546;top:-81;width:374;height:240" type="#_x0000_t75" stroked="false">
              <v:imagedata r:id="rId49" o:title=""/>
            </v:shape>
            <v:shape style="position:absolute;left:580;top:-54;width:308;height:197" type="#_x0000_t75" stroked="false">
              <v:imagedata r:id="rId50" o:title=""/>
            </v:shape>
            <v:shape style="position:absolute;left:539;top:-227;width:391;height:66" coordorigin="539,-227" coordsize="391,66" path="m734,-227l539,-161,734,-224,734,-227xm929,-161l734,-227,734,-224,929,-161xe" filled="true" fillcolor="#d1d3d4" stroked="false">
              <v:path arrowok="t"/>
              <v:fill type="solid"/>
            </v:shape>
            <w10:wrap type="none"/>
          </v:group>
        </w:pict>
      </w:r>
      <w:r>
        <w:rPr>
          <w:rFonts w:ascii="Arial" w:hAnsi="Arial"/>
          <w:sz w:val="18"/>
        </w:rPr>
        <w:t xml:space="preserve">■电话：0755 -8420 0058 ■传真：0755 -2822 5583 ■</w:t>
      </w:r>
      <w:hyperlink r:id="rId72">
        <w:r>
          <w:rPr>
            <w:rFonts w:ascii="Arial" w:hAnsi="Arial"/>
            <w:sz w:val="18"/>
          </w:rPr>
          <w:t>E-mail:sales@eofirm.com</w:t>
        </w:r>
      </w:hyperlink>
      <w:r>
        <w:rPr>
          <w:rFonts w:ascii="Arial" w:hAnsi="Arial"/>
          <w:sz w:val="18"/>
        </w:rPr>
        <w:t xml:space="preserve"> ■</w:t>
      </w:r>
      <w:hyperlink r:id="rId73">
        <w:r>
          <w:rPr>
            <w:rFonts w:ascii="Arial" w:hAnsi="Arial"/>
            <w:sz w:val="18"/>
          </w:rPr>
          <w:t>http://www.eofirm.com</w:t>
        </w:r>
      </w:hyperlink>
      <w:r>
        <w:rPr>
          <w:rFonts w:ascii="Arial" w:hAnsi="Arial"/>
          <w:sz w:val="18"/>
        </w:rPr>
        <w:tab/>
      </w:r>
      <w:r>
        <w:rPr>
          <w:b/>
          <w:color w:val="231F20"/>
          <w:sz w:val="16"/>
        </w:rPr>
        <w:t>66</w:t>
      </w:r>
    </w:p>
    <w:p>
      <w:pPr>
        <w:spacing w:after="0"/>
        <w:jc w:val="left"/>
        <w:rPr>
          <w:sz w:val="16"/>
        </w:rPr>
        <w:sectPr>
          <w:headerReference w:type="default" r:id="rId320"/>
          <w:footerReference w:type="default" r:id="rId321"/>
          <w:pgSz w:w="12240" w:h="15840"/>
          <w:pgMar w:header="141" w:footer="0" w:top="560" w:bottom="280" w:left="500" w:right="400"/>
        </w:sectPr>
      </w:pPr>
    </w:p>
    <w:p>
      <w:pPr>
        <w:pStyle w:val="BodyText"/>
        <w:spacing w:before="5"/>
        <w:rPr>
          <w:b/>
          <w:sz w:val="46"/>
        </w:rPr>
      </w:pPr>
    </w:p>
    <w:p>
      <w:pPr>
        <w:pStyle w:val="P68B1DB1-Heading331"/>
        <w:jc w:val="both"/>
        <w:rPr>
          <w:u w:val="none"/>
        </w:rPr>
      </w:pPr>
      <w:bookmarkStart w:name="_bookmark59" w:id="64"/>
      <w:bookmarkEnd w:id="64"/>
      <w:r>
        <w:t>更改应用程序配色方案</w:t>
      </w:r>
    </w:p>
    <w:p>
      <w:pPr>
        <w:pStyle w:val="P68B1DB1-BodyText10"/>
        <w:spacing w:before="249"/>
        <w:ind w:left="220"/>
        <w:jc w:val="both"/>
      </w:pPr>
      <w:r>
        <w:t>可以通过选择不同的配色方案来更改软件的外观</w:t>
      </w:r>
    </w:p>
    <w:p>
      <w:pPr>
        <w:pStyle w:val="BodyText"/>
        <w:spacing w:before="7"/>
        <w:rPr>
          <w:sz w:val="22"/>
        </w:rPr>
      </w:pPr>
    </w:p>
    <w:p>
      <w:pPr>
        <w:pStyle w:val="Heading6"/>
        <w:spacing w:before="1"/>
        <w:jc w:val="both"/>
      </w:pPr>
      <w:r>
        <w:pict>
          <v:group style="position:absolute;margin-left:377.145508pt;margin-top:-3.579006pt;width:198.9pt;height:105.95pt;mso-position-horizontal-relative:page;mso-position-vertical-relative:paragraph;z-index:15841280" coordorigin="7543,-72" coordsize="3978,2119">
            <v:shape style="position:absolute;left:7548;top:-66;width:3966;height:2107" type="#_x0000_t75" stroked="false">
              <v:imagedata r:id="rId326" o:title=""/>
            </v:shape>
            <v:rect style="position:absolute;left:7548;top:-66;width:3966;height:2107" filled="false" stroked="true" strokeweight=".599pt" strokecolor="#304b70">
              <v:stroke dashstyle="solid"/>
            </v:rect>
            <w10:wrap type="none"/>
          </v:group>
        </w:pict>
      </w:r>
      <w:r>
        <w:rPr>
          <w:color w:val="414042"/>
          <w:w w:val="105"/>
        </w:rPr>
        <w:t>要更改应用程序配色方案，请执行以下操作：</w:t>
      </w:r>
    </w:p>
    <w:p>
      <w:pPr>
        <w:pStyle w:val="P68B1DB1-ListParagraph20"/>
        <w:numPr>
          <w:ilvl w:val="0"/>
          <w:numId w:val="127"/>
        </w:numPr>
        <w:tabs>
          <w:tab w:pos="580" w:val="left" w:leader="none"/>
        </w:tabs>
        <w:spacing w:line="240" w:lineRule="auto" w:before="15" w:after="0"/>
        <w:ind w:left="580" w:right="0" w:hanging="270"/>
        <w:jc w:val="both"/>
        <w:rPr>
          <w:sz w:val="20"/>
        </w:rPr>
      </w:pPr>
      <w:r>
        <w:t>单击</w:t>
      </w:r>
      <w:r>
        <w:rPr>
          <w:b/>
        </w:rPr>
        <w:t>文件</w:t>
      </w:r>
      <w:r>
        <w:t>选项卡，然后单击</w:t>
      </w:r>
      <w:r>
        <w:rPr>
          <w:b/>
        </w:rPr>
        <w:t>选项</w:t>
      </w:r>
      <w:r>
        <w:t>。</w:t>
      </w:r>
    </w:p>
    <w:p>
      <w:pPr>
        <w:pStyle w:val="P68B1DB1-ListParagraph20"/>
        <w:numPr>
          <w:ilvl w:val="0"/>
          <w:numId w:val="127"/>
        </w:numPr>
        <w:tabs>
          <w:tab w:pos="580" w:val="left" w:leader="none"/>
        </w:tabs>
        <w:spacing w:line="254" w:lineRule="auto" w:before="16" w:after="0"/>
        <w:ind w:left="580" w:right="4763" w:hanging="270"/>
        <w:jc w:val="both"/>
        <w:rPr>
          <w:sz w:val="20"/>
        </w:rPr>
      </w:pPr>
      <w:r>
        <w:t>点按“</w:t>
      </w:r>
      <w:r>
        <w:rPr>
          <w:b/>
        </w:rPr>
        <w:t>显示”</w:t>
      </w:r>
      <w:r>
        <w:t>选项卡，然后从“</w:t>
      </w:r>
      <w:r>
        <w:rPr>
          <w:b/>
        </w:rPr>
        <w:t>布局</w:t>
      </w:r>
      <w:r>
        <w:t>”部分中“</w:t>
      </w:r>
      <w:r>
        <w:rPr>
          <w:b/>
        </w:rPr>
        <w:t>颜色方案”</w:t>
      </w:r>
      <w:r>
        <w:t>旁边的“主题”菜单中选择一个主题</w:t>
      </w:r>
      <w:r>
        <w:t>右边的图像是</w:t>
      </w:r>
      <w:r>
        <w:rPr>
          <w:b/>
        </w:rPr>
        <w:t>选项</w:t>
      </w:r>
      <w:r>
        <w:t>、</w:t>
      </w:r>
      <w:r>
        <w:rPr>
          <w:b/>
        </w:rPr>
        <w:t>显示</w:t>
      </w:r>
      <w:r>
        <w:t>选项卡和</w:t>
      </w:r>
      <w:r>
        <w:rPr>
          <w:b/>
        </w:rPr>
        <w:t>布局</w:t>
      </w:r>
      <w:r>
        <w:t>部分的示例屏幕</w:t>
      </w:r>
    </w:p>
    <w:p>
      <w:pPr>
        <w:pStyle w:val="BodyText"/>
        <w:spacing w:before="1"/>
        <w:rPr>
          <w:sz w:val="35"/>
        </w:rPr>
      </w:pPr>
    </w:p>
    <w:p>
      <w:pPr>
        <w:pStyle w:val="P68B1DB1-Heading313"/>
        <w:jc w:val="both"/>
        <w:rPr>
          <w:u w:val="none"/>
        </w:rPr>
      </w:pPr>
      <w:r>
        <w:t>设定默认语言</w:t>
      </w:r>
    </w:p>
    <w:p>
      <w:pPr>
        <w:pStyle w:val="P68B1DB1-BodyText14"/>
        <w:spacing w:before="249"/>
        <w:ind w:left="220"/>
        <w:jc w:val="both"/>
      </w:pPr>
      <w:r>
        <w:t xml:space="preserve">用户可以设置MadgeTech 4安全软件的默认语言。</w:t>
      </w:r>
    </w:p>
    <w:p>
      <w:pPr>
        <w:pStyle w:val="BodyText"/>
        <w:spacing w:before="8"/>
        <w:rPr>
          <w:sz w:val="22"/>
        </w:rPr>
      </w:pPr>
    </w:p>
    <w:p>
      <w:pPr>
        <w:pStyle w:val="P68B1DB1-Heading615"/>
      </w:pPr>
      <w:r>
        <w:t>要更改默认语言，请执行以下操作：</w:t>
      </w:r>
    </w:p>
    <w:p>
      <w:pPr>
        <w:pStyle w:val="P68B1DB1-ListParagraph20"/>
        <w:numPr>
          <w:ilvl w:val="0"/>
          <w:numId w:val="128"/>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28"/>
        </w:numPr>
        <w:tabs>
          <w:tab w:pos="580" w:val="left" w:leader="none"/>
        </w:tabs>
        <w:spacing w:line="254" w:lineRule="auto" w:before="15" w:after="0"/>
        <w:ind w:left="580" w:right="550" w:hanging="270"/>
        <w:jc w:val="left"/>
        <w:rPr>
          <w:sz w:val="20"/>
        </w:rPr>
      </w:pPr>
      <w:r>
        <w:t>单击“</w:t>
      </w:r>
      <w:r>
        <w:rPr>
          <w:b/>
        </w:rPr>
        <w:t>显示”</w:t>
      </w:r>
      <w:r>
        <w:t>选项卡，向下滚动到语言所在的底部</w:t>
      </w:r>
      <w:r>
        <w:t>从“编辑”菜单中选择默认语言，然后选择</w:t>
      </w:r>
      <w:r>
        <w:rPr>
          <w:b/>
        </w:rPr>
        <w:t>“确定</w:t>
      </w:r>
      <w:r>
        <w:t>”。</w:t>
      </w:r>
    </w:p>
    <w:p>
      <w:pPr>
        <w:pStyle w:val="BodyText"/>
      </w:pPr>
    </w:p>
    <w:p>
      <w:pPr>
        <w:pStyle w:val="BodyText"/>
      </w:pPr>
    </w:p>
    <w:p>
      <w:pPr>
        <w:pStyle w:val="BodyText"/>
        <w:spacing w:before="5"/>
        <w:rPr>
          <w:sz w:val="22"/>
        </w:rPr>
      </w:pPr>
    </w:p>
    <w:p>
      <w:pPr>
        <w:pStyle w:val="P68B1DB1-Heading212"/>
        <w:spacing w:before="184"/>
      </w:pPr>
      <w:r>
        <w:t>数据表报告</w:t>
      </w:r>
    </w:p>
    <w:p>
      <w:pPr>
        <w:pStyle w:val="BodyText"/>
        <w:spacing w:before="3"/>
        <w:rPr>
          <w:b/>
          <w:sz w:val="22"/>
        </w:rPr>
      </w:pPr>
      <w:r>
        <w:pict>
          <v:shape style="position:absolute;margin-left:36pt;margin-top:15.695539pt;width:540.15pt;height:.1pt;mso-position-horizontal-relative:page;mso-position-vertical-relative:paragraph;z-index:-15617536;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319"/>
      </w:pPr>
      <w:r>
        <w:t>使用数据表报告允许用户以数据表格式查看当前图形或统计报告中的数据和通道</w:t>
      </w:r>
      <w:r>
        <w:t xml:space="preserve">此外，数据表报告也可以导出到Microsoft Excel®。</w:t>
      </w:r>
      <w:r>
        <w:t>如果当前没有打开的报告，用户还可以生成空白数据</w:t>
      </w:r>
      <w:r>
        <w:t>有关如何生成数据表报告的详细信息，请参阅本手册的</w:t>
      </w:r>
      <w:hyperlink w:history="true" w:anchor="_bookmark39">
        <w:r>
          <w:rPr>
            <w:b/>
          </w:rPr>
          <w:t>创建新的</w:t>
        </w:r>
      </w:hyperlink>
      <w:hyperlink w:history="true" w:anchor="_bookmark39">
        <w:r>
          <w:rPr>
            <w:b/>
          </w:rPr>
          <w:t>空白报告</w:t>
        </w:r>
      </w:hyperlink>
      <w:r>
        <w:t>和</w:t>
      </w:r>
      <w:hyperlink w:history="true" w:anchor="_bookmark40">
        <w:r>
          <w:rPr>
            <w:b/>
          </w:rPr>
          <w:t>从另一个报告生成报告</w:t>
        </w:r>
      </w:hyperlink>
      <w:r>
        <w:t>部分</w:t>
      </w:r>
    </w:p>
    <w:p>
      <w:pPr>
        <w:pStyle w:val="BodyText"/>
        <w:spacing w:before="9"/>
        <w:rPr>
          <w:sz w:val="21"/>
        </w:rPr>
      </w:pPr>
    </w:p>
    <w:p>
      <w:pPr>
        <w:pStyle w:val="P68B1DB1-BodyText10"/>
        <w:spacing w:line="254" w:lineRule="auto"/>
        <w:ind w:left="220" w:right="544"/>
      </w:pPr>
      <w:r>
        <w:t>数据表报告还可以显示时间标记。</w:t>
      </w:r>
      <w:r>
        <w:t>通过单击“通道读数”组下的“报告”选项卡中的“时间标记”图标，可以在数据表报告打开时添加时间标记</w:t>
      </w:r>
    </w:p>
    <w:p>
      <w:pPr>
        <w:pStyle w:val="BodyText"/>
        <w:spacing w:before="6"/>
        <w:rPr>
          <w:sz w:val="22"/>
        </w:rPr>
      </w:pPr>
    </w:p>
    <w:p>
      <w:pPr>
        <w:pStyle w:val="BodyText"/>
        <w:tabs>
          <w:tab w:pos="4554" w:val="left" w:leader="none"/>
        </w:tabs>
        <w:ind w:left="234"/>
      </w:pPr>
      <w:r>
        <w:pict>
          <v:group style="width:194.7pt;height:148.550pt;mso-position-horizontal-relative:char;mso-position-vertical-relative:line" coordorigin="0,0" coordsize="3894,2971">
            <v:shape style="position:absolute;left:5;top:5;width:3884;height:2961" type="#_x0000_t75" stroked="false">
              <v:imagedata r:id="rId327" o:title=""/>
            </v:shape>
            <v:rect style="position:absolute;left:5;top:5;width:3884;height:2961" filled="false" stroked="true" strokeweight=".5pt" strokecolor="#304b70">
              <v:stroke dashstyle="solid"/>
            </v:rect>
          </v:group>
        </w:pict>
        <w:tab/>
        <w:pict>
          <v:group style="width:194.7pt;height:148.550pt;mso-position-horizontal-relative:char;mso-position-vertical-relative:line" coordorigin="0,0" coordsize="3894,2971">
            <v:shape style="position:absolute;left:5;top:5;width:3884;height:2961" type="#_x0000_t75" stroked="false">
              <v:imagedata r:id="rId328" o:title=""/>
            </v:shape>
            <v:rect style="position:absolute;left:5;top:5;width:3884;height:2961" filled="false" stroked="true" strokeweight=".5pt" strokecolor="#304b70">
              <v:stroke dashstyle="solid"/>
            </v:rect>
          </v:group>
        </w:pict>
      </w:r>
    </w:p>
    <w:p>
      <w:pPr>
        <w:spacing w:after="0"/>
        <w:sectPr>
          <w:headerReference w:type="default" r:id="rId324"/>
          <w:footerReference w:type="default" r:id="rId325"/>
          <w:pgSz w:w="12240" w:h="15840"/>
          <w:pgMar w:header="141" w:footer="939" w:top="560" w:bottom="1120" w:left="500" w:right="400"/>
          <w:pgNumType w:start="67"/>
        </w:sectPr>
      </w:pPr>
    </w:p>
    <w:p>
      <w:pPr>
        <w:spacing w:line="252" w:lineRule="auto" w:before="5"/>
        <w:ind w:left="1323" w:right="0" w:hanging="1020"/>
        <w:jc w:val="left"/>
        <w:rPr>
          <w:i/>
          <w:sz w:val="14"/>
        </w:rPr>
        <w:pStyle w:val="P68B1DB1-Normal23"/>
      </w:pPr>
      <w:r>
        <w:t>在数据表报告中制作的时间标记示例，用于显示时间范围的开始。</w:t>
      </w:r>
    </w:p>
    <w:p>
      <w:pPr>
        <w:spacing w:line="252" w:lineRule="auto" w:before="5"/>
        <w:ind w:left="1781" w:right="2909" w:hanging="1478"/>
        <w:jc w:val="left"/>
        <w:rPr>
          <w:i/>
          <w:sz w:val="14"/>
        </w:rPr>
      </w:pPr>
      <w:r>
        <w:br w:type="column"/>
      </w:r>
      <w:r>
        <w:rPr>
          <w:i/>
          <w:color w:val="414042"/>
          <w:sz w:val="14"/>
        </w:rPr>
        <w:t>数据表报告中显示时间范围结束的时间标记示例</w:t>
      </w:r>
    </w:p>
    <w:p>
      <w:pPr>
        <w:spacing w:after="0" w:line="252" w:lineRule="auto"/>
        <w:jc w:val="left"/>
        <w:rPr>
          <w:sz w:val="14"/>
        </w:rPr>
        <w:sectPr>
          <w:type w:val="continuous"/>
          <w:pgSz w:w="12240" w:h="15840"/>
          <w:pgMar w:top="0" w:bottom="280" w:left="500" w:right="400"/>
          <w:cols w:num="2" w:equalWidth="0">
            <w:col w:w="4099" w:space="172"/>
            <w:col w:w="7069"/>
          </w:cols>
        </w:sectPr>
      </w:pPr>
    </w:p>
    <w:p>
      <w:pPr>
        <w:pStyle w:val="BodyText"/>
        <w:rPr>
          <w:i/>
        </w:rPr>
      </w:pPr>
    </w:p>
    <w:p>
      <w:pPr>
        <w:pStyle w:val="P68B1DB1-Heading212"/>
      </w:pPr>
      <w:bookmarkStart w:name="_bookmark60" w:id="65"/>
      <w:bookmarkEnd w:id="65"/>
      <w:r>
        <w:t>统计报告</w:t>
      </w:r>
    </w:p>
    <w:p>
      <w:pPr>
        <w:pStyle w:val="BodyText"/>
        <w:spacing w:before="3"/>
        <w:rPr>
          <w:b/>
          <w:sz w:val="22"/>
        </w:rPr>
      </w:pPr>
      <w:r>
        <w:pict>
          <v:shape style="position:absolute;margin-left:36pt;margin-top:15.694797pt;width:540.15pt;height:.1pt;mso-position-horizontal-relative:page;mso-position-vertical-relative:paragraph;z-index:-1561548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349"/>
      </w:pPr>
      <w:r>
        <w:t>使用统计报表时，可以在报表中添加、更改或删除统计计算</w:t>
      </w:r>
      <w:r>
        <w:t>这将提供有关报告读数和读数之间关系的最佳信息</w:t>
      </w:r>
    </w:p>
    <w:p>
      <w:pPr>
        <w:pStyle w:val="Heading3"/>
        <w:spacing w:before="168"/>
        <w:rPr>
          <w:u w:val="none"/>
        </w:rPr>
      </w:pPr>
      <w:r>
        <w:pict>
          <v:group style="position:absolute;margin-left:376.28299pt;margin-top:24.109234pt;width:199.75pt;height:118.8pt;mso-position-horizontal-relative:page;mso-position-vertical-relative:paragraph;z-index:15842304" coordorigin="7526,482" coordsize="3995,2376">
            <v:shape style="position:absolute;left:7530;top:487;width:3985;height:2360" type="#_x0000_t75" stroked="false">
              <v:imagedata r:id="rId329" o:title=""/>
            </v:shape>
            <v:rect style="position:absolute;left:7530;top:487;width:3985;height:2366" filled="false" stroked="true" strokeweight=".5pt" strokecolor="#304b70">
              <v:stroke dashstyle="solid"/>
            </v:rect>
            <w10:wrap type="none"/>
          </v:group>
        </w:pict>
      </w:r>
      <w:r>
        <w:rPr>
          <w:color w:val="231F20"/>
          <w:w w:val="105"/>
          <w:u w:val="single" w:color="231F20"/>
        </w:rPr>
        <w:t>添加统计信息</w:t>
      </w:r>
    </w:p>
    <w:p>
      <w:pPr>
        <w:pStyle w:val="P68B1DB1-Heading615"/>
        <w:spacing w:before="249"/>
      </w:pPr>
      <w:r>
        <w:t>要添加统计信息，请执行以下操作：</w:t>
      </w:r>
    </w:p>
    <w:p>
      <w:pPr>
        <w:pStyle w:val="P68B1DB1-ListParagraph20"/>
        <w:numPr>
          <w:ilvl w:val="0"/>
          <w:numId w:val="129"/>
        </w:numPr>
        <w:tabs>
          <w:tab w:pos="580" w:val="left" w:leader="none"/>
        </w:tabs>
        <w:spacing w:line="240" w:lineRule="auto" w:before="16" w:after="0"/>
        <w:ind w:left="580" w:right="0" w:hanging="270"/>
        <w:jc w:val="left"/>
        <w:rPr>
          <w:sz w:val="20"/>
        </w:rPr>
      </w:pPr>
      <w:r>
        <w:t>打开或单击包含统计报表的选项卡或窗口</w:t>
      </w:r>
    </w:p>
    <w:p>
      <w:pPr>
        <w:pStyle w:val="P68B1DB1-ListParagraph29"/>
        <w:numPr>
          <w:ilvl w:val="0"/>
          <w:numId w:val="129"/>
        </w:numPr>
        <w:tabs>
          <w:tab w:pos="580" w:val="left" w:leader="none"/>
        </w:tabs>
        <w:spacing w:line="254" w:lineRule="auto" w:before="15" w:after="0"/>
        <w:ind w:left="580" w:right="4797" w:hanging="270"/>
        <w:jc w:val="left"/>
        <w:rPr>
          <w:i/>
          <w:sz w:val="20"/>
        </w:rPr>
      </w:pPr>
      <w:r>
        <w:t>在“</w:t>
      </w:r>
      <w:r>
        <w:rPr>
          <w:b/>
        </w:rPr>
        <w:t>报告”</w:t>
      </w:r>
      <w:r>
        <w:t>选项卡上的“</w:t>
      </w:r>
      <w:r>
        <w:rPr>
          <w:b/>
        </w:rPr>
        <w:t>统计信息”</w:t>
      </w:r>
      <w:r>
        <w:t>组中，单击“</w:t>
      </w:r>
      <w:r>
        <w:rPr>
          <w:b/>
        </w:rPr>
        <w:t>添加/删除</w:t>
      </w:r>
      <w:r>
        <w:t>”。将出现一个</w:t>
      </w:r>
      <w:r>
        <w:rPr>
          <w:b/>
        </w:rPr>
        <w:t>管理统计信息</w:t>
      </w:r>
      <w:r>
        <w:t>框。</w:t>
      </w:r>
      <w:r>
        <w:rPr>
          <w:i/>
        </w:rPr>
        <w:t>（右）</w:t>
      </w:r>
    </w:p>
    <w:p>
      <w:pPr>
        <w:pStyle w:val="P68B1DB1-ListParagraph20"/>
        <w:numPr>
          <w:ilvl w:val="0"/>
          <w:numId w:val="129"/>
        </w:numPr>
        <w:tabs>
          <w:tab w:pos="580" w:val="left" w:leader="none"/>
        </w:tabs>
        <w:spacing w:line="240" w:lineRule="auto" w:before="3" w:after="0"/>
        <w:ind w:left="580" w:right="0" w:hanging="270"/>
        <w:jc w:val="left"/>
        <w:rPr>
          <w:sz w:val="20"/>
        </w:rPr>
      </w:pPr>
      <w:r>
        <w:t>单击“</w:t>
      </w:r>
      <w:r>
        <w:rPr>
          <w:b/>
        </w:rPr>
        <w:t>添加”</w:t>
      </w:r>
      <w:r>
        <w:t>按钮。</w:t>
      </w:r>
      <w:r>
        <w:t>将出现一个</w:t>
      </w:r>
      <w:r>
        <w:rPr>
          <w:b/>
        </w:rPr>
        <w:t>添加统计信息</w:t>
      </w:r>
      <w:r>
        <w:t>框</w:t>
      </w:r>
    </w:p>
    <w:p>
      <w:pPr>
        <w:pStyle w:val="P68B1DB1-ListParagraph20"/>
        <w:numPr>
          <w:ilvl w:val="0"/>
          <w:numId w:val="129"/>
        </w:numPr>
        <w:tabs>
          <w:tab w:pos="580" w:val="left" w:leader="none"/>
        </w:tabs>
        <w:spacing w:line="254" w:lineRule="auto" w:before="16" w:after="0"/>
        <w:ind w:left="580" w:right="4762" w:hanging="270"/>
        <w:jc w:val="left"/>
        <w:rPr>
          <w:sz w:val="20"/>
        </w:rPr>
      </w:pPr>
      <w:r>
        <w:t>选择要添加的统计信息，然后单击“</w:t>
      </w:r>
      <w:r>
        <w:rPr>
          <w:b/>
        </w:rPr>
        <w:t>确定”</w:t>
      </w:r>
      <w:r>
        <w:t>按钮。</w:t>
      </w:r>
      <w:r>
        <w:t>当选择一个统计数据时，说明显示在统计数据标题的右侧</w:t>
      </w:r>
    </w:p>
    <w:p>
      <w:pPr>
        <w:pStyle w:val="P68B1DB1-ListParagraph20"/>
        <w:numPr>
          <w:ilvl w:val="0"/>
          <w:numId w:val="129"/>
        </w:numPr>
        <w:tabs>
          <w:tab w:pos="580" w:val="left" w:leader="none"/>
        </w:tabs>
        <w:spacing w:line="240" w:lineRule="auto" w:before="2" w:after="0"/>
        <w:ind w:left="580" w:right="0" w:hanging="270"/>
        <w:jc w:val="left"/>
        <w:rPr>
          <w:sz w:val="20"/>
        </w:rPr>
      </w:pPr>
      <w:r>
        <w:t>单击</w:t>
      </w:r>
      <w:r>
        <w:rPr>
          <w:b/>
        </w:rPr>
        <w:t>关闭</w:t>
      </w:r>
      <w:r>
        <w:t>按钮。</w:t>
      </w:r>
    </w:p>
    <w:p>
      <w:pPr>
        <w:pStyle w:val="P68B1DB1-ListParagraph20"/>
        <w:numPr>
          <w:ilvl w:val="0"/>
          <w:numId w:val="129"/>
        </w:numPr>
        <w:tabs>
          <w:tab w:pos="580" w:val="left" w:leader="none"/>
        </w:tabs>
        <w:spacing w:line="240" w:lineRule="auto" w:before="16" w:after="0"/>
        <w:ind w:left="580" w:right="0" w:hanging="270"/>
        <w:jc w:val="left"/>
        <w:rPr>
          <w:sz w:val="20"/>
        </w:rPr>
      </w:pPr>
      <w:r>
        <w:t>一个新的统计信息将显示在选定的统计信息报告中。</w:t>
      </w:r>
    </w:p>
    <w:p>
      <w:pPr>
        <w:pStyle w:val="P68B1DB1-Heading313"/>
        <w:spacing w:before="181"/>
        <w:rPr>
          <w:u w:val="none"/>
        </w:rPr>
      </w:pPr>
      <w:r>
        <w:t>设置默认统计信息</w:t>
      </w:r>
    </w:p>
    <w:p>
      <w:pPr>
        <w:pStyle w:val="P68B1DB1-BodyText10"/>
        <w:spacing w:line="254" w:lineRule="auto" w:before="249"/>
        <w:ind w:left="220" w:right="405"/>
      </w:pPr>
      <w:r>
        <w:t>通过设置默认统计信息，用户可以选择在创建报告时默认显示的统计信息</w:t>
      </w:r>
      <w:r>
        <w:t xml:space="preserve">默认统计数据存储在正在使用的本地PC上的MadgeTech 4安全软件首选项中，可以由访问该软件的其他用户修改或删除</w:t>
      </w:r>
    </w:p>
    <w:p>
      <w:pPr>
        <w:pStyle w:val="BodyText"/>
        <w:spacing w:before="7"/>
        <w:rPr>
          <w:sz w:val="21"/>
        </w:rPr>
      </w:pPr>
    </w:p>
    <w:p>
      <w:pPr>
        <w:pStyle w:val="P68B1DB1-Heading615"/>
      </w:pPr>
      <w:r>
        <w:t>要设置默认统计信息，请执行以下操作：</w:t>
      </w:r>
    </w:p>
    <w:p>
      <w:pPr>
        <w:pStyle w:val="P68B1DB1-ListParagraph20"/>
        <w:numPr>
          <w:ilvl w:val="0"/>
          <w:numId w:val="130"/>
        </w:numPr>
        <w:tabs>
          <w:tab w:pos="580" w:val="left" w:leader="none"/>
        </w:tabs>
        <w:spacing w:line="240" w:lineRule="auto" w:before="16" w:after="0"/>
        <w:ind w:left="580" w:right="0" w:hanging="270"/>
        <w:jc w:val="left"/>
        <w:rPr>
          <w:sz w:val="20"/>
        </w:rPr>
      </w:pPr>
      <w:r>
        <w:t>单击</w:t>
      </w:r>
      <w:r>
        <w:rPr>
          <w:b/>
        </w:rPr>
        <w:t>文件</w:t>
      </w:r>
      <w:r>
        <w:t>选项卡，然后单击</w:t>
      </w:r>
      <w:r>
        <w:rPr>
          <w:b/>
        </w:rPr>
        <w:t>选项</w:t>
      </w:r>
      <w:r>
        <w:t>。</w:t>
      </w:r>
    </w:p>
    <w:p>
      <w:pPr>
        <w:pStyle w:val="P68B1DB1-ListParagraph20"/>
        <w:numPr>
          <w:ilvl w:val="0"/>
          <w:numId w:val="130"/>
        </w:numPr>
        <w:tabs>
          <w:tab w:pos="580" w:val="left" w:leader="none"/>
        </w:tabs>
        <w:spacing w:line="240" w:lineRule="auto" w:before="16" w:after="0"/>
        <w:ind w:left="580" w:right="0" w:hanging="270"/>
        <w:jc w:val="left"/>
        <w:rPr>
          <w:sz w:val="20"/>
        </w:rPr>
      </w:pPr>
      <w:r>
        <w:t>单击“</w:t>
      </w:r>
      <w:r>
        <w:rPr>
          <w:b/>
        </w:rPr>
        <w:t>报告”</w:t>
      </w:r>
      <w:r>
        <w:t>选项卡，然后选择“</w:t>
      </w:r>
      <w:r>
        <w:rPr>
          <w:b/>
        </w:rPr>
        <w:t>默认统计信息</w:t>
      </w:r>
      <w:r>
        <w:t>”。</w:t>
      </w:r>
    </w:p>
    <w:p>
      <w:pPr>
        <w:pStyle w:val="P68B1DB1-ListParagraph20"/>
        <w:numPr>
          <w:ilvl w:val="0"/>
          <w:numId w:val="130"/>
        </w:numPr>
        <w:tabs>
          <w:tab w:pos="580" w:val="left" w:leader="none"/>
        </w:tabs>
        <w:spacing w:line="254" w:lineRule="auto" w:before="15" w:after="0"/>
        <w:ind w:left="580" w:right="685" w:hanging="270"/>
        <w:jc w:val="left"/>
        <w:rPr>
          <w:sz w:val="20"/>
        </w:rPr>
      </w:pPr>
      <w:r>
        <w:t>从</w:t>
      </w:r>
      <w:r>
        <w:rPr>
          <w:b/>
        </w:rPr>
        <w:t>默认统计信息</w:t>
      </w:r>
      <w:r>
        <w:t>框中，通过</w:t>
      </w:r>
      <w:r>
        <w:rPr>
          <w:b/>
        </w:rPr>
        <w:t>添加</w:t>
      </w:r>
      <w:r>
        <w:t>或</w:t>
      </w:r>
      <w:r>
        <w:rPr>
          <w:b/>
        </w:rPr>
        <w:t>删除</w:t>
      </w:r>
      <w:r>
        <w:t>选择所需的统计信息。</w:t>
      </w:r>
      <w:r>
        <w:t>若要更改它们按重要性顺序的显示方式，请突出显示统计信息并使用向上和向下箭头。</w:t>
      </w:r>
    </w:p>
    <w:p>
      <w:pPr>
        <w:pStyle w:val="P68B1DB1-Heading313"/>
        <w:spacing w:before="168"/>
        <w:rPr>
          <w:u w:val="none"/>
        </w:rPr>
      </w:pPr>
      <w:r>
        <w:t>更改统计信息的属性</w:t>
      </w:r>
    </w:p>
    <w:p>
      <w:pPr>
        <w:pStyle w:val="P68B1DB1-Heading615"/>
        <w:spacing w:before="249"/>
      </w:pPr>
      <w:r>
        <w:t>要更改统计信息的属性，请执行以下操作</w:t>
      </w:r>
    </w:p>
    <w:p>
      <w:pPr>
        <w:pStyle w:val="P68B1DB1-ListParagraph20"/>
        <w:numPr>
          <w:ilvl w:val="0"/>
          <w:numId w:val="131"/>
        </w:numPr>
        <w:tabs>
          <w:tab w:pos="580" w:val="left" w:leader="none"/>
        </w:tabs>
        <w:spacing w:line="240" w:lineRule="auto" w:before="16" w:after="0"/>
        <w:ind w:left="580" w:right="0" w:hanging="270"/>
        <w:jc w:val="left"/>
        <w:rPr>
          <w:sz w:val="20"/>
        </w:rPr>
      </w:pPr>
      <w:r>
        <w:t>打开或单击包含要更改的统计报告的选项卡或窗口</w:t>
      </w:r>
    </w:p>
    <w:p>
      <w:pPr>
        <w:pStyle w:val="P68B1DB1-ListParagraph20"/>
        <w:numPr>
          <w:ilvl w:val="0"/>
          <w:numId w:val="131"/>
        </w:numPr>
        <w:tabs>
          <w:tab w:pos="580" w:val="left" w:leader="none"/>
        </w:tabs>
        <w:spacing w:line="240" w:lineRule="auto" w:before="15" w:after="0"/>
        <w:ind w:left="580" w:right="0" w:hanging="270"/>
        <w:jc w:val="left"/>
        <w:rPr>
          <w:sz w:val="20"/>
        </w:rPr>
      </w:pPr>
      <w:r>
        <w:t>在“</w:t>
      </w:r>
      <w:r>
        <w:rPr>
          <w:b/>
        </w:rPr>
        <w:t>报告”</w:t>
      </w:r>
      <w:r>
        <w:t>选项卡上的“</w:t>
      </w:r>
      <w:r>
        <w:rPr>
          <w:b/>
        </w:rPr>
        <w:t>统计信息</w:t>
      </w:r>
      <w:r>
        <w:t>”组中，单击“</w:t>
      </w:r>
      <w:r>
        <w:rPr>
          <w:b/>
        </w:rPr>
        <w:t>添加/删除</w:t>
      </w:r>
      <w:r>
        <w:t>”。</w:t>
      </w:r>
    </w:p>
    <w:p>
      <w:pPr>
        <w:pStyle w:val="P68B1DB1-ListParagraph20"/>
        <w:numPr>
          <w:ilvl w:val="0"/>
          <w:numId w:val="131"/>
        </w:numPr>
        <w:tabs>
          <w:tab w:pos="580" w:val="left" w:leader="none"/>
        </w:tabs>
        <w:spacing w:line="240" w:lineRule="auto" w:before="16" w:after="0"/>
        <w:ind w:left="580" w:right="0" w:hanging="270"/>
        <w:jc w:val="left"/>
        <w:rPr>
          <w:sz w:val="20"/>
        </w:rPr>
      </w:pPr>
      <w:r>
        <w:t>从“</w:t>
      </w:r>
      <w:r>
        <w:rPr>
          <w:b/>
        </w:rPr>
        <w:t>当前统计信息</w:t>
      </w:r>
      <w:r>
        <w:t>”列表中选择要更改其属性的统计信息</w:t>
      </w:r>
    </w:p>
    <w:p>
      <w:pPr>
        <w:pStyle w:val="P68B1DB1-ListParagraph20"/>
        <w:numPr>
          <w:ilvl w:val="0"/>
          <w:numId w:val="131"/>
        </w:numPr>
        <w:tabs>
          <w:tab w:pos="580" w:val="left" w:leader="none"/>
        </w:tabs>
        <w:spacing w:line="254" w:lineRule="auto" w:before="16" w:after="0"/>
        <w:ind w:left="580" w:right="584" w:hanging="270"/>
        <w:jc w:val="left"/>
        <w:rPr>
          <w:sz w:val="20"/>
        </w:rPr>
      </w:pPr>
      <w:r>
        <w:t>将信息输入统计标题下的相应部分</w:t>
      </w:r>
      <w:r>
        <w:t>如果未列出任何参数，则所选统计量不需要其他信息。</w:t>
      </w:r>
    </w:p>
    <w:p>
      <w:pPr>
        <w:pStyle w:val="P68B1DB1-ListParagraph20"/>
        <w:numPr>
          <w:ilvl w:val="0"/>
          <w:numId w:val="131"/>
        </w:numPr>
        <w:tabs>
          <w:tab w:pos="580" w:val="left" w:leader="none"/>
        </w:tabs>
        <w:spacing w:line="240" w:lineRule="auto" w:before="3" w:after="0"/>
        <w:ind w:left="580" w:right="0" w:hanging="270"/>
        <w:jc w:val="left"/>
        <w:rPr>
          <w:sz w:val="20"/>
        </w:rPr>
      </w:pPr>
      <w:r>
        <w:t>单击</w:t>
      </w:r>
      <w:r>
        <w:rPr>
          <w:b/>
        </w:rPr>
        <w:t>关闭</w:t>
      </w:r>
      <w:r>
        <w:t>按钮。</w:t>
      </w:r>
    </w:p>
    <w:p>
      <w:pPr>
        <w:pStyle w:val="P68B1DB1-Heading313"/>
        <w:spacing w:before="180"/>
        <w:rPr>
          <w:u w:val="none"/>
        </w:rPr>
      </w:pPr>
      <w:r>
        <w:t>删除统计信息</w:t>
      </w:r>
    </w:p>
    <w:p>
      <w:pPr>
        <w:pStyle w:val="P68B1DB1-Heading615"/>
        <w:spacing w:before="249"/>
      </w:pPr>
      <w:r>
        <w:t>要删除统计信息，请执行以下操作：</w:t>
      </w:r>
    </w:p>
    <w:p>
      <w:pPr>
        <w:pStyle w:val="P68B1DB1-ListParagraph20"/>
        <w:numPr>
          <w:ilvl w:val="0"/>
          <w:numId w:val="132"/>
        </w:numPr>
        <w:tabs>
          <w:tab w:pos="580" w:val="left" w:leader="none"/>
        </w:tabs>
        <w:spacing w:line="240" w:lineRule="auto" w:before="16" w:after="0"/>
        <w:ind w:left="580" w:right="0" w:hanging="270"/>
        <w:jc w:val="left"/>
        <w:rPr>
          <w:sz w:val="20"/>
        </w:rPr>
      </w:pPr>
      <w:r>
        <w:t>打开或单击包含统计报表的选项卡或窗口</w:t>
      </w:r>
    </w:p>
    <w:p>
      <w:pPr>
        <w:pStyle w:val="P68B1DB1-ListParagraph20"/>
        <w:numPr>
          <w:ilvl w:val="0"/>
          <w:numId w:val="132"/>
        </w:numPr>
        <w:tabs>
          <w:tab w:pos="580" w:val="left" w:leader="none"/>
        </w:tabs>
        <w:spacing w:line="240" w:lineRule="auto" w:before="16" w:after="0"/>
        <w:ind w:left="580" w:right="0" w:hanging="270"/>
        <w:jc w:val="left"/>
        <w:rPr>
          <w:sz w:val="20"/>
        </w:rPr>
      </w:pPr>
      <w:r>
        <w:t>在“</w:t>
      </w:r>
      <w:r>
        <w:rPr>
          <w:b/>
        </w:rPr>
        <w:t>报告”</w:t>
      </w:r>
      <w:r>
        <w:t>选项卡上的“</w:t>
      </w:r>
      <w:r>
        <w:rPr>
          <w:b/>
        </w:rPr>
        <w:t>统计信息</w:t>
      </w:r>
      <w:r>
        <w:t>”组中，单击“</w:t>
      </w:r>
      <w:r>
        <w:rPr>
          <w:b/>
        </w:rPr>
        <w:t>添加/删除</w:t>
      </w:r>
      <w:r>
        <w:t>”。</w:t>
      </w:r>
    </w:p>
    <w:p>
      <w:pPr>
        <w:pStyle w:val="P68B1DB1-ListParagraph20"/>
        <w:numPr>
          <w:ilvl w:val="0"/>
          <w:numId w:val="132"/>
        </w:numPr>
        <w:tabs>
          <w:tab w:pos="580" w:val="left" w:leader="none"/>
        </w:tabs>
        <w:spacing w:line="240" w:lineRule="auto" w:before="16" w:after="0"/>
        <w:ind w:left="580" w:right="0" w:hanging="270"/>
        <w:jc w:val="left"/>
        <w:rPr>
          <w:sz w:val="20"/>
        </w:rPr>
      </w:pPr>
      <w:r>
        <w:t>选择要删除的统计量</w:t>
      </w:r>
    </w:p>
    <w:p>
      <w:pPr>
        <w:pStyle w:val="P68B1DB1-ListParagraph20"/>
        <w:numPr>
          <w:ilvl w:val="0"/>
          <w:numId w:val="132"/>
        </w:numPr>
        <w:tabs>
          <w:tab w:pos="580" w:val="left" w:leader="none"/>
        </w:tabs>
        <w:spacing w:line="240" w:lineRule="auto" w:before="16" w:after="0"/>
        <w:ind w:left="580" w:right="0" w:hanging="270"/>
        <w:jc w:val="left"/>
        <w:rPr>
          <w:sz w:val="20"/>
        </w:rPr>
      </w:pPr>
      <w:r>
        <w:t>单击“</w:t>
      </w:r>
      <w:r>
        <w:rPr>
          <w:b/>
        </w:rPr>
        <w:t>删除”</w:t>
      </w:r>
      <w:r>
        <w:t>按钮。</w:t>
      </w:r>
    </w:p>
    <w:p>
      <w:pPr>
        <w:pStyle w:val="P68B1DB1-ListParagraph20"/>
        <w:numPr>
          <w:ilvl w:val="0"/>
          <w:numId w:val="132"/>
        </w:numPr>
        <w:tabs>
          <w:tab w:pos="580" w:val="left" w:leader="none"/>
        </w:tabs>
        <w:spacing w:line="240" w:lineRule="auto" w:before="15" w:after="0"/>
        <w:ind w:left="580" w:right="0" w:hanging="270"/>
        <w:jc w:val="left"/>
        <w:rPr>
          <w:sz w:val="20"/>
        </w:rPr>
      </w:pPr>
      <w:r>
        <w:t>单击</w:t>
      </w:r>
      <w:r>
        <w:rPr>
          <w:b/>
        </w:rPr>
        <w:t>关闭</w:t>
      </w:r>
      <w:r>
        <w:t>按钮。</w:t>
      </w:r>
    </w:p>
    <w:p>
      <w:pPr>
        <w:pStyle w:val="P68B1DB1-ListParagraph20"/>
        <w:numPr>
          <w:ilvl w:val="0"/>
          <w:numId w:val="132"/>
        </w:numPr>
        <w:tabs>
          <w:tab w:pos="580" w:val="left" w:leader="none"/>
        </w:tabs>
        <w:spacing w:line="240" w:lineRule="auto" w:before="16" w:after="0"/>
        <w:ind w:left="580" w:right="0" w:hanging="270"/>
        <w:jc w:val="left"/>
        <w:rPr>
          <w:sz w:val="20"/>
        </w:rPr>
      </w:pPr>
      <w:r>
        <w:t>选定的统计信息将不再列在统计信息报告中。</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rPr>
          <w:u w:val="none"/>
        </w:rPr>
      </w:pPr>
      <w:bookmarkStart w:name="_bookmark61" w:id="66"/>
      <w:bookmarkEnd w:id="66"/>
      <w:r>
        <w:t>阈值统计时间</w:t>
      </w:r>
    </w:p>
    <w:p>
      <w:pPr>
        <w:pStyle w:val="P68B1DB1-BodyText10"/>
        <w:spacing w:line="254" w:lineRule="auto" w:before="249"/>
        <w:ind w:left="220" w:right="1523"/>
      </w:pPr>
      <w:r>
        <w:t>阈值统计选项允许用户添加关于达到特定测量值所需的持续时间的统计信息，一个值用于升序，一个值用于降序。</w:t>
      </w:r>
      <w:r>
        <w:t>可以添加多个统计信息</w:t>
      </w:r>
    </w:p>
    <w:p>
      <w:pPr>
        <w:pStyle w:val="BodyText"/>
        <w:spacing w:before="5"/>
        <w:rPr>
          <w:sz w:val="21"/>
        </w:rPr>
      </w:pPr>
    </w:p>
    <w:p>
      <w:pPr>
        <w:pStyle w:val="P68B1DB1-Heading615"/>
        <w:spacing w:before="1"/>
      </w:pPr>
      <w:r>
        <w:t>要添加阈值统计信息，请执行以下操作：</w:t>
      </w:r>
    </w:p>
    <w:p>
      <w:pPr>
        <w:pStyle w:val="P68B1DB1-ListParagraph20"/>
        <w:numPr>
          <w:ilvl w:val="0"/>
          <w:numId w:val="133"/>
        </w:numPr>
        <w:tabs>
          <w:tab w:pos="580" w:val="left" w:leader="none"/>
        </w:tabs>
        <w:spacing w:line="240" w:lineRule="auto" w:before="16" w:after="0"/>
        <w:ind w:left="580" w:right="0" w:hanging="270"/>
        <w:jc w:val="left"/>
        <w:rPr>
          <w:sz w:val="20"/>
        </w:rPr>
      </w:pPr>
      <w:r>
        <w:t>打开或单击包含统计报表的选项卡或窗口</w:t>
      </w:r>
    </w:p>
    <w:p>
      <w:pPr>
        <w:pStyle w:val="P68B1DB1-ListParagraph29"/>
        <w:numPr>
          <w:ilvl w:val="0"/>
          <w:numId w:val="133"/>
        </w:numPr>
        <w:tabs>
          <w:tab w:pos="580" w:val="left" w:leader="none"/>
        </w:tabs>
        <w:spacing w:line="240" w:lineRule="auto" w:before="15" w:after="0"/>
        <w:ind w:left="580" w:right="0" w:hanging="270"/>
        <w:jc w:val="left"/>
        <w:rPr>
          <w:sz w:val="20"/>
        </w:rPr>
      </w:pPr>
      <w:r>
        <w:t>在“</w:t>
      </w:r>
      <w:r>
        <w:rPr>
          <w:b/>
        </w:rPr>
        <w:t>报告”</w:t>
      </w:r>
      <w:r>
        <w:t>选项卡上的“</w:t>
      </w:r>
      <w:r>
        <w:rPr>
          <w:b/>
        </w:rPr>
        <w:t>统计信息</w:t>
      </w:r>
      <w:r>
        <w:t>”组中，单击“</w:t>
      </w:r>
      <w:r>
        <w:rPr>
          <w:b/>
        </w:rPr>
        <w:t>添加/删除</w:t>
      </w:r>
      <w:r>
        <w:t>”图标。</w:t>
      </w:r>
      <w:r>
        <w:t>将出现一个</w:t>
      </w:r>
      <w:r>
        <w:rPr>
          <w:b/>
        </w:rPr>
        <w:t>管理统计信息</w:t>
      </w:r>
      <w:r>
        <w:t>框</w:t>
      </w:r>
    </w:p>
    <w:p>
      <w:pPr>
        <w:pStyle w:val="P68B1DB1-ListParagraph20"/>
        <w:numPr>
          <w:ilvl w:val="0"/>
          <w:numId w:val="133"/>
        </w:numPr>
        <w:tabs>
          <w:tab w:pos="580" w:val="left" w:leader="none"/>
        </w:tabs>
        <w:spacing w:line="240" w:lineRule="auto" w:before="16" w:after="0"/>
        <w:ind w:left="580" w:right="0" w:hanging="270"/>
        <w:jc w:val="left"/>
        <w:rPr>
          <w:sz w:val="20"/>
        </w:rPr>
      </w:pPr>
      <w:r>
        <w:t>单击底部的</w:t>
      </w:r>
      <w:r>
        <w:rPr>
          <w:b/>
        </w:rPr>
        <w:t>Add</w:t>
      </w:r>
      <w:r>
        <w:t>按钮以显示</w:t>
      </w:r>
      <w:r>
        <w:rPr>
          <w:b/>
        </w:rPr>
        <w:t xml:space="preserve">Add statistic</w:t>
      </w:r>
      <w:r>
        <w:t>框。</w:t>
      </w:r>
    </w:p>
    <w:p>
      <w:pPr>
        <w:pStyle w:val="P68B1DB1-ListParagraph20"/>
        <w:numPr>
          <w:ilvl w:val="0"/>
          <w:numId w:val="133"/>
        </w:numPr>
        <w:tabs>
          <w:tab w:pos="580" w:val="left" w:leader="none"/>
        </w:tabs>
        <w:spacing w:line="240" w:lineRule="auto" w:before="16" w:after="0"/>
        <w:ind w:left="580" w:right="0" w:hanging="270"/>
        <w:jc w:val="left"/>
        <w:rPr>
          <w:sz w:val="20"/>
        </w:rPr>
      </w:pPr>
      <w:r>
        <w:t>向下滚动列表至“</w:t>
      </w:r>
      <w:r>
        <w:rPr>
          <w:b/>
        </w:rPr>
        <w:t>阈值时间</w:t>
      </w:r>
      <w:r>
        <w:rPr>
          <w:i/>
        </w:rPr>
        <w:t>（升序）”</w:t>
      </w:r>
      <w:r>
        <w:t>或“阈值时间</w:t>
      </w:r>
      <w:r>
        <w:rPr>
          <w:i/>
        </w:rPr>
        <w:t>（降序）</w:t>
      </w:r>
      <w:r>
        <w:t>”，选择并单击“</w:t>
      </w:r>
      <w:r>
        <w:rPr>
          <w:b/>
        </w:rPr>
        <w:t>确定</w:t>
      </w:r>
      <w:r>
        <w:t>”按钮添加其中一个。</w:t>
      </w:r>
    </w:p>
    <w:p>
      <w:pPr>
        <w:pStyle w:val="P68B1DB1-ListParagraph20"/>
        <w:numPr>
          <w:ilvl w:val="0"/>
          <w:numId w:val="133"/>
        </w:numPr>
        <w:tabs>
          <w:tab w:pos="580" w:val="left" w:leader="none"/>
        </w:tabs>
        <w:spacing w:line="240" w:lineRule="auto" w:before="16" w:after="0"/>
        <w:ind w:left="580" w:right="0" w:hanging="270"/>
        <w:jc w:val="left"/>
        <w:rPr>
          <w:sz w:val="20"/>
        </w:rPr>
      </w:pPr>
      <w:r>
        <w:t>单击</w:t>
      </w:r>
      <w:r>
        <w:rPr>
          <w:b/>
        </w:rPr>
        <w:t>关闭</w:t>
      </w:r>
      <w:r>
        <w:t>按钮。</w:t>
      </w:r>
      <w:r>
        <w:t>一个新的统计信息将显示在选定的统计信息报告中。</w:t>
      </w:r>
    </w:p>
    <w:p>
      <w:pPr>
        <w:pStyle w:val="BodyText"/>
        <w:spacing w:before="1"/>
        <w:rPr>
          <w:sz w:val="36"/>
        </w:rPr>
      </w:pPr>
    </w:p>
    <w:p>
      <w:pPr>
        <w:pStyle w:val="P68B1DB1-Heading313"/>
        <w:rPr>
          <w:u w:val="none"/>
        </w:rPr>
      </w:pPr>
      <w:r>
        <w:t>灭菌数据</w:t>
      </w:r>
    </w:p>
    <w:p>
      <w:pPr>
        <w:pStyle w:val="P68B1DB1-BodyText10"/>
        <w:spacing w:before="249"/>
        <w:ind w:left="220"/>
      </w:pPr>
      <w:r>
        <w:t>可选的F0和A0灭菌数据可以添加到统计报告中</w:t>
      </w:r>
    </w:p>
    <w:p>
      <w:pPr>
        <w:pStyle w:val="BodyText"/>
        <w:spacing w:before="7"/>
        <w:rPr>
          <w:sz w:val="22"/>
        </w:rPr>
      </w:pPr>
    </w:p>
    <w:p>
      <w:pPr>
        <w:pStyle w:val="P68B1DB1-Heading615"/>
      </w:pPr>
      <w:r>
        <w:t>要将灭菌数据添加到统计报告，请执行以下操作：</w:t>
      </w:r>
    </w:p>
    <w:p>
      <w:pPr>
        <w:pStyle w:val="P68B1DB1-ListParagraph20"/>
        <w:numPr>
          <w:ilvl w:val="0"/>
          <w:numId w:val="134"/>
        </w:numPr>
        <w:tabs>
          <w:tab w:pos="580" w:val="left" w:leader="none"/>
        </w:tabs>
        <w:spacing w:line="240" w:lineRule="auto" w:before="16" w:after="0"/>
        <w:ind w:left="580" w:right="0" w:hanging="270"/>
        <w:jc w:val="left"/>
        <w:rPr>
          <w:sz w:val="20"/>
        </w:rPr>
      </w:pPr>
      <w:r>
        <w:t>打开或单击包含统计报表的选项卡或窗口</w:t>
      </w:r>
    </w:p>
    <w:p>
      <w:pPr>
        <w:pStyle w:val="P68B1DB1-ListParagraph29"/>
        <w:numPr>
          <w:ilvl w:val="0"/>
          <w:numId w:val="134"/>
        </w:numPr>
        <w:tabs>
          <w:tab w:pos="580" w:val="left" w:leader="none"/>
        </w:tabs>
        <w:spacing w:line="240" w:lineRule="auto" w:before="16" w:after="0"/>
        <w:ind w:left="580" w:right="0" w:hanging="270"/>
        <w:jc w:val="left"/>
        <w:rPr>
          <w:sz w:val="20"/>
        </w:rPr>
      </w:pPr>
      <w:r>
        <w:t>在“</w:t>
      </w:r>
      <w:r>
        <w:rPr>
          <w:b/>
        </w:rPr>
        <w:t>报告”</w:t>
      </w:r>
      <w:r>
        <w:t>选项卡上的“</w:t>
      </w:r>
      <w:r>
        <w:rPr>
          <w:b/>
        </w:rPr>
        <w:t>统计信息</w:t>
      </w:r>
      <w:r>
        <w:t>”组中，单击“</w:t>
      </w:r>
      <w:r>
        <w:rPr>
          <w:b/>
        </w:rPr>
        <w:t>添加/删除</w:t>
      </w:r>
      <w:r>
        <w:t>”图标。</w:t>
      </w:r>
      <w:r>
        <w:t>将出现一个管理统计信息框</w:t>
      </w:r>
    </w:p>
    <w:p>
      <w:pPr>
        <w:pStyle w:val="P68B1DB1-ListParagraph20"/>
        <w:numPr>
          <w:ilvl w:val="0"/>
          <w:numId w:val="134"/>
        </w:numPr>
        <w:tabs>
          <w:tab w:pos="580" w:val="left" w:leader="none"/>
        </w:tabs>
        <w:spacing w:line="240" w:lineRule="auto" w:before="16" w:after="0"/>
        <w:ind w:left="580" w:right="0" w:hanging="270"/>
        <w:jc w:val="left"/>
        <w:rPr>
          <w:sz w:val="20"/>
        </w:rPr>
      </w:pPr>
      <w:r>
        <w:t>单击“</w:t>
      </w:r>
      <w:r>
        <w:rPr>
          <w:b/>
        </w:rPr>
        <w:t>添加”</w:t>
      </w:r>
      <w:r>
        <w:t>按钮。</w:t>
      </w:r>
      <w:r>
        <w:t>将出现一个</w:t>
      </w:r>
      <w:r>
        <w:rPr>
          <w:b/>
        </w:rPr>
        <w:t>添加统计信息框</w:t>
      </w:r>
    </w:p>
    <w:p>
      <w:pPr>
        <w:pStyle w:val="P68B1DB1-ListParagraph20"/>
        <w:numPr>
          <w:ilvl w:val="0"/>
          <w:numId w:val="134"/>
        </w:numPr>
        <w:tabs>
          <w:tab w:pos="580" w:val="left" w:leader="none"/>
        </w:tabs>
        <w:spacing w:line="254" w:lineRule="auto" w:before="16" w:after="0"/>
        <w:ind w:left="580" w:right="385" w:hanging="270"/>
        <w:jc w:val="left"/>
        <w:rPr>
          <w:sz w:val="20"/>
        </w:rPr>
      </w:pPr>
      <w:r>
        <w:t>添加A0和/或F0。</w:t>
      </w:r>
      <w:r>
        <w:t>向下滚动到“</w:t>
      </w:r>
      <w:r>
        <w:rPr>
          <w:b/>
        </w:rPr>
        <w:t>当前统计信息</w:t>
      </w:r>
      <w:r>
        <w:t>”选项右侧选项框的底部</w:t>
      </w:r>
      <w:r>
        <w:t>将有一个复选框显示</w:t>
      </w:r>
      <w:r>
        <w:rPr>
          <w:b/>
        </w:rPr>
        <w:t>报告属性中的灭菌数据</w:t>
      </w:r>
      <w:r>
        <w:t>，确保选中该复选框并点击</w:t>
      </w:r>
      <w:r>
        <w:rPr>
          <w:b/>
        </w:rPr>
        <w:t>关闭</w:t>
      </w:r>
      <w:r>
        <w:t>。</w:t>
      </w:r>
      <w:r>
        <w:t>灭菌数据现在将在统计报告中可见</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7"/>
        </w:rPr>
      </w:pPr>
    </w:p>
    <w:p>
      <w:pPr>
        <w:spacing w:before="0"/>
        <w:ind w:left="582" w:right="0" w:firstLine="0"/>
        <w:jc w:val="left"/>
        <w:rPr>
          <w:rFonts w:ascii="Arial" w:hAnsi="Arial"/>
          <w:sz w:val="24"/>
        </w:rPr>
      </w:pPr>
      <w:r>
        <w:pict>
          <v:group style="position:absolute;margin-left:22.246pt;margin-top:-20.138142pt;width:28.95pt;height:36.15pt;mso-position-horizontal-relative:page;mso-position-vertical-relative:paragraph;z-index:-18613760" coordorigin="445,-403" coordsize="579,723">
            <v:shape style="position:absolute;left:444;top:-403;width:579;height:723" type="#_x0000_t75" stroked="false">
              <v:imagedata r:id="rId323" o:title=""/>
            </v:shape>
            <v:shape style="position:absolute;left:517;top:-305;width:435;height:544" type="#_x0000_t75" stroked="false">
              <v:imagedata r:id="rId47" o:title=""/>
            </v:shape>
            <v:shape style="position:absolute;left:546;top:-41;width:375;height:84" type="#_x0000_t75" stroked="false">
              <v:imagedata r:id="rId332" o:title=""/>
            </v:shape>
            <v:shape style="position:absolute;left:546;top:-197;width:374;height:240" type="#_x0000_t75" stroked="false">
              <v:imagedata r:id="rId49" o:title=""/>
            </v:shape>
            <v:shape style="position:absolute;left:580;top:-169;width:308;height:197" type="#_x0000_t75" stroked="false">
              <v:imagedata r:id="rId50" o:title=""/>
            </v:shape>
            <v:shape style="position:absolute;left:539;top:-343;width:391;height:66" coordorigin="539,-343" coordsize="391,66" path="m734,-343l539,-277,734,-339,734,-343xm929,-277l734,-343,734,-339,929,-277xe" filled="true" fillcolor="#d1d3d4" stroked="false">
              <v:path arrowok="t"/>
              <v:fill type="solid"/>
            </v:shape>
            <w10:wrap type="none"/>
          </v:group>
        </w:pict>
      </w:r>
      <w:r>
        <w:rPr>
          <w:rFonts w:ascii="Arial" w:hAnsi="Arial"/>
          <w:w w:val="95"/>
          <w:sz w:val="24"/>
        </w:rPr>
        <w:t xml:space="preserve">■电话：+86 755-8420 0058 ■传真：+86 755-2822 5583 ■</w:t>
      </w:r>
      <w:hyperlink r:id="rId72">
        <w:r>
          <w:rPr>
            <w:rFonts w:ascii="Arial" w:hAnsi="Arial"/>
            <w:w w:val="95"/>
            <w:sz w:val="24"/>
          </w:rPr>
          <w:t>E-mail:sales@eofirm.com</w:t>
        </w:r>
      </w:hyperlink>
      <w:r>
        <w:rPr>
          <w:rFonts w:ascii="Arial" w:hAnsi="Arial"/>
          <w:w w:val="95"/>
          <w:sz w:val="24"/>
        </w:rPr>
        <w:t xml:space="preserve"> ■</w:t>
      </w:r>
      <w:hyperlink r:id="rId73">
        <w:r>
          <w:rPr>
            <w:rFonts w:ascii="Arial" w:hAnsi="Arial"/>
            <w:w w:val="95"/>
            <w:sz w:val="24"/>
          </w:rPr>
          <w:t>http://www.eofirm.com</w:t>
        </w:r>
      </w:hyperlink>
    </w:p>
    <w:p>
      <w:pPr>
        <w:spacing w:after="0"/>
        <w:jc w:val="left"/>
        <w:rPr>
          <w:rFonts w:ascii="Arial" w:hAnsi="Arial"/>
          <w:sz w:val="24"/>
        </w:rPr>
        <w:sectPr>
          <w:headerReference w:type="default" r:id="rId330"/>
          <w:footerReference w:type="default" r:id="rId331"/>
          <w:pgSz w:w="12240" w:h="15840"/>
          <w:pgMar w:header="141" w:footer="0" w:top="560" w:bottom="280" w:left="500" w:right="400"/>
        </w:sectPr>
      </w:pPr>
    </w:p>
    <w:p>
      <w:pPr>
        <w:pStyle w:val="BodyText"/>
        <w:rPr>
          <w:rFonts w:ascii="Arial"/>
        </w:rPr>
      </w:pPr>
    </w:p>
    <w:p>
      <w:pPr>
        <w:pStyle w:val="BodyText"/>
        <w:spacing w:before="10"/>
        <w:rPr>
          <w:rFonts w:ascii="Arial"/>
          <w:sz w:val="15"/>
        </w:rPr>
      </w:pPr>
    </w:p>
    <w:p>
      <w:pPr>
        <w:pStyle w:val="P68B1DB1-Heading140"/>
        <w:spacing w:before="194"/>
      </w:pPr>
      <w:bookmarkStart w:name="_bookmark62" w:id="67"/>
      <w:bookmarkEnd w:id="67"/>
      <w:r>
        <w:t>使用MadgeTech云服务</w:t>
      </w:r>
    </w:p>
    <w:p>
      <w:pPr>
        <w:pStyle w:val="P68B1DB1-BodyText10"/>
        <w:spacing w:before="450"/>
        <w:ind w:left="220"/>
      </w:pPr>
      <w:r>
        <w:t xml:space="preserve">MadgeTech Cloud Hosted数据记录平台提供连续的温度、压力</w:t>
      </w:r>
    </w:p>
    <w:p>
      <w:pPr>
        <w:pStyle w:val="P68B1DB1-BodyText10"/>
        <w:spacing w:line="254" w:lineRule="auto" w:before="16"/>
        <w:ind w:left="220" w:right="388"/>
      </w:pPr>
      <w:r>
        <w:t>和湿度数据等，同时让用户从任何位置即时访问</w:t>
      </w:r>
      <w:r>
        <w:t>通过MadgeTech云服务，无线数据记录仪系统可以安全地实时传输数据，以便在任何互联网或数据支持设备（如计算机，平板电脑或手机）上查看</w:t>
      </w:r>
    </w:p>
    <w:p>
      <w:pPr>
        <w:pStyle w:val="BodyText"/>
        <w:spacing w:before="1"/>
        <w:rPr>
          <w:sz w:val="35"/>
        </w:rPr>
      </w:pPr>
    </w:p>
    <w:p>
      <w:pPr>
        <w:pStyle w:val="Heading3"/>
        <w:rPr>
          <w:u w:val="none"/>
        </w:rPr>
      </w:pPr>
      <w:r>
        <w:pict>
          <v:group style="position:absolute;margin-left:376.779999pt;margin-top:22.619205pt;width:199.25pt;height:99.5pt;mso-position-horizontal-relative:page;mso-position-vertical-relative:paragraph;z-index:15843328" coordorigin="7536,452" coordsize="3985,1990">
            <v:shape style="position:absolute;left:7540;top:457;width:3975;height:1980" type="#_x0000_t75" stroked="false">
              <v:imagedata r:id="rId335" o:title=""/>
            </v:shape>
            <v:rect style="position:absolute;left:7540;top:457;width:3975;height:1980" filled="false" stroked="true" strokeweight=".5pt" strokecolor="#304b70">
              <v:stroke dashstyle="solid"/>
            </v:rect>
            <w10:wrap type="none"/>
          </v:group>
        </w:pict>
      </w:r>
      <w:r>
        <w:rPr>
          <w:color w:val="231F20"/>
          <w:w w:val="105"/>
          <w:u w:val="single" w:color="231F20"/>
        </w:rPr>
        <w:t>登录云服务帐户</w:t>
      </w:r>
    </w:p>
    <w:p>
      <w:pPr>
        <w:pStyle w:val="P68B1DB1-Heading615"/>
        <w:spacing w:before="249"/>
      </w:pPr>
      <w:r>
        <w:t>登录云服务帐户：</w:t>
      </w:r>
    </w:p>
    <w:p>
      <w:pPr>
        <w:pStyle w:val="P68B1DB1-ListParagraph20"/>
        <w:numPr>
          <w:ilvl w:val="0"/>
          <w:numId w:val="135"/>
        </w:numPr>
        <w:tabs>
          <w:tab w:pos="580" w:val="left" w:leader="none"/>
        </w:tabs>
        <w:spacing w:line="240" w:lineRule="auto" w:before="16" w:after="0"/>
        <w:ind w:left="580" w:right="0" w:hanging="270"/>
        <w:jc w:val="left"/>
        <w:rPr>
          <w:sz w:val="20"/>
        </w:rPr>
      </w:pPr>
      <w:r>
        <w:t xml:space="preserve">在MadgeTech 4安全软件中，单击</w:t>
      </w:r>
      <w:r>
        <w:rPr>
          <w:b/>
        </w:rPr>
        <w:t>文件</w:t>
      </w:r>
      <w:r>
        <w:t>选项卡，然后单击</w:t>
      </w:r>
    </w:p>
    <w:p>
      <w:pPr>
        <w:pStyle w:val="P68B1DB1-Heading615"/>
        <w:spacing w:before="16"/>
        <w:ind w:left="580"/>
        <w:rPr>
          <w:b w:val="0"/>
        </w:rPr>
      </w:pPr>
      <w:r>
        <w:t>选项</w:t>
      </w:r>
      <w:r>
        <w:rPr>
          <w:b w:val="0"/>
        </w:rPr>
        <w:t xml:space="preserve">. </w:t>
      </w:r>
    </w:p>
    <w:p>
      <w:pPr>
        <w:pStyle w:val="P68B1DB1-ListParagraph20"/>
        <w:numPr>
          <w:ilvl w:val="0"/>
          <w:numId w:val="135"/>
        </w:numPr>
        <w:tabs>
          <w:tab w:pos="580" w:val="left" w:leader="none"/>
        </w:tabs>
        <w:spacing w:line="240" w:lineRule="auto" w:before="16" w:after="0"/>
        <w:ind w:left="580" w:right="0" w:hanging="270"/>
        <w:jc w:val="left"/>
        <w:rPr>
          <w:sz w:val="20"/>
        </w:rPr>
      </w:pPr>
      <w:r>
        <w:t>单击“</w:t>
      </w:r>
      <w:r>
        <w:rPr>
          <w:b/>
        </w:rPr>
        <w:t>云”</w:t>
      </w:r>
      <w:r>
        <w:t>选项卡。</w:t>
      </w:r>
    </w:p>
    <w:p>
      <w:pPr>
        <w:pStyle w:val="P68B1DB1-ListParagraph20"/>
        <w:numPr>
          <w:ilvl w:val="0"/>
          <w:numId w:val="135"/>
        </w:numPr>
        <w:tabs>
          <w:tab w:pos="580" w:val="left" w:leader="none"/>
        </w:tabs>
        <w:spacing w:line="240" w:lineRule="auto" w:before="16" w:after="0"/>
        <w:ind w:left="580" w:right="0" w:hanging="270"/>
        <w:jc w:val="left"/>
        <w:rPr>
          <w:sz w:val="20"/>
        </w:rPr>
      </w:pPr>
      <w:r>
        <w:t>请输入用户名和密码，然后单击</w:t>
      </w:r>
      <w:r>
        <w:rPr>
          <w:b/>
        </w:rPr>
        <w:t>“登录”</w:t>
      </w:r>
      <w:r>
        <w:t>。</w:t>
      </w:r>
    </w:p>
    <w:p>
      <w:pPr>
        <w:pStyle w:val="BodyText"/>
        <w:spacing w:before="1"/>
        <w:rPr>
          <w:sz w:val="36"/>
        </w:rPr>
      </w:pPr>
    </w:p>
    <w:p>
      <w:pPr>
        <w:pStyle w:val="P68B1DB1-Heading313"/>
        <w:rPr>
          <w:u w:val="none"/>
        </w:rPr>
      </w:pPr>
      <w:r>
        <w:t>注销云服务帐户</w:t>
      </w:r>
    </w:p>
    <w:p>
      <w:pPr>
        <w:pStyle w:val="P68B1DB1-Heading615"/>
        <w:spacing w:before="249"/>
      </w:pPr>
      <w:r>
        <w:t>要注销云服务帐户，请执行以下操作：</w:t>
      </w:r>
    </w:p>
    <w:p>
      <w:pPr>
        <w:pStyle w:val="P68B1DB1-ListParagraph20"/>
        <w:numPr>
          <w:ilvl w:val="0"/>
          <w:numId w:val="136"/>
        </w:numPr>
        <w:tabs>
          <w:tab w:pos="580" w:val="left" w:leader="none"/>
        </w:tabs>
        <w:spacing w:line="240" w:lineRule="auto" w:before="16" w:after="0"/>
        <w:ind w:left="580" w:right="0" w:hanging="270"/>
        <w:jc w:val="left"/>
        <w:rPr>
          <w:sz w:val="20"/>
        </w:rPr>
      </w:pPr>
      <w:r>
        <w:t xml:space="preserve">在MadgeTech 4安全软件中，单击</w:t>
      </w:r>
      <w:r>
        <w:rPr>
          <w:b/>
        </w:rPr>
        <w:t>文件</w:t>
      </w:r>
      <w:r>
        <w:t>选项卡，然后单击</w:t>
      </w:r>
      <w:r>
        <w:rPr>
          <w:b/>
        </w:rPr>
        <w:t>选项</w:t>
      </w:r>
      <w:r>
        <w:t>。</w:t>
      </w:r>
    </w:p>
    <w:p>
      <w:pPr>
        <w:pStyle w:val="P68B1DB1-ListParagraph20"/>
        <w:numPr>
          <w:ilvl w:val="0"/>
          <w:numId w:val="136"/>
        </w:numPr>
        <w:tabs>
          <w:tab w:pos="580" w:val="left" w:leader="none"/>
        </w:tabs>
        <w:spacing w:line="240" w:lineRule="auto" w:before="16" w:after="0"/>
        <w:ind w:left="580" w:right="0" w:hanging="270"/>
        <w:jc w:val="left"/>
        <w:rPr>
          <w:sz w:val="20"/>
        </w:rPr>
      </w:pPr>
      <w:r>
        <w:t>单击“</w:t>
      </w:r>
      <w:r>
        <w:rPr>
          <w:b/>
        </w:rPr>
        <w:t>云”</w:t>
      </w:r>
      <w:r>
        <w:t>选项卡。</w:t>
      </w:r>
    </w:p>
    <w:p>
      <w:pPr>
        <w:pStyle w:val="P68B1DB1-ListParagraph20"/>
        <w:numPr>
          <w:ilvl w:val="0"/>
          <w:numId w:val="136"/>
        </w:numPr>
        <w:tabs>
          <w:tab w:pos="580" w:val="left" w:leader="none"/>
        </w:tabs>
        <w:spacing w:line="240" w:lineRule="auto" w:before="15" w:after="0"/>
        <w:ind w:left="580" w:right="0" w:hanging="270"/>
        <w:jc w:val="left"/>
        <w:rPr>
          <w:sz w:val="20"/>
        </w:rPr>
      </w:pPr>
      <w:r>
        <w:t>在用户名和密码下，单击</w:t>
      </w:r>
      <w:r>
        <w:rPr>
          <w:b/>
        </w:rPr>
        <w:t>注销</w:t>
      </w:r>
      <w:r>
        <w:t>。</w:t>
      </w:r>
    </w:p>
    <w:p>
      <w:pPr>
        <w:pStyle w:val="BodyText"/>
        <w:spacing w:before="1"/>
        <w:rPr>
          <w:sz w:val="36"/>
        </w:rPr>
      </w:pPr>
    </w:p>
    <w:p>
      <w:pPr>
        <w:pStyle w:val="P68B1DB1-Heading331"/>
        <w:rPr>
          <w:u w:val="none"/>
        </w:rPr>
      </w:pPr>
      <w:r>
        <w:t>为设备</w:t>
      </w:r>
    </w:p>
    <w:p>
      <w:pPr>
        <w:pStyle w:val="P68B1DB1-Heading615"/>
        <w:spacing w:before="250"/>
      </w:pPr>
      <w:r>
        <w:t>要为设备启用云监控，请执行以下操作</w:t>
      </w:r>
    </w:p>
    <w:p>
      <w:pPr>
        <w:pStyle w:val="P68B1DB1-ListParagraph20"/>
        <w:numPr>
          <w:ilvl w:val="0"/>
          <w:numId w:val="137"/>
        </w:numPr>
        <w:tabs>
          <w:tab w:pos="580" w:val="left" w:leader="none"/>
        </w:tabs>
        <w:spacing w:line="240" w:lineRule="auto" w:before="15" w:after="0"/>
        <w:ind w:left="580" w:right="0" w:hanging="270"/>
        <w:jc w:val="left"/>
        <w:rPr>
          <w:sz w:val="20"/>
        </w:rPr>
      </w:pPr>
      <w:r>
        <w:t xml:space="preserve">在MadgeTech 4安全软件中，选择当前未启用云的设备</w:t>
      </w:r>
    </w:p>
    <w:p>
      <w:pPr>
        <w:pStyle w:val="P68B1DB1-ListParagraph20"/>
        <w:numPr>
          <w:ilvl w:val="0"/>
          <w:numId w:val="137"/>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启用云监控</w:t>
      </w:r>
      <w:r>
        <w:t>。</w:t>
      </w:r>
      <w:r>
        <w:t>用户还可以右键单击设备，然后单击</w:t>
      </w:r>
    </w:p>
    <w:p>
      <w:pPr>
        <w:spacing w:before="16"/>
        <w:ind w:left="580" w:right="0" w:firstLine="0"/>
        <w:jc w:val="left"/>
        <w:rPr>
          <w:sz w:val="20"/>
        </w:rPr>
        <w:pStyle w:val="P68B1DB1-Normal21"/>
      </w:pPr>
      <w:r>
        <w:t>在上下文菜单中</w:t>
      </w:r>
      <w:r>
        <w:rPr>
          <w:b/>
        </w:rPr>
        <w:t>启用云监控</w:t>
      </w:r>
    </w:p>
    <w:p>
      <w:pPr>
        <w:pStyle w:val="P68B1DB1-ListParagraph20"/>
        <w:numPr>
          <w:ilvl w:val="0"/>
          <w:numId w:val="137"/>
        </w:numPr>
        <w:tabs>
          <w:tab w:pos="580" w:val="left" w:leader="none"/>
        </w:tabs>
        <w:spacing w:line="254" w:lineRule="auto" w:before="16" w:after="0"/>
        <w:ind w:left="580" w:right="496" w:hanging="270"/>
        <w:jc w:val="left"/>
        <w:rPr>
          <w:sz w:val="20"/>
        </w:rPr>
      </w:pPr>
      <w:r>
        <w:t>成功开启云监控后，设备列表的云列中会出现云图标</w:t>
      </w:r>
      <w:r>
        <w:t>如果设备正在实时运行，图标将显示为彩色，否则将显示为灰色。</w:t>
      </w:r>
    </w:p>
    <w:p>
      <w:pPr>
        <w:pStyle w:val="BodyText"/>
        <w:rPr>
          <w:sz w:val="35"/>
        </w:rPr>
      </w:pPr>
    </w:p>
    <w:p>
      <w:pPr>
        <w:pStyle w:val="P68B1DB1-Heading331"/>
        <w:rPr>
          <w:u w:val="none"/>
        </w:rPr>
      </w:pPr>
      <w:r>
        <w:t>禁用设备</w:t>
      </w:r>
    </w:p>
    <w:p>
      <w:pPr>
        <w:pStyle w:val="P68B1DB1-Heading615"/>
        <w:spacing w:before="249"/>
      </w:pPr>
      <w:r>
        <w:t>要禁用设备的云监控，请执行以下操作</w:t>
      </w:r>
    </w:p>
    <w:p>
      <w:pPr>
        <w:pStyle w:val="P68B1DB1-ListParagraph20"/>
        <w:numPr>
          <w:ilvl w:val="0"/>
          <w:numId w:val="138"/>
        </w:numPr>
        <w:tabs>
          <w:tab w:pos="580" w:val="left" w:leader="none"/>
        </w:tabs>
        <w:spacing w:line="240" w:lineRule="auto" w:before="16" w:after="0"/>
        <w:ind w:left="580" w:right="0" w:hanging="270"/>
        <w:jc w:val="left"/>
        <w:rPr>
          <w:sz w:val="20"/>
        </w:rPr>
      </w:pPr>
      <w:r>
        <w:t xml:space="preserve">在MadgeTech 4安全软件中，选择当前启用云的设备。</w:t>
      </w:r>
    </w:p>
    <w:p>
      <w:pPr>
        <w:pStyle w:val="P68B1DB1-ListParagraph20"/>
        <w:numPr>
          <w:ilvl w:val="0"/>
          <w:numId w:val="138"/>
        </w:numPr>
        <w:tabs>
          <w:tab w:pos="580" w:val="left" w:leader="none"/>
        </w:tabs>
        <w:spacing w:line="240" w:lineRule="auto" w:before="16" w:after="0"/>
        <w:ind w:left="580" w:right="0" w:hanging="270"/>
        <w:jc w:val="left"/>
        <w:rPr>
          <w:sz w:val="20"/>
        </w:rPr>
      </w:pPr>
      <w:r>
        <w:t>在</w:t>
      </w:r>
      <w:r>
        <w:rPr>
          <w:b/>
        </w:rPr>
        <w:t>设备</w:t>
      </w:r>
      <w:r>
        <w:t>选项卡上的</w:t>
      </w:r>
      <w:r>
        <w:rPr>
          <w:b/>
        </w:rPr>
        <w:t>控制</w:t>
      </w:r>
      <w:r>
        <w:t>组中，单击</w:t>
      </w:r>
      <w:r>
        <w:rPr>
          <w:b/>
        </w:rPr>
        <w:t>禁用云监控</w:t>
      </w:r>
      <w:r>
        <w:t>。</w:t>
      </w:r>
      <w:r>
        <w:t>用户还可以右键单击设备，然后单击</w:t>
      </w:r>
    </w:p>
    <w:p>
      <w:pPr>
        <w:spacing w:before="16"/>
        <w:ind w:left="580" w:right="0" w:firstLine="0"/>
        <w:jc w:val="left"/>
        <w:rPr>
          <w:sz w:val="20"/>
        </w:rPr>
        <w:pStyle w:val="P68B1DB1-Normal21"/>
      </w:pPr>
      <w:r>
        <w:t>在上下文菜单中</w:t>
      </w:r>
      <w:r>
        <w:rPr>
          <w:b/>
        </w:rPr>
        <w:t>禁用云监控</w:t>
      </w:r>
    </w:p>
    <w:p>
      <w:pPr>
        <w:pStyle w:val="P68B1DB1-ListParagraph20"/>
        <w:numPr>
          <w:ilvl w:val="0"/>
          <w:numId w:val="138"/>
        </w:numPr>
        <w:tabs>
          <w:tab w:pos="580" w:val="left" w:leader="none"/>
        </w:tabs>
        <w:spacing w:line="240" w:lineRule="auto" w:before="15" w:after="0"/>
        <w:ind w:left="580" w:right="0" w:hanging="270"/>
        <w:jc w:val="left"/>
        <w:rPr>
          <w:sz w:val="20"/>
        </w:rPr>
      </w:pPr>
      <w:r>
        <w:t>成功禁用云监控后，云图标将在设备列表的云列中消失</w:t>
      </w:r>
    </w:p>
    <w:p>
      <w:pPr>
        <w:spacing w:after="0" w:line="240" w:lineRule="auto"/>
        <w:jc w:val="left"/>
        <w:rPr>
          <w:sz w:val="20"/>
        </w:rPr>
        <w:sectPr>
          <w:headerReference w:type="default" r:id="rId333"/>
          <w:footerReference w:type="default" r:id="rId334"/>
          <w:pgSz w:w="12240" w:h="15840"/>
          <w:pgMar w:header="141" w:footer="939" w:top="560" w:bottom="1120" w:left="500" w:right="400"/>
        </w:sectPr>
      </w:pPr>
    </w:p>
    <w:p>
      <w:pPr>
        <w:pStyle w:val="BodyText"/>
      </w:pPr>
    </w:p>
    <w:p>
      <w:pPr>
        <w:pStyle w:val="P68B1DB1-Heading331"/>
        <w:spacing w:before="323"/>
        <w:rPr>
          <w:u w:val="none"/>
        </w:rPr>
      </w:pPr>
      <w:bookmarkStart w:name="_bookmark63" w:id="68"/>
      <w:bookmarkEnd w:id="68"/>
      <w:r>
        <w:t>查看和监控云数据</w:t>
      </w:r>
    </w:p>
    <w:p>
      <w:pPr>
        <w:pStyle w:val="Heading6"/>
        <w:spacing w:before="249"/>
      </w:pPr>
      <w:r>
        <w:drawing>
          <wp:anchor distT="0" distB="0" distL="0" distR="0" allowOverlap="1" layoutInCell="1" locked="0" behindDoc="0" simplePos="0" relativeHeight="15843840">
            <wp:simplePos x="0" y="0"/>
            <wp:positionH relativeFrom="page">
              <wp:posOffset>5509967</wp:posOffset>
            </wp:positionH>
            <wp:positionV relativeFrom="paragraph">
              <wp:posOffset>139810</wp:posOffset>
            </wp:positionV>
            <wp:extent cx="1738455" cy="1796621"/>
            <wp:effectExtent l="0" t="0" r="0" b="0"/>
            <wp:wrapNone/>
            <wp:docPr id="109" name="image284.jpeg"/>
            <wp:cNvGraphicFramePr>
              <a:graphicFrameLocks noChangeAspect="1"/>
            </wp:cNvGraphicFramePr>
            <a:graphic>
              <a:graphicData uri="http://schemas.openxmlformats.org/drawingml/2006/picture">
                <pic:pic>
                  <pic:nvPicPr>
                    <pic:cNvPr id="110" name="image284.jpeg"/>
                    <pic:cNvPicPr/>
                  </pic:nvPicPr>
                  <pic:blipFill>
                    <a:blip r:embed="rId338" cstate="print"/>
                    <a:stretch>
                      <a:fillRect/>
                    </a:stretch>
                  </pic:blipFill>
                  <pic:spPr>
                    <a:xfrm>
                      <a:off x="0" y="0"/>
                      <a:ext cx="1738455" cy="1796621"/>
                    </a:xfrm>
                    <a:prstGeom prst="rect">
                      <a:avLst/>
                    </a:prstGeom>
                  </pic:spPr>
                </pic:pic>
              </a:graphicData>
            </a:graphic>
          </wp:anchor>
        </w:drawing>
      </w:r>
      <w:r>
        <w:rPr>
          <w:color w:val="414042"/>
          <w:w w:val="105"/>
        </w:rPr>
        <w:t>查看和监控云数据的选项</w:t>
      </w:r>
    </w:p>
    <w:p>
      <w:pPr>
        <w:pStyle w:val="P68B1DB1-ListParagraph20"/>
        <w:numPr>
          <w:ilvl w:val="0"/>
          <w:numId w:val="139"/>
        </w:numPr>
        <w:tabs>
          <w:tab w:pos="580" w:val="left" w:leader="none"/>
        </w:tabs>
        <w:spacing w:line="254" w:lineRule="auto" w:before="15" w:after="0"/>
        <w:ind w:left="580" w:right="3853" w:hanging="270"/>
        <w:jc w:val="left"/>
        <w:rPr>
          <w:sz w:val="20"/>
        </w:rPr>
      </w:pPr>
      <w:r>
        <w:t>从移动终端或远程PC导航至</w:t>
      </w:r>
      <w:r>
        <w:rPr>
          <w:b/>
        </w:rPr>
        <w:t>cloud.madgetech.com</w:t>
      </w:r>
      <w:r>
        <w:t>。</w:t>
      </w:r>
      <w:r>
        <w:t>输入用户名和密码，然后点击</w:t>
      </w:r>
      <w:r>
        <w:rPr>
          <w:b/>
        </w:rPr>
        <w:t>登录</w:t>
      </w:r>
      <w:r>
        <w:t>。</w:t>
      </w:r>
    </w:p>
    <w:p>
      <w:pPr>
        <w:pStyle w:val="P68B1DB1-ListParagraph20"/>
        <w:numPr>
          <w:ilvl w:val="0"/>
          <w:numId w:val="139"/>
        </w:numPr>
        <w:tabs>
          <w:tab w:pos="580" w:val="left" w:leader="none"/>
        </w:tabs>
        <w:spacing w:line="254" w:lineRule="auto" w:before="3" w:after="0"/>
        <w:ind w:left="580" w:right="4274" w:hanging="270"/>
        <w:jc w:val="left"/>
        <w:rPr>
          <w:sz w:val="20"/>
        </w:rPr>
      </w:pPr>
      <w:r>
        <w:t xml:space="preserve">在移动终端上，扫描MadgeTech 4安全软件中“云</w:t>
      </w:r>
      <w:r>
        <w:rPr>
          <w:b/>
        </w:rPr>
        <w:t>选项</w:t>
      </w:r>
      <w:r>
        <w:t>”菜单中的QR码</w:t>
      </w:r>
    </w:p>
    <w:p>
      <w:pPr>
        <w:pStyle w:val="P68B1DB1-ListParagraph20"/>
        <w:numPr>
          <w:ilvl w:val="0"/>
          <w:numId w:val="139"/>
        </w:numPr>
        <w:tabs>
          <w:tab w:pos="580" w:val="left" w:leader="none"/>
        </w:tabs>
        <w:spacing w:line="254" w:lineRule="auto" w:before="2" w:after="0"/>
        <w:ind w:left="580" w:right="3646" w:hanging="270"/>
        <w:jc w:val="left"/>
        <w:rPr>
          <w:sz w:val="20"/>
        </w:rPr>
      </w:pPr>
      <w:r>
        <w:t xml:space="preserve">在MadgeTech 4安全软件中，在</w:t>
      </w:r>
      <w:r>
        <w:rPr>
          <w:b/>
        </w:rPr>
        <w:t>设备</w:t>
      </w:r>
      <w:r>
        <w:t>选项卡上的</w:t>
      </w:r>
      <w:r>
        <w:rPr>
          <w:b/>
        </w:rPr>
        <w:t>控制</w:t>
      </w:r>
      <w:r>
        <w:t>组中，单击</w:t>
      </w:r>
      <w:r>
        <w:rPr>
          <w:b/>
        </w:rPr>
        <w:t>查看云数据</w:t>
      </w:r>
      <w:r>
        <w:t>。</w:t>
      </w:r>
      <w:r>
        <w:t>用户还可以右键单击启用云的设备，然后在上下文菜单中选择</w:t>
      </w:r>
      <w:r>
        <w:rPr>
          <w:b/>
        </w:rPr>
        <w:t>查看云数据</w:t>
      </w:r>
    </w:p>
    <w:p>
      <w:pPr>
        <w:pStyle w:val="BodyText"/>
        <w:spacing w:before="1"/>
        <w:rPr>
          <w:sz w:val="35"/>
        </w:rPr>
      </w:pPr>
    </w:p>
    <w:p>
      <w:pPr>
        <w:pStyle w:val="P68B1DB1-Heading331"/>
        <w:spacing w:before="1"/>
        <w:rPr>
          <w:u w:val="none"/>
        </w:rPr>
      </w:pPr>
      <w:r>
        <w:t>下载云数据</w:t>
      </w:r>
    </w:p>
    <w:p>
      <w:pPr>
        <w:pStyle w:val="P68B1DB1-Heading615"/>
        <w:spacing w:before="248"/>
      </w:pPr>
      <w:r>
        <w:t>要从设备下载云</w:t>
      </w:r>
    </w:p>
    <w:p>
      <w:pPr>
        <w:pStyle w:val="P68B1DB1-ListParagraph29"/>
        <w:numPr>
          <w:ilvl w:val="0"/>
          <w:numId w:val="140"/>
        </w:numPr>
        <w:tabs>
          <w:tab w:pos="580" w:val="left" w:leader="none"/>
        </w:tabs>
        <w:spacing w:line="240" w:lineRule="auto" w:before="16" w:after="0"/>
        <w:ind w:left="580" w:right="0" w:hanging="270"/>
        <w:jc w:val="left"/>
        <w:rPr>
          <w:sz w:val="20"/>
        </w:rPr>
      </w:pPr>
      <w:r>
        <w:t xml:space="preserve">在MadgeTech 4安全软件中，在</w:t>
      </w:r>
      <w:r>
        <w:rPr>
          <w:b/>
        </w:rPr>
        <w:t>设备</w:t>
      </w:r>
      <w:r>
        <w:t>选项卡上的</w:t>
      </w:r>
      <w:r>
        <w:rPr>
          <w:b/>
        </w:rPr>
        <w:t>控制</w:t>
      </w:r>
      <w:r>
        <w:t>组中，单击</w:t>
      </w:r>
      <w:r>
        <w:rPr>
          <w:b/>
        </w:rPr>
        <w:t>下载云数据</w:t>
      </w:r>
      <w:r>
        <w:t>。</w:t>
      </w:r>
    </w:p>
    <w:p>
      <w:pPr>
        <w:pStyle w:val="P68B1DB1-ListParagraph29"/>
        <w:numPr>
          <w:ilvl w:val="0"/>
          <w:numId w:val="140"/>
        </w:numPr>
        <w:tabs>
          <w:tab w:pos="580" w:val="left" w:leader="none"/>
        </w:tabs>
        <w:spacing w:line="240" w:lineRule="auto" w:before="16" w:after="0"/>
        <w:ind w:left="580" w:right="0" w:hanging="270"/>
        <w:jc w:val="left"/>
        <w:rPr>
          <w:sz w:val="20"/>
        </w:rPr>
      </w:pPr>
      <w:r>
        <w:t>执行以下任一操作：</w:t>
      </w:r>
    </w:p>
    <w:p>
      <w:pPr>
        <w:pStyle w:val="P68B1DB1-ListParagraph20"/>
        <w:numPr>
          <w:ilvl w:val="1"/>
          <w:numId w:val="140"/>
        </w:numPr>
        <w:tabs>
          <w:tab w:pos="849" w:val="left" w:leader="none"/>
          <w:tab w:pos="850" w:val="left" w:leader="none"/>
        </w:tabs>
        <w:spacing w:line="240" w:lineRule="auto" w:before="16" w:after="0"/>
        <w:ind w:left="850" w:right="0" w:hanging="270"/>
        <w:jc w:val="left"/>
        <w:rPr>
          <w:sz w:val="20"/>
        </w:rPr>
      </w:pPr>
      <w:r>
        <w:t>单击</w:t>
      </w:r>
      <w:r>
        <w:rPr>
          <w:b/>
        </w:rPr>
        <w:t>全部选择</w:t>
      </w:r>
      <w:r>
        <w:t>以选择所有记录器中的所有数据</w:t>
      </w:r>
    </w:p>
    <w:p>
      <w:pPr>
        <w:pStyle w:val="P68B1DB1-ListParagraph20"/>
        <w:numPr>
          <w:ilvl w:val="1"/>
          <w:numId w:val="140"/>
        </w:numPr>
        <w:tabs>
          <w:tab w:pos="849" w:val="left" w:leader="none"/>
          <w:tab w:pos="850" w:val="left" w:leader="none"/>
        </w:tabs>
        <w:spacing w:line="240" w:lineRule="auto" w:before="16" w:after="0"/>
        <w:ind w:left="850" w:right="0" w:hanging="270"/>
        <w:jc w:val="left"/>
        <w:rPr>
          <w:sz w:val="20"/>
        </w:rPr>
      </w:pPr>
      <w:r>
        <w:t>选择</w:t>
      </w:r>
      <w:r>
        <w:rPr>
          <w:b/>
        </w:rPr>
        <w:t>开始时间</w:t>
      </w:r>
      <w:r>
        <w:t>和</w:t>
      </w:r>
      <w:r>
        <w:rPr>
          <w:b/>
        </w:rPr>
        <w:t>结束时间</w:t>
      </w:r>
      <w:r>
        <w:t>，然后单击</w:t>
      </w:r>
      <w:r>
        <w:rPr>
          <w:b/>
        </w:rPr>
        <w:t>更新</w:t>
      </w:r>
      <w:r>
        <w:t>以选择时间范围内的数据</w:t>
      </w:r>
    </w:p>
    <w:p>
      <w:pPr>
        <w:pStyle w:val="P68B1DB1-ListParagraph20"/>
        <w:numPr>
          <w:ilvl w:val="1"/>
          <w:numId w:val="140"/>
        </w:numPr>
        <w:tabs>
          <w:tab w:pos="849" w:val="left" w:leader="none"/>
          <w:tab w:pos="850" w:val="left" w:leader="none"/>
        </w:tabs>
        <w:spacing w:line="240" w:lineRule="auto" w:before="16" w:after="0"/>
        <w:ind w:left="850" w:right="0" w:hanging="270"/>
        <w:jc w:val="left"/>
        <w:rPr>
          <w:sz w:val="20"/>
        </w:rPr>
      </w:pPr>
      <w:r>
        <w:t>单击记录器旁边的复选框以选择或禁用该记录器。</w:t>
      </w:r>
    </w:p>
    <w:p>
      <w:pPr>
        <w:pStyle w:val="P68B1DB1-ListParagraph20"/>
        <w:numPr>
          <w:ilvl w:val="0"/>
          <w:numId w:val="140"/>
        </w:numPr>
        <w:tabs>
          <w:tab w:pos="580" w:val="left" w:leader="none"/>
        </w:tabs>
        <w:spacing w:line="240" w:lineRule="auto" w:before="16" w:after="0"/>
        <w:ind w:left="580" w:right="0" w:hanging="270"/>
        <w:jc w:val="left"/>
        <w:rPr>
          <w:sz w:val="20"/>
        </w:rPr>
      </w:pPr>
      <w:r>
        <w:t>单击</w:t>
      </w:r>
      <w:r>
        <w:rPr>
          <w:b/>
        </w:rPr>
        <w:t>确定</w:t>
      </w:r>
      <w:r>
        <w:t>下载选定的数据。</w:t>
      </w:r>
    </w:p>
    <w:p>
      <w:pPr>
        <w:spacing w:after="0" w:line="240" w:lineRule="auto"/>
        <w:jc w:val="left"/>
        <w:rPr>
          <w:sz w:val="20"/>
        </w:rPr>
        <w:sectPr>
          <w:headerReference w:type="default" r:id="rId336"/>
          <w:footerReference w:type="default" r:id="rId337"/>
          <w:pgSz w:w="12240" w:h="15840"/>
          <w:pgMar w:header="141" w:footer="939" w:top="560" w:bottom="1120" w:left="500" w:right="400"/>
        </w:sectPr>
      </w:pPr>
    </w:p>
    <w:p>
      <w:pPr>
        <w:pStyle w:val="BodyText"/>
      </w:pPr>
    </w:p>
    <w:p>
      <w:pPr>
        <w:pStyle w:val="P68B1DB1-Heading19"/>
      </w:pPr>
      <w:bookmarkStart w:name="_bookmark64" w:id="69"/>
      <w:bookmarkEnd w:id="69"/>
      <w:r>
        <w:t>维护</w:t>
      </w:r>
    </w:p>
    <w:p>
      <w:pPr>
        <w:pStyle w:val="P68B1DB1-BodyText10"/>
        <w:spacing w:line="254" w:lineRule="auto" w:before="450"/>
        <w:ind w:left="220" w:right="346"/>
      </w:pPr>
      <w:r>
        <w:t>MadgeTech数据记录仪不需要大量的维护。</w:t>
      </w:r>
      <w:r>
        <w:t>与大多数高科技设备一样，它们需要维修以延长数据记录仪的使用寿命</w:t>
      </w:r>
      <w:r>
        <w:t>有关</w:t>
      </w:r>
      <w:r>
        <w:rPr>
          <w:b/>
        </w:rPr>
        <w:t>固件</w:t>
      </w:r>
      <w:r>
        <w:t>更新的信息将在本节中详细介绍</w:t>
      </w:r>
    </w:p>
    <w:p>
      <w:pPr>
        <w:pStyle w:val="BodyText"/>
      </w:pPr>
    </w:p>
    <w:p>
      <w:pPr>
        <w:pStyle w:val="BodyText"/>
      </w:pPr>
    </w:p>
    <w:p>
      <w:pPr>
        <w:pStyle w:val="BodyText"/>
      </w:pPr>
    </w:p>
    <w:p>
      <w:pPr>
        <w:pStyle w:val="BodyText"/>
        <w:spacing w:before="4"/>
        <w:rPr>
          <w:sz w:val="19"/>
        </w:rPr>
      </w:pPr>
    </w:p>
    <w:p>
      <w:pPr>
        <w:pStyle w:val="P68B1DB1-Heading212"/>
        <w:spacing w:before="184"/>
      </w:pPr>
      <w:r>
        <w:t>固件更新</w:t>
      </w:r>
    </w:p>
    <w:p>
      <w:pPr>
        <w:pStyle w:val="BodyText"/>
        <w:spacing w:before="3"/>
        <w:rPr>
          <w:b/>
          <w:sz w:val="22"/>
        </w:rPr>
      </w:pPr>
      <w:r>
        <w:pict>
          <v:shape style="position:absolute;margin-left:36pt;margin-top:15.699836pt;width:540.15pt;height:.1pt;mso-position-horizontal-relative:page;mso-position-vertical-relative:paragraph;z-index:-15612928;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6"/>
        <w:rPr>
          <w:b/>
          <w:sz w:val="11"/>
        </w:rPr>
      </w:pPr>
    </w:p>
    <w:p>
      <w:pPr>
        <w:pStyle w:val="Heading4"/>
        <w:spacing w:before="140"/>
        <w:rPr>
          <w:u w:val="none"/>
        </w:rPr>
      </w:pPr>
      <w:r>
        <w:pict>
          <v:group style="position:absolute;margin-left:405.151489pt;margin-top:8.214122pt;width:170.85pt;height:154pt;mso-position-horizontal-relative:page;mso-position-vertical-relative:paragraph;z-index:15845376" coordorigin="8103,164" coordsize="3417,3080">
            <v:shape style="position:absolute;left:8106;top:167;width:3411;height:3073" type="#_x0000_t75" stroked="false">
              <v:imagedata r:id="rId296" o:title=""/>
            </v:shape>
            <v:rect style="position:absolute;left:8106;top:167;width:3411;height:3073" filled="false" stroked="true" strokeweight=".339pt" strokecolor="#304b70">
              <v:stroke dashstyle="solid"/>
            </v:rect>
            <w10:wrap type="none"/>
          </v:group>
        </w:pict>
      </w:r>
      <w:r>
        <w:rPr>
          <w:color w:val="9A080D"/>
          <w:w w:val="105"/>
          <w:u w:val="single" w:color="9A080D"/>
        </w:rPr>
        <w:t>数据记录仪的固件升级</w:t>
      </w:r>
    </w:p>
    <w:p>
      <w:pPr>
        <w:pStyle w:val="P68B1DB1-Heading615"/>
        <w:spacing w:before="11"/>
      </w:pPr>
      <w:r>
        <w:t>升级前需要</w:t>
      </w:r>
    </w:p>
    <w:p>
      <w:pPr>
        <w:pStyle w:val="P68B1DB1-BodyText14"/>
        <w:spacing w:before="16"/>
        <w:ind w:left="310"/>
      </w:pPr>
      <w:r>
        <w:t xml:space="preserve">›   一个好的电池安装在设备</w:t>
      </w:r>
    </w:p>
    <w:p>
      <w:pPr>
        <w:pStyle w:val="P68B1DB1-BodyText14"/>
        <w:spacing w:before="16"/>
        <w:ind w:left="310"/>
      </w:pPr>
      <w:r>
        <w:t xml:space="preserve">›   使用计算机，包括：</w:t>
      </w:r>
    </w:p>
    <w:p>
      <w:pPr>
        <w:pStyle w:val="P68B1DB1-ListParagraph20"/>
        <w:numPr>
          <w:ilvl w:val="0"/>
          <w:numId w:val="141"/>
        </w:numPr>
        <w:tabs>
          <w:tab w:pos="939" w:val="left" w:leader="none"/>
          <w:tab w:pos="940" w:val="left" w:leader="none"/>
        </w:tabs>
        <w:spacing w:line="240" w:lineRule="auto" w:before="16" w:after="0"/>
        <w:ind w:left="940" w:right="0" w:hanging="270"/>
        <w:jc w:val="left"/>
        <w:rPr>
          <w:sz w:val="20"/>
        </w:rPr>
      </w:pPr>
      <w:r>
        <w:t xml:space="preserve">已安装MadgeTech 4安全数据记录软件</w:t>
      </w:r>
    </w:p>
    <w:p>
      <w:pPr>
        <w:pStyle w:val="P68B1DB1-ListParagraph20"/>
        <w:numPr>
          <w:ilvl w:val="0"/>
          <w:numId w:val="141"/>
        </w:numPr>
        <w:tabs>
          <w:tab w:pos="939" w:val="left" w:leader="none"/>
          <w:tab w:pos="940" w:val="left" w:leader="none"/>
        </w:tabs>
        <w:spacing w:line="240" w:lineRule="auto" w:before="15" w:after="0"/>
        <w:ind w:left="940" w:right="0" w:hanging="270"/>
        <w:jc w:val="left"/>
        <w:rPr>
          <w:i/>
          <w:sz w:val="20"/>
        </w:rPr>
      </w:pPr>
      <w:r>
        <w:t>该设备所需的接口电缆</w:t>
      </w:r>
      <w:r>
        <w:rPr>
          <w:i/>
        </w:rPr>
        <w:t>（安装了必要的驱动程序</w:t>
      </w:r>
    </w:p>
    <w:p>
      <w:pPr>
        <w:pStyle w:val="P68B1DB1-ListParagraph29"/>
        <w:numPr>
          <w:ilvl w:val="0"/>
          <w:numId w:val="141"/>
        </w:numPr>
        <w:tabs>
          <w:tab w:pos="939" w:val="left" w:leader="none"/>
          <w:tab w:pos="940" w:val="left" w:leader="none"/>
        </w:tabs>
        <w:spacing w:line="240" w:lineRule="auto" w:before="16" w:after="0"/>
        <w:ind w:left="940" w:right="0" w:hanging="270"/>
        <w:jc w:val="left"/>
        <w:rPr>
          <w:i/>
          <w:sz w:val="20"/>
        </w:rPr>
      </w:pPr>
      <w:r>
        <w:t>适当的固件升级映像文件</w:t>
      </w:r>
      <w:r>
        <w:rPr>
          <w:i/>
        </w:rPr>
        <w:t>（xxxx_#.MTFirmwareImage）</w:t>
      </w:r>
    </w:p>
    <w:p>
      <w:pPr>
        <w:spacing w:before="16"/>
        <w:ind w:left="940" w:right="0" w:firstLine="0"/>
        <w:jc w:val="left"/>
        <w:rPr>
          <w:sz w:val="20"/>
        </w:rPr>
      </w:pPr>
      <w:r>
        <w:rPr>
          <w:color w:val="414042"/>
          <w:sz w:val="20"/>
        </w:rPr>
        <w:t>为了这个装置（</w:t>
      </w:r>
      <w:r>
        <w:rPr>
          <w:i/>
          <w:color w:val="414042"/>
          <w:sz w:val="20"/>
        </w:rPr>
        <w:t>见</w:t>
      </w:r>
      <w:hyperlink r:id="rId341">
        <w:r>
          <w:rPr>
            <w:b/>
            <w:i/>
            <w:color w:val="0000FF"/>
            <w:sz w:val="18"/>
            <w:u w:val="single" w:color="0000FF"/>
          </w:rPr>
          <w:t>madgetech.com/firmware</w:t>
        </w:r>
      </w:hyperlink>
      <w:r>
        <w:rPr>
          <w:color w:val="414042"/>
          <w:sz w:val="20"/>
        </w:rPr>
        <w:t>）</w:t>
      </w:r>
    </w:p>
    <w:p>
      <w:pPr>
        <w:pStyle w:val="BodyText"/>
        <w:spacing w:before="7"/>
        <w:rPr>
          <w:sz w:val="22"/>
        </w:rPr>
      </w:pPr>
    </w:p>
    <w:p>
      <w:pPr>
        <w:pStyle w:val="P68B1DB1-Heading615"/>
      </w:pPr>
      <w:r>
        <w:t>升级数据记录仪上的固件</w:t>
      </w:r>
    </w:p>
    <w:p>
      <w:pPr>
        <w:pStyle w:val="ListParagraph"/>
        <w:numPr>
          <w:ilvl w:val="0"/>
          <w:numId w:val="142"/>
        </w:numPr>
        <w:tabs>
          <w:tab w:pos="580" w:val="left" w:leader="none"/>
        </w:tabs>
        <w:spacing w:line="254" w:lineRule="auto" w:before="16" w:after="0"/>
        <w:ind w:left="580" w:right="4180" w:hanging="270"/>
        <w:jc w:val="left"/>
        <w:rPr>
          <w:sz w:val="20"/>
        </w:rPr>
      </w:pPr>
      <w:r>
        <w:rPr>
          <w:color w:val="414042"/>
          <w:sz w:val="20"/>
        </w:rPr>
        <w:t>下载正确的固件文件（</w:t>
      </w:r>
      <w:r>
        <w:rPr>
          <w:i/>
          <w:color w:val="414042"/>
          <w:sz w:val="20"/>
        </w:rPr>
        <w:t>可在</w:t>
      </w:r>
      <w:hyperlink r:id="rId341">
        <w:r>
          <w:rPr>
            <w:b/>
            <w:i/>
            <w:color w:val="0000FF"/>
            <w:sz w:val="18"/>
            <w:u w:val="single" w:color="0000FF"/>
          </w:rPr>
          <w:t>madgetech.com/firmware</w:t>
        </w:r>
      </w:hyperlink>
      <w:r>
        <w:rPr>
          <w:color w:val="414042"/>
          <w:sz w:val="20"/>
        </w:rPr>
        <w:t xml:space="preserve">找到）并保存到计算机后，启动MadgeTech 4安全软件。</w:t>
      </w:r>
    </w:p>
    <w:p>
      <w:pPr>
        <w:pStyle w:val="P68B1DB1-ListParagraph20"/>
        <w:numPr>
          <w:ilvl w:val="0"/>
          <w:numId w:val="142"/>
        </w:numPr>
        <w:tabs>
          <w:tab w:pos="580" w:val="left" w:leader="none"/>
        </w:tabs>
        <w:spacing w:line="240" w:lineRule="auto" w:before="3" w:after="0"/>
        <w:ind w:left="580" w:right="0" w:hanging="270"/>
        <w:jc w:val="left"/>
        <w:rPr>
          <w:sz w:val="20"/>
        </w:rPr>
      </w:pPr>
      <w:r>
        <w:t>使用USB接口电缆或坞站将数据记录仪连接到PC</w:t>
      </w:r>
    </w:p>
    <w:p>
      <w:pPr>
        <w:pStyle w:val="P68B1DB1-BodyText10"/>
        <w:spacing w:before="16"/>
        <w:ind w:left="580"/>
      </w:pPr>
      <w:r>
        <w:t>该设备的站点</w:t>
      </w:r>
      <w:r>
        <w:t>对于无线数据记录仪，确保无线设置设置为</w:t>
      </w:r>
      <w:r>
        <w:rPr>
          <w:b/>
        </w:rPr>
        <w:t>关闭</w:t>
      </w:r>
      <w:r>
        <w:t>模式。</w:t>
      </w:r>
    </w:p>
    <w:p>
      <w:pPr>
        <w:pStyle w:val="P68B1DB1-ListParagraph29"/>
        <w:numPr>
          <w:ilvl w:val="0"/>
          <w:numId w:val="142"/>
        </w:numPr>
        <w:tabs>
          <w:tab w:pos="580" w:val="left" w:leader="none"/>
        </w:tabs>
        <w:spacing w:line="240" w:lineRule="auto" w:before="15" w:after="0"/>
        <w:ind w:left="580" w:right="0" w:hanging="270"/>
        <w:jc w:val="left"/>
        <w:rPr>
          <w:sz w:val="20"/>
        </w:rPr>
      </w:pPr>
      <w:r>
        <w:t xml:space="preserve">在MadgeTech 4安全软件中，选择</w:t>
      </w:r>
      <w:r>
        <w:rPr>
          <w:b/>
        </w:rPr>
        <w:t>文件</w:t>
      </w:r>
      <w:r>
        <w:t>&gt;</w:t>
      </w:r>
      <w:r>
        <w:rPr>
          <w:b/>
        </w:rPr>
        <w:t>选项</w:t>
      </w:r>
      <w:r>
        <w:rPr>
          <w:i/>
        </w:rPr>
        <w:t>（如右图所示）</w:t>
      </w:r>
      <w:r>
        <w:t>。</w:t>
      </w:r>
    </w:p>
    <w:p>
      <w:pPr>
        <w:pStyle w:val="P68B1DB1-ListParagraph20"/>
        <w:numPr>
          <w:ilvl w:val="0"/>
          <w:numId w:val="142"/>
        </w:numPr>
        <w:tabs>
          <w:tab w:pos="580" w:val="left" w:leader="none"/>
        </w:tabs>
        <w:spacing w:line="240" w:lineRule="auto" w:before="16" w:after="0"/>
        <w:ind w:left="580" w:right="0" w:hanging="270"/>
        <w:jc w:val="left"/>
        <w:rPr>
          <w:sz w:val="20"/>
        </w:rPr>
      </w:pPr>
      <w:r>
        <w:t>在选项屏幕打开的情况下，同时按住</w:t>
      </w:r>
      <w:r>
        <w:rPr>
          <w:b/>
        </w:rPr>
        <w:t xml:space="preserve">Shift + Alt</w:t>
      </w:r>
      <w:r>
        <w:t>键并单击</w:t>
      </w:r>
      <w:r>
        <w:rPr>
          <w:b/>
        </w:rPr>
        <w:t>确定</w:t>
      </w:r>
      <w:r>
        <w:t>。</w:t>
      </w:r>
    </w:p>
    <w:p>
      <w:pPr>
        <w:pStyle w:val="P68B1DB1-ListParagraph20"/>
        <w:numPr>
          <w:ilvl w:val="0"/>
          <w:numId w:val="142"/>
        </w:numPr>
        <w:tabs>
          <w:tab w:pos="580" w:val="left" w:leader="none"/>
        </w:tabs>
        <w:spacing w:line="240" w:lineRule="auto" w:before="16" w:after="0"/>
        <w:ind w:left="580" w:right="0" w:hanging="270"/>
        <w:jc w:val="left"/>
        <w:rPr>
          <w:sz w:val="20"/>
        </w:rPr>
      </w:pPr>
      <w:r>
        <w:t>将出现一个密码对话框</w:t>
      </w:r>
      <w:r>
        <w:t>在密码字段中键入</w:t>
      </w:r>
      <w:r>
        <w:rPr>
          <w:b/>
        </w:rPr>
        <w:t>technicalsupport</w:t>
      </w:r>
      <w:r>
        <w:t>，然后单击</w:t>
      </w:r>
      <w:r>
        <w:rPr>
          <w:b/>
        </w:rPr>
        <w:t>确定</w:t>
      </w:r>
      <w:r>
        <w:t>。</w:t>
      </w:r>
    </w:p>
    <w:p>
      <w:pPr>
        <w:pStyle w:val="P68B1DB1-ListParagraph20"/>
        <w:numPr>
          <w:ilvl w:val="0"/>
          <w:numId w:val="142"/>
        </w:numPr>
        <w:tabs>
          <w:tab w:pos="580" w:val="left" w:leader="none"/>
        </w:tabs>
        <w:spacing w:line="254" w:lineRule="auto" w:before="16" w:after="0"/>
        <w:ind w:left="580" w:right="478" w:hanging="270"/>
        <w:jc w:val="left"/>
        <w:rPr>
          <w:sz w:val="20"/>
        </w:rPr>
      </w:pPr>
      <w:r>
        <w:t>在连接的设备列表中找到要升级的设备，右键单击该设备，然后从上下文菜单中选择“</w:t>
      </w:r>
      <w:r>
        <w:rPr>
          <w:b/>
        </w:rPr>
        <w:t>更新固件”</w:t>
      </w:r>
    </w:p>
    <w:p>
      <w:pPr>
        <w:pStyle w:val="P68B1DB1-ListParagraph29"/>
        <w:numPr>
          <w:ilvl w:val="0"/>
          <w:numId w:val="142"/>
        </w:numPr>
        <w:tabs>
          <w:tab w:pos="580" w:val="left" w:leader="none"/>
        </w:tabs>
        <w:spacing w:line="240" w:lineRule="auto" w:before="2" w:after="0"/>
        <w:ind w:left="580" w:right="0" w:hanging="270"/>
        <w:jc w:val="left"/>
        <w:rPr>
          <w:sz w:val="20"/>
        </w:rPr>
      </w:pPr>
      <w:r>
        <w:t>将出现一个提示，说明固件将在设备上更新，要保持设备插入，请选择</w:t>
      </w:r>
      <w:r>
        <w:rPr>
          <w:b/>
        </w:rPr>
        <w:t>OK</w:t>
      </w:r>
      <w:r>
        <w:t>。</w:t>
      </w:r>
    </w:p>
    <w:p>
      <w:pPr>
        <w:pStyle w:val="P68B1DB1-ListParagraph20"/>
        <w:numPr>
          <w:ilvl w:val="0"/>
          <w:numId w:val="142"/>
        </w:numPr>
        <w:tabs>
          <w:tab w:pos="580" w:val="left" w:leader="none"/>
        </w:tabs>
        <w:spacing w:line="240" w:lineRule="auto" w:before="16" w:after="0"/>
        <w:ind w:left="580" w:right="0" w:hanging="270"/>
        <w:jc w:val="left"/>
        <w:rPr>
          <w:sz w:val="20"/>
        </w:rPr>
      </w:pPr>
      <w:r>
        <w:t>浏览到在步骤1中下载的文件，然后单击“</w:t>
      </w:r>
      <w:r>
        <w:rPr>
          <w:b/>
        </w:rPr>
        <w:t>打开</w:t>
      </w:r>
      <w:r>
        <w:t>”。</w:t>
      </w:r>
    </w:p>
    <w:p>
      <w:pPr>
        <w:pStyle w:val="P68B1DB1-ListParagraph20"/>
        <w:numPr>
          <w:ilvl w:val="0"/>
          <w:numId w:val="142"/>
        </w:numPr>
        <w:tabs>
          <w:tab w:pos="580" w:val="left" w:leader="none"/>
        </w:tabs>
        <w:spacing w:line="254" w:lineRule="auto" w:before="16" w:after="0"/>
        <w:ind w:left="580" w:right="1052" w:hanging="270"/>
        <w:jc w:val="left"/>
        <w:rPr>
          <w:sz w:val="20"/>
        </w:rPr>
      </w:pPr>
      <w:r>
        <w:t>当该过程完成时，将显示一条简短的消息，并将记录器从列表中删除，直到软件重新启动。</w:t>
      </w:r>
    </w:p>
    <w:p>
      <w:pPr>
        <w:pStyle w:val="P68B1DB1-ListParagraph29"/>
        <w:numPr>
          <w:ilvl w:val="0"/>
          <w:numId w:val="142"/>
        </w:numPr>
        <w:tabs>
          <w:tab w:pos="580" w:val="left" w:leader="none"/>
        </w:tabs>
        <w:spacing w:line="240" w:lineRule="auto" w:before="3" w:after="0"/>
        <w:ind w:left="580" w:right="0" w:hanging="270"/>
        <w:jc w:val="left"/>
        <w:rPr>
          <w:sz w:val="20"/>
        </w:rPr>
      </w:pPr>
      <w:r>
        <w:t xml:space="preserve">退出并重新启动MadgeTech 4安全软件。</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4"/>
        </w:rPr>
      </w:pPr>
    </w:p>
    <w:p>
      <w:pPr>
        <w:tabs>
          <w:tab w:pos="11219" w:val="right" w:leader="none"/>
        </w:tabs>
        <w:spacing w:before="95"/>
        <w:ind w:left="2066" w:right="0" w:firstLine="0"/>
        <w:jc w:val="left"/>
        <w:rPr>
          <w:b/>
          <w:sz w:val="16"/>
        </w:rPr>
      </w:pPr>
      <w:r>
        <w:pict>
          <v:group style="position:absolute;margin-left:22.246pt;margin-top:-18.798357pt;width:28.95pt;height:36.15pt;mso-position-horizontal-relative:page;mso-position-vertical-relative:paragraph;z-index:-18611712" coordorigin="445,-376" coordsize="579,723">
            <v:shape style="position:absolute;left:444;top:-376;width:579;height:723" type="#_x0000_t75" stroked="false">
              <v:imagedata r:id="rId323" o:title=""/>
            </v:shape>
            <v:shape style="position:absolute;left:517;top:-278;width:435;height:544" type="#_x0000_t75" stroked="false">
              <v:imagedata r:id="rId47" o:title=""/>
            </v:shape>
            <v:shape style="position:absolute;left:546;top:-14;width:375;height:84" type="#_x0000_t75" stroked="false">
              <v:imagedata r:id="rId71" o:title=""/>
            </v:shape>
            <v:shape style="position:absolute;left:546;top:-170;width:374;height:240" type="#_x0000_t75" stroked="false">
              <v:imagedata r:id="rId49" o:title=""/>
            </v:shape>
            <v:shape style="position:absolute;left:580;top:-142;width:308;height:197" type="#_x0000_t75" stroked="false">
              <v:imagedata r:id="rId50" o:title=""/>
            </v:shape>
            <v:shape style="position:absolute;left:539;top:-316;width:391;height:66" coordorigin="539,-316" coordsize="391,66" path="m734,-316l539,-250,734,-313,734,-316xm929,-250l734,-316,734,-313,929,-250xe" filled="true" fillcolor="#d1d3d4" stroked="false">
              <v:path arrowok="t"/>
              <v:fill type="solid"/>
            </v:shape>
            <w10:wrap type="none"/>
          </v:group>
        </w:pict>
      </w:r>
      <w:r>
        <w:rPr>
          <w:rFonts w:ascii="Arial" w:hAnsi="Arial"/>
          <w:sz w:val="18"/>
        </w:rPr>
        <w:t xml:space="preserve">■电话：0755 - 8420 0058 ■传真：0755 - 2822 5583 ■ www.example.com ■ www.example.com 72</w:t>
      </w:r>
      <w:hyperlink r:id="rId72"/>
      <w:hyperlink r:id="rId73"/>
      <w:r>
        <w:rPr>
          <w:rFonts w:ascii="Arial" w:hAnsi="Arial"/>
          <w:sz w:val="18"/>
        </w:rPr>
        <w:tab/>
      </w:r>
    </w:p>
    <w:p>
      <w:pPr>
        <w:spacing w:after="0"/>
        <w:jc w:val="left"/>
        <w:rPr>
          <w:sz w:val="16"/>
        </w:rPr>
        <w:sectPr>
          <w:headerReference w:type="default" r:id="rId339"/>
          <w:footerReference w:type="default" r:id="rId340"/>
          <w:pgSz w:w="12240" w:h="15840"/>
          <w:pgMar w:header="141" w:footer="0" w:top="560" w:bottom="280" w:left="500" w:right="400"/>
        </w:sectPr>
      </w:pPr>
    </w:p>
    <w:p>
      <w:pPr>
        <w:pStyle w:val="BodyText"/>
        <w:spacing w:before="3"/>
        <w:rPr>
          <w:b/>
          <w:sz w:val="45"/>
        </w:rPr>
      </w:pPr>
    </w:p>
    <w:p>
      <w:pPr>
        <w:pStyle w:val="P68B1DB1-Heading430"/>
        <w:rPr>
          <w:u w:val="none"/>
        </w:rPr>
      </w:pPr>
      <w:bookmarkStart w:name="_bookmark65" w:id="70"/>
      <w:bookmarkEnd w:id="70"/>
      <w:r>
        <w:t>接口电缆和收发器的固件升级</w:t>
      </w:r>
    </w:p>
    <w:p>
      <w:pPr>
        <w:pStyle w:val="P68B1DB1-Heading615"/>
        <w:spacing w:before="10"/>
      </w:pPr>
      <w:r>
        <w:t>升级前需要</w:t>
      </w:r>
    </w:p>
    <w:p>
      <w:pPr>
        <w:pStyle w:val="P68B1DB1-BodyText14"/>
        <w:spacing w:before="16"/>
        <w:ind w:left="310"/>
      </w:pPr>
      <w:r>
        <w:t xml:space="preserve">›   使用计算机，包括：</w:t>
      </w:r>
    </w:p>
    <w:p>
      <w:pPr>
        <w:pStyle w:val="P68B1DB1-ListParagraph29"/>
        <w:numPr>
          <w:ilvl w:val="1"/>
          <w:numId w:val="142"/>
        </w:numPr>
        <w:tabs>
          <w:tab w:pos="939" w:val="left" w:leader="none"/>
          <w:tab w:pos="940" w:val="left" w:leader="none"/>
        </w:tabs>
        <w:spacing w:line="240" w:lineRule="auto" w:before="16" w:after="0"/>
        <w:ind w:left="940" w:right="0" w:hanging="270"/>
        <w:jc w:val="left"/>
        <w:rPr>
          <w:sz w:val="20"/>
        </w:rPr>
      </w:pPr>
      <w:r>
        <w:t xml:space="preserve">已安装Microsoft .NET Framework 4.0</w:t>
      </w:r>
      <w:r>
        <w:rPr>
          <w:i/>
        </w:rPr>
        <w:t>（或更高版本）</w:t>
      </w:r>
    </w:p>
    <w:p>
      <w:pPr>
        <w:pStyle w:val="P68B1DB1-ListParagraph29"/>
        <w:numPr>
          <w:ilvl w:val="1"/>
          <w:numId w:val="142"/>
        </w:numPr>
        <w:tabs>
          <w:tab w:pos="939" w:val="left" w:leader="none"/>
          <w:tab w:pos="940" w:val="left" w:leader="none"/>
        </w:tabs>
        <w:spacing w:line="254" w:lineRule="auto" w:before="16" w:after="0"/>
        <w:ind w:left="940" w:right="429" w:hanging="270"/>
        <w:jc w:val="left"/>
        <w:rPr>
          <w:sz w:val="20"/>
        </w:rPr>
      </w:pPr>
      <w:r>
        <w:t xml:space="preserve">Windows 8和Windows 10操作系统已经安装了4.5.Net Framework，但是，如果</w:t>
      </w:r>
      <w:r>
        <w:rPr>
          <w:w w:val="105"/>
        </w:rPr>
        <w:t>PC上尚未安装</w:t>
      </w:r>
      <w:r>
        <w:t xml:space="preserve">.Net 4.0</w:t>
      </w:r>
    </w:p>
    <w:p>
      <w:pPr>
        <w:pStyle w:val="BodyText"/>
        <w:spacing w:before="2"/>
        <w:ind w:left="940"/>
      </w:pPr>
      <w:r>
        <w:pict>
          <v:line style="position:absolute;mso-position-horizontal-relative:page;mso-position-vertical-relative:paragraph;z-index:15845888" from="72pt,10.624462pt" to="349.546pt,10.624462pt" stroked="true" strokeweight=".5pt" strokecolor="#205e9e">
            <v:stroke dashstyle="solid"/>
            <w10:wrap type="none"/>
          </v:line>
        </w:pict>
      </w:r>
      <w:hyperlink r:id="rId344">
        <w:r>
          <w:rPr>
            <w:color w:val="205E9E"/>
          </w:rPr>
          <w:t>http://www.microsoft.com/en-us/download/details.aspx?联系我们</w:t>
        </w:r>
      </w:hyperlink>
    </w:p>
    <w:p>
      <w:pPr>
        <w:pStyle w:val="ListParagraph"/>
        <w:numPr>
          <w:ilvl w:val="1"/>
          <w:numId w:val="142"/>
        </w:numPr>
        <w:tabs>
          <w:tab w:pos="939" w:val="left" w:leader="none"/>
          <w:tab w:pos="940" w:val="left" w:leader="none"/>
        </w:tabs>
        <w:spacing w:line="240" w:lineRule="auto" w:before="16" w:after="0"/>
        <w:ind w:left="940" w:right="0" w:hanging="270"/>
        <w:jc w:val="left"/>
        <w:rPr>
          <w:i/>
          <w:sz w:val="20"/>
        </w:rPr>
      </w:pPr>
      <w:r>
        <w:pict>
          <v:line style="position:absolute;mso-position-horizontal-relative:page;mso-position-vertical-relative:paragraph;z-index:-18610176" from="347.533997pt,10.824462pt" to="445.542997pt,10.824462pt" stroked="true" strokeweight=".25pt" strokecolor="#0000ff">
            <v:stroke dashstyle="solid"/>
            <w10:wrap type="none"/>
          </v:line>
        </w:pict>
      </w:r>
      <w:r>
        <w:rPr>
          <w:color w:val="414042"/>
          <w:sz w:val="20"/>
        </w:rPr>
        <w:t>设备的相应固件升级.zip文件</w:t>
      </w:r>
      <w:r>
        <w:rPr>
          <w:i/>
          <w:color w:val="414042"/>
          <w:sz w:val="20"/>
        </w:rPr>
        <w:t>（可在</w:t>
      </w:r>
      <w:hyperlink r:id="rId341">
        <w:r>
          <w:rPr>
            <w:b/>
            <w:i/>
            <w:color w:val="0000FF"/>
            <w:sz w:val="18"/>
          </w:rPr>
          <w:t>madgetech.com/firmware</w:t>
        </w:r>
      </w:hyperlink>
      <w:r>
        <w:rPr>
          <w:i/>
          <w:color w:val="414042"/>
          <w:sz w:val="20"/>
        </w:rPr>
        <w:t>上找到）</w:t>
      </w:r>
    </w:p>
    <w:p>
      <w:pPr>
        <w:pStyle w:val="BodyText"/>
        <w:spacing w:before="7"/>
        <w:rPr>
          <w:i/>
          <w:sz w:val="22"/>
        </w:rPr>
      </w:pPr>
    </w:p>
    <w:p>
      <w:pPr>
        <w:pStyle w:val="Heading6"/>
        <w:spacing w:before="1"/>
      </w:pPr>
      <w:r>
        <w:pict>
          <v:group style="position:absolute;margin-left:405.151489pt;margin-top:10.430963pt;width:170.85pt;height:154pt;mso-position-horizontal-relative:page;mso-position-vertical-relative:paragraph;z-index:15846912" coordorigin="8103,209" coordsize="3417,3080">
            <v:shape style="position:absolute;left:8106;top:212;width:3411;height:3073" type="#_x0000_t75" stroked="false">
              <v:imagedata r:id="rId296" o:title=""/>
            </v:shape>
            <v:rect style="position:absolute;left:8106;top:212;width:3411;height:3073" filled="false" stroked="true" strokeweight=".339pt" strokecolor="#304b70">
              <v:stroke dashstyle="solid"/>
            </v:rect>
            <w10:wrap type="none"/>
          </v:group>
        </w:pict>
      </w:r>
      <w:r>
        <w:rPr>
          <w:color w:val="414042"/>
          <w:w w:val="105"/>
        </w:rPr>
        <w:t>升级固件：</w:t>
      </w:r>
    </w:p>
    <w:p>
      <w:pPr>
        <w:pStyle w:val="P68B1DB1-ListParagraph20"/>
        <w:numPr>
          <w:ilvl w:val="0"/>
          <w:numId w:val="143"/>
        </w:numPr>
        <w:tabs>
          <w:tab w:pos="580" w:val="left" w:leader="none"/>
        </w:tabs>
        <w:spacing w:line="240" w:lineRule="auto" w:before="16" w:after="0"/>
        <w:ind w:left="580" w:right="0" w:hanging="270"/>
        <w:jc w:val="left"/>
        <w:rPr>
          <w:sz w:val="20"/>
        </w:rPr>
      </w:pPr>
      <w:r>
        <w:t>下载正确的固件文件并将其保存到计算机。</w:t>
      </w:r>
    </w:p>
    <w:p>
      <w:pPr>
        <w:pStyle w:val="P68B1DB1-ListParagraph29"/>
        <w:numPr>
          <w:ilvl w:val="0"/>
          <w:numId w:val="143"/>
        </w:numPr>
        <w:tabs>
          <w:tab w:pos="580" w:val="left" w:leader="none"/>
        </w:tabs>
        <w:spacing w:line="240" w:lineRule="auto" w:before="15" w:after="0"/>
        <w:ind w:left="580" w:right="0" w:hanging="270"/>
        <w:jc w:val="left"/>
        <w:rPr>
          <w:sz w:val="20"/>
        </w:rPr>
      </w:pPr>
      <w:r>
        <w:t xml:space="preserve">启动MadgeTech 4安全软件。</w:t>
      </w:r>
    </w:p>
    <w:p>
      <w:pPr>
        <w:pStyle w:val="P68B1DB1-ListParagraph20"/>
        <w:numPr>
          <w:ilvl w:val="0"/>
          <w:numId w:val="143"/>
        </w:numPr>
        <w:tabs>
          <w:tab w:pos="580" w:val="left" w:leader="none"/>
        </w:tabs>
        <w:spacing w:line="240" w:lineRule="auto" w:before="16" w:after="0"/>
        <w:ind w:left="580" w:right="0" w:hanging="270"/>
        <w:jc w:val="left"/>
        <w:rPr>
          <w:sz w:val="20"/>
        </w:rPr>
      </w:pPr>
      <w:r>
        <w:t>将接口电缆或收发器连接到PC。</w:t>
      </w:r>
    </w:p>
    <w:p>
      <w:pPr>
        <w:pStyle w:val="P68B1DB1-ListParagraph29"/>
        <w:numPr>
          <w:ilvl w:val="0"/>
          <w:numId w:val="143"/>
        </w:numPr>
        <w:tabs>
          <w:tab w:pos="580" w:val="left" w:leader="none"/>
        </w:tabs>
        <w:spacing w:line="240" w:lineRule="auto" w:before="16" w:after="0"/>
        <w:ind w:left="580" w:right="0" w:hanging="270"/>
        <w:jc w:val="left"/>
        <w:rPr>
          <w:i/>
          <w:sz w:val="20"/>
        </w:rPr>
      </w:pPr>
      <w:r>
        <w:t xml:space="preserve">在MadgeTech 4安全软件中选择</w:t>
      </w:r>
      <w:r>
        <w:rPr>
          <w:b/>
        </w:rPr>
        <w:t>文件</w:t>
      </w:r>
      <w:r>
        <w:t>&gt;</w:t>
      </w:r>
      <w:r>
        <w:rPr>
          <w:b/>
        </w:rPr>
        <w:t>选项</w:t>
      </w:r>
      <w:r>
        <w:rPr>
          <w:i/>
        </w:rPr>
        <w:t>（如右图所示）</w:t>
      </w:r>
    </w:p>
    <w:p>
      <w:pPr>
        <w:pStyle w:val="P68B1DB1-ListParagraph20"/>
        <w:numPr>
          <w:ilvl w:val="0"/>
          <w:numId w:val="143"/>
        </w:numPr>
        <w:tabs>
          <w:tab w:pos="580" w:val="left" w:leader="none"/>
        </w:tabs>
        <w:spacing w:line="240" w:lineRule="auto" w:before="16" w:after="0"/>
        <w:ind w:left="580" w:right="0" w:hanging="270"/>
        <w:jc w:val="left"/>
        <w:rPr>
          <w:sz w:val="20"/>
        </w:rPr>
      </w:pPr>
      <w:r>
        <w:t>导航到左列上的“通信”选项卡</w:t>
      </w:r>
    </w:p>
    <w:p>
      <w:pPr>
        <w:pStyle w:val="P68B1DB1-ListParagraph20"/>
        <w:numPr>
          <w:ilvl w:val="0"/>
          <w:numId w:val="143"/>
        </w:numPr>
        <w:tabs>
          <w:tab w:pos="580" w:val="left" w:leader="none"/>
        </w:tabs>
        <w:spacing w:line="240" w:lineRule="auto" w:before="16" w:after="0"/>
        <w:ind w:left="580" w:right="0" w:hanging="270"/>
        <w:jc w:val="left"/>
        <w:rPr>
          <w:sz w:val="20"/>
        </w:rPr>
      </w:pPr>
      <w:r>
        <w:t xml:space="preserve">在Detected interfaces框中，找到接口电缆或收发器，然后选择</w:t>
      </w:r>
    </w:p>
    <w:p>
      <w:pPr>
        <w:pStyle w:val="P68B1DB1-Heading615"/>
        <w:spacing w:before="16"/>
        <w:ind w:left="580"/>
        <w:rPr>
          <w:b w:val="0"/>
        </w:rPr>
      </w:pPr>
      <w:r>
        <w:t>更新</w:t>
      </w:r>
      <w:r>
        <w:rPr>
          <w:b w:val="0"/>
        </w:rPr>
        <w:t xml:space="preserve">. </w:t>
      </w:r>
    </w:p>
    <w:p>
      <w:pPr>
        <w:pStyle w:val="P68B1DB1-ListParagraph29"/>
        <w:numPr>
          <w:ilvl w:val="0"/>
          <w:numId w:val="143"/>
        </w:numPr>
        <w:tabs>
          <w:tab w:pos="580" w:val="left" w:leader="none"/>
        </w:tabs>
        <w:spacing w:line="254" w:lineRule="auto" w:before="16" w:after="0"/>
        <w:ind w:left="580" w:right="4043" w:hanging="270"/>
        <w:jc w:val="left"/>
        <w:rPr>
          <w:sz w:val="20"/>
        </w:rPr>
      </w:pPr>
      <w:r>
        <w:t>将出现一个提示，说明固件将在设备上更新，要保持设备插入，请选择</w:t>
      </w:r>
      <w:r>
        <w:rPr>
          <w:b/>
        </w:rPr>
        <w:t>OK</w:t>
      </w:r>
      <w:r>
        <w:t>。</w:t>
      </w:r>
    </w:p>
    <w:p>
      <w:pPr>
        <w:pStyle w:val="P68B1DB1-ListParagraph20"/>
        <w:numPr>
          <w:ilvl w:val="0"/>
          <w:numId w:val="143"/>
        </w:numPr>
        <w:tabs>
          <w:tab w:pos="580" w:val="left" w:leader="none"/>
        </w:tabs>
        <w:spacing w:line="240" w:lineRule="auto" w:before="2" w:after="0"/>
        <w:ind w:left="580" w:right="0" w:hanging="270"/>
        <w:jc w:val="left"/>
        <w:rPr>
          <w:sz w:val="20"/>
        </w:rPr>
      </w:pPr>
      <w:r>
        <w:t>浏览到在步骤1中下载的文件，然后单击“</w:t>
      </w:r>
      <w:r>
        <w:rPr>
          <w:b/>
        </w:rPr>
        <w:t>打开</w:t>
      </w:r>
      <w:r>
        <w:t>”。</w:t>
      </w:r>
    </w:p>
    <w:p>
      <w:pPr>
        <w:pStyle w:val="P68B1DB1-ListParagraph29"/>
        <w:numPr>
          <w:ilvl w:val="0"/>
          <w:numId w:val="143"/>
        </w:numPr>
        <w:tabs>
          <w:tab w:pos="580" w:val="left" w:leader="none"/>
        </w:tabs>
        <w:spacing w:line="240" w:lineRule="auto" w:before="16" w:after="0"/>
        <w:ind w:left="580" w:right="0" w:hanging="270"/>
        <w:jc w:val="left"/>
        <w:rPr>
          <w:sz w:val="20"/>
        </w:rPr>
      </w:pPr>
      <w:r>
        <w:t>等待固件升级过程完成。</w:t>
      </w:r>
    </w:p>
    <w:p>
      <w:pPr>
        <w:pStyle w:val="P68B1DB1-ListParagraph20"/>
        <w:numPr>
          <w:ilvl w:val="0"/>
          <w:numId w:val="143"/>
        </w:numPr>
        <w:tabs>
          <w:tab w:pos="580" w:val="left" w:leader="none"/>
        </w:tabs>
        <w:spacing w:line="254" w:lineRule="auto" w:before="16" w:after="0"/>
        <w:ind w:left="580" w:right="4624" w:hanging="270"/>
        <w:jc w:val="left"/>
        <w:rPr>
          <w:sz w:val="20"/>
        </w:rPr>
      </w:pPr>
      <w:r>
        <w:t>对需要更新的每个接口电缆或收发器重复这些步骤</w:t>
      </w:r>
    </w:p>
    <w:p>
      <w:pPr>
        <w:pStyle w:val="P68B1DB1-ListParagraph20"/>
        <w:numPr>
          <w:ilvl w:val="0"/>
          <w:numId w:val="143"/>
        </w:numPr>
        <w:tabs>
          <w:tab w:pos="580" w:val="left" w:leader="none"/>
        </w:tabs>
        <w:spacing w:line="240" w:lineRule="auto" w:before="2" w:after="0"/>
        <w:ind w:left="580" w:right="0" w:hanging="270"/>
        <w:jc w:val="left"/>
        <w:rPr>
          <w:sz w:val="20"/>
        </w:rPr>
      </w:pPr>
      <w:r>
        <w:t xml:space="preserve">完成该过程后，退出并重新启动MadgeTech 4安全软件。</w:t>
      </w:r>
    </w:p>
    <w:p>
      <w:pPr>
        <w:spacing w:after="0" w:line="240" w:lineRule="auto"/>
        <w:jc w:val="left"/>
        <w:rPr>
          <w:sz w:val="20"/>
        </w:rPr>
        <w:sectPr>
          <w:headerReference w:type="default" r:id="rId342"/>
          <w:footerReference w:type="default" r:id="rId343"/>
          <w:pgSz w:w="12240" w:h="15840"/>
          <w:pgMar w:header="141" w:footer="939" w:top="560" w:bottom="1120" w:left="500" w:right="400"/>
          <w:pgNumType w:start="73"/>
        </w:sectPr>
      </w:pPr>
    </w:p>
    <w:p>
      <w:pPr>
        <w:pStyle w:val="BodyText"/>
      </w:pPr>
    </w:p>
    <w:p>
      <w:pPr>
        <w:pStyle w:val="P68B1DB1-Heading140"/>
      </w:pPr>
      <w:bookmarkStart w:name="_bookmark67" w:id="71"/>
      <w:bookmarkEnd w:id="71"/>
      <w:r>
        <w:t>故障排除</w:t>
      </w:r>
    </w:p>
    <w:p>
      <w:pPr>
        <w:pStyle w:val="P68B1DB1-BodyText10"/>
        <w:spacing w:line="254" w:lineRule="auto" w:before="450"/>
        <w:ind w:left="220" w:right="1382"/>
      </w:pPr>
      <w:r>
        <w:t>本手册的这一部分包含的信息将帮助用户回答问题，以纠正使用软件或设备时的常见连接错误或其他错误</w:t>
      </w:r>
    </w:p>
    <w:p>
      <w:pPr>
        <w:pStyle w:val="BodyText"/>
        <w:rPr>
          <w:sz w:val="26"/>
        </w:rPr>
      </w:pPr>
    </w:p>
    <w:p>
      <w:pPr>
        <w:pStyle w:val="BodyText"/>
        <w:rPr>
          <w:sz w:val="26"/>
        </w:rPr>
      </w:pPr>
    </w:p>
    <w:p>
      <w:pPr>
        <w:pStyle w:val="BodyText"/>
        <w:spacing w:before="9"/>
        <w:rPr>
          <w:sz w:val="31"/>
        </w:rPr>
      </w:pPr>
    </w:p>
    <w:p>
      <w:pPr>
        <w:pStyle w:val="P68B1DB1-Heading237"/>
        <w:spacing w:before="0"/>
      </w:pPr>
      <w:bookmarkStart w:name="_bookmark66" w:id="72"/>
      <w:bookmarkEnd w:id="72"/>
      <w:r>
        <w:t>为什么我的设备没有出现？</w:t>
      </w:r>
    </w:p>
    <w:p>
      <w:pPr>
        <w:pStyle w:val="BodyText"/>
        <w:spacing w:before="4"/>
        <w:rPr>
          <w:b/>
          <w:sz w:val="22"/>
        </w:rPr>
      </w:pPr>
      <w:r>
        <w:pict>
          <v:shape style="position:absolute;margin-left:36pt;margin-top:15.72843pt;width:540.15pt;height:.1pt;mso-position-horizontal-relative:page;mso-position-vertical-relative:paragraph;z-index:-15609856;mso-wrap-distance-left:0;mso-wrap-distance-right:0" coordorigin="720,315" coordsize="10803,0" path="m720,315l11522,315e" filled="false" stroked="true" strokeweight=".25pt" strokecolor="#231f20">
            <v:path arrowok="t"/>
            <v:stroke dashstyle="solid"/>
            <w10:wrap type="topAndBottom"/>
          </v:shape>
        </w:pict>
      </w:r>
    </w:p>
    <w:p>
      <w:pPr>
        <w:pStyle w:val="BodyText"/>
        <w:spacing w:before="2"/>
        <w:rPr>
          <w:b/>
          <w:sz w:val="16"/>
        </w:rPr>
      </w:pPr>
    </w:p>
    <w:p>
      <w:pPr>
        <w:pStyle w:val="P68B1DB1-BodyText10"/>
        <w:spacing w:line="254" w:lineRule="auto" w:before="102"/>
        <w:ind w:left="220" w:right="449"/>
      </w:pPr>
      <w:r>
        <w:t>有时连接到计算机的设备不会显示在“</w:t>
      </w:r>
      <w:r>
        <w:rPr>
          <w:b/>
        </w:rPr>
        <w:t>已连接设备</w:t>
      </w:r>
      <w:r>
        <w:t>”面板中。</w:t>
      </w:r>
      <w:r>
        <w:t>这通常是由于一个小的连接问题。</w:t>
      </w:r>
      <w:r>
        <w:t>如果数据记录器未显示在“</w:t>
      </w:r>
      <w:r>
        <w:rPr>
          <w:b/>
        </w:rPr>
        <w:t>已连接设备</w:t>
      </w:r>
      <w:r>
        <w:t>”面板中，或者在使用数据记录器时收到错误消息，请尝试以下操作：</w:t>
      </w:r>
    </w:p>
    <w:p>
      <w:pPr>
        <w:pStyle w:val="BodyText"/>
        <w:spacing w:before="8"/>
        <w:rPr>
          <w:sz w:val="21"/>
        </w:rPr>
      </w:pPr>
    </w:p>
    <w:p>
      <w:pPr>
        <w:pStyle w:val="P68B1DB1-ListParagraph20"/>
        <w:numPr>
          <w:ilvl w:val="0"/>
          <w:numId w:val="144"/>
        </w:numPr>
        <w:tabs>
          <w:tab w:pos="580" w:val="left" w:leader="none"/>
        </w:tabs>
        <w:spacing w:line="240" w:lineRule="auto" w:before="0" w:after="0"/>
        <w:ind w:left="580" w:right="0" w:hanging="270"/>
        <w:jc w:val="left"/>
        <w:rPr>
          <w:sz w:val="20"/>
        </w:rPr>
      </w:pPr>
      <w:r>
        <w:t>检查接口电缆是否正确连接到PC和数据记录仪。</w:t>
      </w:r>
    </w:p>
    <w:p>
      <w:pPr>
        <w:pStyle w:val="P68B1DB1-ListParagraph20"/>
        <w:numPr>
          <w:ilvl w:val="0"/>
          <w:numId w:val="144"/>
        </w:numPr>
        <w:tabs>
          <w:tab w:pos="580" w:val="left" w:leader="none"/>
        </w:tabs>
        <w:spacing w:line="254" w:lineRule="auto" w:before="16" w:after="0"/>
        <w:ind w:left="580" w:right="448" w:hanging="270"/>
        <w:jc w:val="left"/>
        <w:rPr>
          <w:sz w:val="20"/>
        </w:rPr>
      </w:pPr>
      <w:r>
        <w:t>确保数据记录仪中的电池未放电。</w:t>
      </w:r>
      <w:r>
        <w:t>为获得最佳电压精度，请使用连接到设备电池的电压表或</w:t>
      </w:r>
      <w:r>
        <w:t>或者，尝试更换成功连接的设备的电池（如果有）。</w:t>
      </w:r>
    </w:p>
    <w:p>
      <w:pPr>
        <w:pStyle w:val="P68B1DB1-ListParagraph20"/>
        <w:numPr>
          <w:ilvl w:val="0"/>
          <w:numId w:val="144"/>
        </w:numPr>
        <w:tabs>
          <w:tab w:pos="580" w:val="left" w:leader="none"/>
        </w:tabs>
        <w:spacing w:line="240" w:lineRule="auto" w:before="3" w:after="0"/>
        <w:ind w:left="580" w:right="0" w:hanging="270"/>
        <w:jc w:val="left"/>
        <w:rPr>
          <w:sz w:val="20"/>
        </w:rPr>
      </w:pPr>
      <w:r>
        <w:t>确保没有其他数据记录软件正在运行。</w:t>
      </w:r>
    </w:p>
    <w:p>
      <w:pPr>
        <w:pStyle w:val="P68B1DB1-ListParagraph20"/>
        <w:numPr>
          <w:ilvl w:val="0"/>
          <w:numId w:val="144"/>
        </w:numPr>
        <w:tabs>
          <w:tab w:pos="580" w:val="left" w:leader="none"/>
        </w:tabs>
        <w:spacing w:line="254" w:lineRule="auto" w:before="16" w:after="0"/>
        <w:ind w:left="580" w:right="679" w:hanging="270"/>
        <w:jc w:val="left"/>
        <w:rPr>
          <w:sz w:val="20"/>
        </w:rPr>
      </w:pPr>
      <w:r>
        <w:t>确保</w:t>
      </w:r>
      <w:r>
        <w:rPr>
          <w:b/>
        </w:rPr>
        <w:t>连接的设备</w:t>
      </w:r>
      <w:r>
        <w:t>面板足够大以显示设备。</w:t>
      </w:r>
      <w:r>
        <w:t>这可以通过将光标定位在“</w:t>
      </w:r>
      <w:r>
        <w:rPr>
          <w:b/>
        </w:rPr>
        <w:t>已连接设备</w:t>
      </w:r>
      <w:r>
        <w:t>”面板的边缘直到显示调整大小光标，然后根据需要拖动面板边缘调整大小来验证</w:t>
      </w:r>
    </w:p>
    <w:p>
      <w:pPr>
        <w:pStyle w:val="BodyText"/>
        <w:rPr>
          <w:sz w:val="26"/>
        </w:rPr>
      </w:pPr>
    </w:p>
    <w:p>
      <w:pPr>
        <w:pStyle w:val="BodyText"/>
        <w:spacing w:before="7"/>
      </w:pPr>
    </w:p>
    <w:p>
      <w:pPr>
        <w:pStyle w:val="P68B1DB1-Heading212"/>
        <w:spacing w:before="0"/>
      </w:pPr>
      <w:r>
        <w:t>是否支持此设备</w:t>
      </w:r>
    </w:p>
    <w:p>
      <w:pPr>
        <w:pStyle w:val="BodyText"/>
        <w:spacing w:before="3"/>
        <w:rPr>
          <w:b/>
          <w:sz w:val="22"/>
        </w:rPr>
      </w:pPr>
      <w:r>
        <w:pict>
          <v:shape style="position:absolute;margin-left:36pt;margin-top:15.695508pt;width:540.15pt;height:.1pt;mso-position-horizontal-relative:page;mso-position-vertical-relative:paragraph;z-index:-15609344;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550"/>
      </w:pPr>
      <w:r>
        <w:t xml:space="preserve">虽然许多MadgeTech数据记录器都支持MadgeTech 4安全软件，但也有一些不支持</w:t>
      </w:r>
      <w:r>
        <w:t>以下是软件</w:t>
      </w:r>
      <w:r>
        <w:rPr>
          <w:b/>
        </w:rPr>
        <w:t>不</w:t>
      </w:r>
      <w:r>
        <w:t>支持的所有设备的列表</w:t>
      </w:r>
    </w:p>
    <w:p>
      <w:pPr>
        <w:pStyle w:val="BodyText"/>
        <w:spacing w:before="6"/>
        <w:rPr>
          <w:sz w:val="21"/>
        </w:rPr>
      </w:pPr>
    </w:p>
    <w:p>
      <w:pPr>
        <w:pStyle w:val="P68B1DB1-Heading643"/>
        <w:numPr>
          <w:ilvl w:val="0"/>
          <w:numId w:val="1"/>
        </w:numPr>
        <w:tabs>
          <w:tab w:pos="490" w:val="left" w:leader="none"/>
        </w:tabs>
        <w:spacing w:line="240" w:lineRule="auto" w:before="1" w:after="0"/>
        <w:ind w:left="490" w:right="0" w:hanging="180"/>
        <w:jc w:val="left"/>
      </w:pPr>
      <w:r>
        <w:t xml:space="preserve">BTIF 1000（已停产）</w:t>
      </w:r>
    </w:p>
    <w:p>
      <w:pPr>
        <w:pStyle w:val="P68B1DB1-Heading643"/>
        <w:numPr>
          <w:ilvl w:val="0"/>
          <w:numId w:val="1"/>
        </w:numPr>
        <w:tabs>
          <w:tab w:pos="490" w:val="left" w:leader="none"/>
        </w:tabs>
        <w:spacing w:line="240" w:lineRule="auto" w:before="15" w:after="0"/>
        <w:ind w:left="490" w:right="0" w:hanging="180"/>
        <w:jc w:val="left"/>
      </w:pPr>
      <w:r>
        <w:t>PRTemp101（已停产）</w:t>
      </w:r>
    </w:p>
    <w:p>
      <w:pPr>
        <w:pStyle w:val="P68B1DB1-Heading643"/>
        <w:numPr>
          <w:ilvl w:val="0"/>
          <w:numId w:val="1"/>
        </w:numPr>
        <w:tabs>
          <w:tab w:pos="490" w:val="left" w:leader="none"/>
        </w:tabs>
        <w:spacing w:line="240" w:lineRule="auto" w:before="16" w:after="0"/>
        <w:ind w:left="490" w:right="0" w:hanging="180"/>
        <w:jc w:val="left"/>
      </w:pPr>
      <w:r>
        <w:t>SVR101</w:t>
      </w:r>
    </w:p>
    <w:p>
      <w:pPr>
        <w:spacing w:after="0" w:line="240" w:lineRule="auto"/>
        <w:jc w:val="left"/>
        <w:sectPr>
          <w:headerReference w:type="default" r:id="rId345"/>
          <w:footerReference w:type="default" r:id="rId346"/>
          <w:pgSz w:w="12240" w:h="15840"/>
          <w:pgMar w:header="141" w:footer="939" w:top="560" w:bottom="1120" w:left="500" w:right="400"/>
        </w:sectPr>
      </w:pPr>
    </w:p>
    <w:p>
      <w:pPr>
        <w:pStyle w:val="BodyText"/>
        <w:rPr>
          <w:b/>
        </w:rPr>
      </w:pPr>
    </w:p>
    <w:p>
      <w:pPr>
        <w:pStyle w:val="P68B1DB1-Heading212"/>
      </w:pPr>
      <w:bookmarkStart w:name="_bookmark68" w:id="73"/>
      <w:bookmarkEnd w:id="73"/>
      <w:r>
        <w:t>接口电缆</w:t>
      </w:r>
    </w:p>
    <w:p>
      <w:pPr>
        <w:pStyle w:val="BodyText"/>
        <w:spacing w:before="3"/>
        <w:rPr>
          <w:b/>
          <w:sz w:val="22"/>
        </w:rPr>
      </w:pPr>
      <w:r>
        <w:pict>
          <v:shape style="position:absolute;margin-left:36pt;margin-top:15.694797pt;width:540.15pt;height:.1pt;mso-position-horizontal-relative:page;mso-position-vertical-relative:paragraph;z-index:-15608832;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47"/>
        <w:spacing w:line="254" w:lineRule="auto" w:before="100"/>
        <w:ind w:left="220" w:right="553"/>
      </w:pPr>
      <w:r>
        <w:rPr>
          <w:color w:val="414042"/>
        </w:rPr>
        <w:t>MadgeTech提供几种不同类型的接口电缆。</w:t>
      </w:r>
      <w:r>
        <w:rPr>
          <w:color w:val="414042"/>
        </w:rPr>
        <w:t>要了解有关每种接口电缆及其兼容产品的更多信息，请访问：</w:t>
      </w:r>
      <w:hyperlink r:id="rId347">
        <w:r>
          <w:rPr>
            <w:color w:val="0000FF"/>
            <w:sz w:val="18"/>
            <w:u w:val="single" w:color="0000FF"/>
          </w:rPr>
          <w:t>www.madgetech.com/data-loggers/accessories/interface-cables.html</w:t>
        </w:r>
      </w:hyperlink>
      <w:r>
        <w:rPr>
          <w:color w:val="414042"/>
        </w:rPr>
        <w:t>或特定设备的产品页面</w:t>
      </w:r>
      <w:r>
        <w:rPr>
          <w:color w:val="414042"/>
        </w:rPr>
        <w:t>检查软件是否识别接口电缆。</w:t>
      </w:r>
      <w:r>
        <w:rPr>
          <w:color w:val="414042"/>
        </w:rPr>
        <w:t>如果设备未出现在“</w:t>
      </w:r>
      <w:r>
        <w:rPr>
          <w:b/>
          <w:color w:val="414042"/>
        </w:rPr>
        <w:t>已连接设备</w:t>
      </w:r>
      <w:r>
        <w:rPr>
          <w:color w:val="414042"/>
        </w:rPr>
        <w:t>”面板中，则可能是接口电缆未正确连接。</w:t>
      </w:r>
    </w:p>
    <w:p>
      <w:pPr>
        <w:pStyle w:val="BodyText"/>
        <w:spacing w:before="3"/>
        <w:rPr>
          <w:sz w:val="35"/>
        </w:rPr>
      </w:pPr>
    </w:p>
    <w:p>
      <w:pPr>
        <w:pStyle w:val="Heading3"/>
        <w:rPr>
          <w:u w:val="none"/>
        </w:rPr>
      </w:pPr>
      <w:r>
        <w:pict>
          <v:group style="position:absolute;margin-left:377.898987pt;margin-top:19.187233pt;width:198.15pt;height:131.4pt;mso-position-horizontal-relative:page;mso-position-vertical-relative:paragraph;z-index:15848960" coordorigin="7558,384" coordsize="3963,2628">
            <v:shape style="position:absolute;left:7562;top:388;width:3952;height:2618" type="#_x0000_t75" stroked="false">
              <v:imagedata r:id="rId348" o:title=""/>
            </v:shape>
            <v:rect style="position:absolute;left:7562;top:388;width:3953;height:2618" filled="false" stroked="true" strokeweight=".5pt" strokecolor="#304b70">
              <v:stroke dashstyle="solid"/>
            </v:rect>
            <w10:wrap type="none"/>
          </v:group>
        </w:pict>
      </w:r>
      <w:r>
        <w:rPr>
          <w:color w:val="231F20"/>
          <w:w w:val="105"/>
          <w:u w:val="single" w:color="231F20"/>
        </w:rPr>
        <w:t>检查软件是否识别接口电缆</w:t>
      </w:r>
    </w:p>
    <w:p>
      <w:pPr>
        <w:pStyle w:val="P68B1DB1-Heading615"/>
        <w:spacing w:before="249"/>
      </w:pPr>
      <w:r>
        <w:t>要检查软件是否识别接口电缆：</w:t>
      </w:r>
    </w:p>
    <w:p>
      <w:pPr>
        <w:pStyle w:val="P68B1DB1-ListParagraph20"/>
        <w:numPr>
          <w:ilvl w:val="0"/>
          <w:numId w:val="145"/>
        </w:numPr>
        <w:tabs>
          <w:tab w:pos="580" w:val="left" w:leader="none"/>
        </w:tabs>
        <w:spacing w:line="240" w:lineRule="auto" w:before="16" w:after="0"/>
        <w:ind w:left="580" w:right="0" w:hanging="270"/>
        <w:jc w:val="left"/>
        <w:rPr>
          <w:sz w:val="20"/>
        </w:rPr>
      </w:pPr>
      <w:r>
        <w:t>在软件中，单击“</w:t>
      </w:r>
      <w:r>
        <w:rPr>
          <w:b/>
        </w:rPr>
        <w:t>文件”</w:t>
      </w:r>
      <w:r>
        <w:t>按钮，然后单击“</w:t>
      </w:r>
      <w:r>
        <w:rPr>
          <w:b/>
        </w:rPr>
        <w:t>选项</w:t>
      </w:r>
      <w:r>
        <w:t>”。</w:t>
      </w:r>
    </w:p>
    <w:p>
      <w:pPr>
        <w:pStyle w:val="P68B1DB1-ListParagraph20"/>
        <w:numPr>
          <w:ilvl w:val="0"/>
          <w:numId w:val="145"/>
        </w:numPr>
        <w:tabs>
          <w:tab w:pos="580" w:val="left" w:leader="none"/>
        </w:tabs>
        <w:spacing w:line="240" w:lineRule="auto" w:before="16" w:after="0"/>
        <w:ind w:left="580" w:right="0" w:hanging="270"/>
        <w:jc w:val="left"/>
        <w:rPr>
          <w:i/>
          <w:sz w:val="20"/>
        </w:rPr>
      </w:pPr>
      <w:r>
        <w:t>在“</w:t>
      </w:r>
      <w:r>
        <w:rPr>
          <w:b/>
        </w:rPr>
        <w:t>选项”</w:t>
      </w:r>
      <w:r>
        <w:t>窗口中，单击“</w:t>
      </w:r>
      <w:r>
        <w:rPr>
          <w:b/>
        </w:rPr>
        <w:t>通信”选项卡</w:t>
      </w:r>
      <w:r>
        <w:t>。</w:t>
      </w:r>
      <w:r>
        <w:rPr>
          <w:i/>
        </w:rPr>
        <w:t>（右）</w:t>
      </w:r>
    </w:p>
    <w:p>
      <w:pPr>
        <w:pStyle w:val="P68B1DB1-ListParagraph20"/>
        <w:numPr>
          <w:ilvl w:val="0"/>
          <w:numId w:val="145"/>
        </w:numPr>
        <w:tabs>
          <w:tab w:pos="580" w:val="left" w:leader="none"/>
        </w:tabs>
        <w:spacing w:line="254" w:lineRule="auto" w:before="15" w:after="0"/>
        <w:ind w:left="580" w:right="4837" w:hanging="270"/>
        <w:jc w:val="left"/>
        <w:rPr>
          <w:sz w:val="20"/>
        </w:rPr>
      </w:pPr>
      <w:r>
        <w:rPr>
          <w:b/>
        </w:rPr>
        <w:t>检测到</w:t>
      </w:r>
      <w:r>
        <w:t>的接口框将列出所有可用的通信接口。</w:t>
      </w:r>
      <w:r>
        <w:t>如果列出了接口电缆，则软件已正确识别该电缆并准备好使用。</w:t>
      </w:r>
    </w:p>
    <w:p>
      <w:pPr>
        <w:pStyle w:val="BodyText"/>
        <w:spacing w:before="1"/>
        <w:rPr>
          <w:sz w:val="35"/>
        </w:rPr>
      </w:pPr>
    </w:p>
    <w:p>
      <w:pPr>
        <w:pStyle w:val="P68B1DB1-Heading313"/>
        <w:spacing w:before="1"/>
        <w:rPr>
          <w:u w:val="none"/>
        </w:rPr>
      </w:pPr>
      <w:r>
        <w:t>检查Windows是否识别接口电缆</w:t>
      </w:r>
    </w:p>
    <w:p>
      <w:pPr>
        <w:pStyle w:val="P68B1DB1-BodyText10"/>
        <w:spacing w:before="249"/>
        <w:ind w:left="220"/>
      </w:pPr>
      <w:r>
        <w:t>如果软件无法识别接口电缆，则可能是Windows或USB驱动程序有问题</w:t>
      </w:r>
    </w:p>
    <w:p>
      <w:pPr>
        <w:pStyle w:val="BodyText"/>
        <w:spacing w:before="7"/>
        <w:rPr>
          <w:sz w:val="22"/>
        </w:rPr>
      </w:pPr>
    </w:p>
    <w:p>
      <w:pPr>
        <w:pStyle w:val="P68B1DB1-Heading615"/>
      </w:pPr>
      <w:r>
        <w:t>要检查Windows是否识别接口电缆：</w:t>
      </w:r>
    </w:p>
    <w:p>
      <w:pPr>
        <w:pStyle w:val="P68B1DB1-ListParagraph20"/>
        <w:numPr>
          <w:ilvl w:val="0"/>
          <w:numId w:val="146"/>
        </w:numPr>
        <w:tabs>
          <w:tab w:pos="580" w:val="left" w:leader="none"/>
        </w:tabs>
        <w:spacing w:line="254" w:lineRule="auto" w:before="16" w:after="0"/>
        <w:ind w:left="580" w:right="796" w:hanging="270"/>
        <w:jc w:val="left"/>
        <w:rPr>
          <w:sz w:val="20"/>
        </w:rPr>
      </w:pPr>
      <w:r>
        <w:t>在Windows桌面上，单击</w:t>
      </w:r>
      <w:r>
        <w:rPr>
          <w:b/>
        </w:rPr>
        <w:t>开始</w:t>
      </w:r>
      <w:r>
        <w:t>，右键单击</w:t>
      </w:r>
      <w:r>
        <w:rPr>
          <w:b/>
        </w:rPr>
        <w:t>计算机</w:t>
      </w:r>
      <w:r>
        <w:t>，然后选择</w:t>
      </w:r>
      <w:r>
        <w:rPr>
          <w:b/>
        </w:rPr>
        <w:t>属性</w:t>
      </w:r>
      <w:r>
        <w:t>。</w:t>
      </w:r>
      <w:r>
        <w:rPr>
          <w:b/>
        </w:rPr>
        <w:t>Windows+Break</w:t>
      </w:r>
      <w:r>
        <w:t>可以选择作为键盘快捷键。</w:t>
      </w:r>
    </w:p>
    <w:p>
      <w:pPr>
        <w:pStyle w:val="P68B1DB1-ListParagraph20"/>
        <w:numPr>
          <w:ilvl w:val="0"/>
          <w:numId w:val="146"/>
        </w:numPr>
        <w:tabs>
          <w:tab w:pos="580" w:val="left" w:leader="none"/>
        </w:tabs>
        <w:spacing w:line="240" w:lineRule="auto" w:before="2" w:after="0"/>
        <w:ind w:left="580" w:right="0" w:hanging="270"/>
        <w:jc w:val="left"/>
        <w:rPr>
          <w:sz w:val="20"/>
        </w:rPr>
      </w:pPr>
      <w:r>
        <w:t>单击</w:t>
      </w:r>
      <w:r>
        <w:rPr>
          <w:b/>
        </w:rPr>
        <w:t>设备管理器</w:t>
      </w:r>
      <w:r>
        <w:t>。</w:t>
      </w:r>
    </w:p>
    <w:p>
      <w:pPr>
        <w:pStyle w:val="P68B1DB1-ListParagraph20"/>
        <w:numPr>
          <w:ilvl w:val="0"/>
          <w:numId w:val="146"/>
        </w:numPr>
        <w:tabs>
          <w:tab w:pos="580" w:val="left" w:leader="none"/>
        </w:tabs>
        <w:spacing w:line="254" w:lineRule="auto" w:before="16" w:after="0"/>
        <w:ind w:left="580" w:right="503" w:hanging="270"/>
        <w:jc w:val="left"/>
        <w:rPr>
          <w:sz w:val="20"/>
        </w:rPr>
      </w:pPr>
      <w:r>
        <w:t>在“</w:t>
      </w:r>
      <w:r>
        <w:rPr>
          <w:b/>
        </w:rPr>
        <w:t>选项”</w:t>
      </w:r>
      <w:r>
        <w:t>窗口中，单击“</w:t>
      </w:r>
      <w:r>
        <w:rPr>
          <w:b/>
        </w:rPr>
        <w:t>通信</w:t>
      </w:r>
      <w:r>
        <w:t>”。</w:t>
      </w:r>
      <w:r>
        <w:t>根据使用的接口电缆类型，相应地选择以下步骤之一</w:t>
      </w:r>
    </w:p>
    <w:p>
      <w:pPr>
        <w:pStyle w:val="BodyText"/>
        <w:spacing w:before="6"/>
        <w:rPr>
          <w:sz w:val="21"/>
        </w:rPr>
      </w:pPr>
    </w:p>
    <w:p>
      <w:pPr>
        <w:pStyle w:val="P68B1DB1-ListParagraph29"/>
        <w:numPr>
          <w:ilvl w:val="0"/>
          <w:numId w:val="1"/>
        </w:numPr>
        <w:tabs>
          <w:tab w:pos="490" w:val="left" w:leader="none"/>
        </w:tabs>
        <w:spacing w:line="240" w:lineRule="auto" w:before="0" w:after="0"/>
        <w:ind w:left="490" w:right="0" w:hanging="180"/>
        <w:jc w:val="left"/>
        <w:rPr>
          <w:sz w:val="20"/>
        </w:rPr>
      </w:pPr>
      <w:r>
        <w:rPr>
          <w:b/>
        </w:rPr>
        <w:t>使用MadgeTech驱动程序的接口电缆（</w:t>
      </w:r>
      <w:r>
        <w:rPr>
          <w:i/>
        </w:rPr>
        <w:t xml:space="preserve">旧版IFC 200、IFC 300、IFC 400、RFC 1000</w:t>
      </w:r>
      <w:r>
        <w:rPr>
          <w:b/>
        </w:rPr>
        <w:t>）</w:t>
      </w:r>
      <w:r>
        <w:t>：</w:t>
      </w:r>
    </w:p>
    <w:p>
      <w:pPr>
        <w:pStyle w:val="P68B1DB1-Heading615"/>
        <w:numPr>
          <w:ilvl w:val="1"/>
          <w:numId w:val="146"/>
        </w:numPr>
        <w:tabs>
          <w:tab w:pos="1209" w:val="left" w:leader="none"/>
          <w:tab w:pos="1210" w:val="left" w:leader="none"/>
        </w:tabs>
        <w:spacing w:line="240" w:lineRule="auto" w:before="16" w:after="0"/>
        <w:ind w:left="1210" w:right="0" w:hanging="360"/>
        <w:jc w:val="left"/>
        <w:rPr>
          <w:b w:val="0"/>
        </w:rPr>
      </w:pPr>
      <w:r>
        <w:rPr>
          <w:b w:val="0"/>
        </w:rPr>
        <w:t>单击</w:t>
      </w:r>
      <w:r>
        <w:t xml:space="preserve">“Universal Serial Bus Controllers（通用串行总线</w:t>
      </w:r>
      <w:r>
        <w:t>控制器）”</w:t>
      </w:r>
      <w:r>
        <w:rPr>
          <w:b w:val="0"/>
        </w:rPr>
        <w:t>。</w:t>
      </w:r>
    </w:p>
    <w:p>
      <w:pPr>
        <w:pStyle w:val="P68B1DB1-ListParagraph20"/>
        <w:numPr>
          <w:ilvl w:val="1"/>
          <w:numId w:val="146"/>
        </w:numPr>
        <w:tabs>
          <w:tab w:pos="1209" w:val="left" w:leader="none"/>
          <w:tab w:pos="1210" w:val="left" w:leader="none"/>
        </w:tabs>
        <w:spacing w:line="240" w:lineRule="auto" w:before="16" w:after="0"/>
        <w:ind w:left="1210" w:right="0" w:hanging="360"/>
        <w:jc w:val="left"/>
        <w:rPr>
          <w:sz w:val="20"/>
        </w:rPr>
      </w:pPr>
      <w:r>
        <w:t>查找</w:t>
      </w:r>
      <w:r>
        <w:rPr>
          <w:b/>
        </w:rPr>
        <w:t>数据记录器接口</w:t>
      </w:r>
      <w:r>
        <w:t>的条目。</w:t>
      </w:r>
    </w:p>
    <w:p>
      <w:pPr>
        <w:pStyle w:val="P68B1DB1-ListParagraph20"/>
        <w:numPr>
          <w:ilvl w:val="2"/>
          <w:numId w:val="146"/>
        </w:numPr>
        <w:tabs>
          <w:tab w:pos="1479" w:val="left" w:leader="none"/>
          <w:tab w:pos="1480" w:val="left" w:leader="none"/>
        </w:tabs>
        <w:spacing w:line="254" w:lineRule="auto" w:before="16" w:after="0"/>
        <w:ind w:left="1480" w:right="1026" w:hanging="270"/>
        <w:jc w:val="left"/>
        <w:rPr>
          <w:sz w:val="20"/>
        </w:rPr>
      </w:pPr>
      <w:r>
        <w:t>如果该条目存在，并且没有警告消息或图标，则windows已正确识别接口电缆。</w:t>
      </w:r>
    </w:p>
    <w:p>
      <w:pPr>
        <w:pStyle w:val="P68B1DB1-ListParagraph20"/>
        <w:numPr>
          <w:ilvl w:val="2"/>
          <w:numId w:val="146"/>
        </w:numPr>
        <w:tabs>
          <w:tab w:pos="1479" w:val="left" w:leader="none"/>
          <w:tab w:pos="1480" w:val="left" w:leader="none"/>
        </w:tabs>
        <w:spacing w:line="240" w:lineRule="auto" w:before="2" w:after="0"/>
        <w:ind w:left="1480" w:right="0" w:hanging="270"/>
        <w:jc w:val="left"/>
        <w:rPr>
          <w:sz w:val="20"/>
        </w:rPr>
      </w:pPr>
      <w:r>
        <w:t>如果该条目不存在，或旁边有感叹号图标，则可能需要安装USB驱动程序</w:t>
      </w:r>
    </w:p>
    <w:p>
      <w:pPr>
        <w:pStyle w:val="BodyText"/>
        <w:spacing w:before="7"/>
        <w:rPr>
          <w:sz w:val="22"/>
        </w:rPr>
      </w:pPr>
    </w:p>
    <w:p>
      <w:pPr>
        <w:pStyle w:val="P68B1DB1-ListParagraph29"/>
        <w:numPr>
          <w:ilvl w:val="0"/>
          <w:numId w:val="1"/>
        </w:numPr>
        <w:tabs>
          <w:tab w:pos="490" w:val="left" w:leader="none"/>
        </w:tabs>
        <w:spacing w:line="240" w:lineRule="auto" w:before="0" w:after="0"/>
        <w:ind w:left="490" w:right="0" w:hanging="180"/>
        <w:jc w:val="left"/>
        <w:rPr>
          <w:sz w:val="20"/>
        </w:rPr>
      </w:pPr>
      <w:r>
        <w:rPr>
          <w:b/>
        </w:rPr>
        <w:t>使用Windows驱动程序的接口电缆（</w:t>
      </w:r>
      <w:r>
        <w:rPr>
          <w:i/>
        </w:rPr>
        <w:t xml:space="preserve">新IFC 200/202</w:t>
      </w:r>
      <w:r>
        <w:rPr>
          <w:b/>
        </w:rPr>
        <w:t>）</w:t>
      </w:r>
      <w:r>
        <w:t>：</w:t>
      </w:r>
    </w:p>
    <w:p>
      <w:pPr>
        <w:pStyle w:val="P68B1DB1-ListParagraph20"/>
        <w:numPr>
          <w:ilvl w:val="0"/>
          <w:numId w:val="147"/>
        </w:numPr>
        <w:tabs>
          <w:tab w:pos="1209" w:val="left" w:leader="none"/>
          <w:tab w:pos="1210" w:val="left" w:leader="none"/>
        </w:tabs>
        <w:spacing w:line="240" w:lineRule="auto" w:before="16" w:after="0"/>
        <w:ind w:left="1210" w:right="0" w:hanging="360"/>
        <w:jc w:val="left"/>
        <w:rPr>
          <w:sz w:val="20"/>
        </w:rPr>
      </w:pPr>
      <w:r>
        <w:t>单击</w:t>
      </w:r>
      <w:r>
        <w:rPr>
          <w:b/>
        </w:rPr>
        <w:t xml:space="preserve">Human Interface Devices（人机接口设备</w:t>
      </w:r>
      <w:r>
        <w:t>）。</w:t>
      </w:r>
    </w:p>
    <w:p>
      <w:pPr>
        <w:pStyle w:val="P68B1DB1-ListParagraph20"/>
        <w:numPr>
          <w:ilvl w:val="0"/>
          <w:numId w:val="147"/>
        </w:numPr>
        <w:tabs>
          <w:tab w:pos="1209" w:val="left" w:leader="none"/>
          <w:tab w:pos="1210" w:val="left" w:leader="none"/>
        </w:tabs>
        <w:spacing w:line="254" w:lineRule="auto" w:before="16" w:after="0"/>
        <w:ind w:left="1210" w:right="503" w:hanging="360"/>
        <w:jc w:val="left"/>
        <w:rPr>
          <w:sz w:val="20"/>
        </w:rPr>
      </w:pPr>
      <w:r>
        <w:t>查找列为</w:t>
      </w:r>
      <w:r>
        <w:rPr>
          <w:b/>
        </w:rPr>
        <w:t>HID兼容设备</w:t>
      </w:r>
      <w:r>
        <w:t>的一个或多个条目。</w:t>
      </w:r>
      <w:r>
        <w:t>如果没有条目，则Windows未识别接口电缆。</w:t>
      </w:r>
    </w:p>
    <w:p>
      <w:pPr>
        <w:pStyle w:val="P68B1DB1-ListParagraph20"/>
        <w:numPr>
          <w:ilvl w:val="0"/>
          <w:numId w:val="147"/>
        </w:numPr>
        <w:tabs>
          <w:tab w:pos="1209" w:val="left" w:leader="none"/>
          <w:tab w:pos="1210" w:val="left" w:leader="none"/>
        </w:tabs>
        <w:spacing w:line="240" w:lineRule="auto" w:before="3" w:after="0"/>
        <w:ind w:left="1210" w:right="0" w:hanging="360"/>
        <w:jc w:val="left"/>
        <w:rPr>
          <w:sz w:val="20"/>
        </w:rPr>
      </w:pPr>
      <w:r>
        <w:t>右键单击条目并选择</w:t>
      </w:r>
      <w:r>
        <w:rPr>
          <w:b/>
        </w:rPr>
        <w:t>属性</w:t>
      </w:r>
      <w:r>
        <w:t>。</w:t>
      </w:r>
    </w:p>
    <w:p>
      <w:pPr>
        <w:pStyle w:val="P68B1DB1-ListParagraph20"/>
        <w:numPr>
          <w:ilvl w:val="0"/>
          <w:numId w:val="147"/>
        </w:numPr>
        <w:tabs>
          <w:tab w:pos="1209" w:val="left" w:leader="none"/>
          <w:tab w:pos="1210" w:val="left" w:leader="none"/>
        </w:tabs>
        <w:spacing w:line="240" w:lineRule="auto" w:before="15" w:after="0"/>
        <w:ind w:left="1210" w:right="0" w:hanging="360"/>
        <w:jc w:val="left"/>
        <w:rPr>
          <w:sz w:val="20"/>
        </w:rPr>
      </w:pPr>
      <w:r>
        <w:t>在“</w:t>
      </w:r>
      <w:r>
        <w:rPr>
          <w:b/>
        </w:rPr>
        <w:t>属性”</w:t>
      </w:r>
      <w:r>
        <w:t>窗口中，单击“</w:t>
      </w:r>
      <w:r>
        <w:rPr>
          <w:b/>
        </w:rPr>
        <w:t>详细信息”选项卡</w:t>
      </w:r>
      <w:r>
        <w:t>。</w:t>
      </w:r>
    </w:p>
    <w:p>
      <w:pPr>
        <w:pStyle w:val="P68B1DB1-ListParagraph20"/>
        <w:numPr>
          <w:ilvl w:val="0"/>
          <w:numId w:val="147"/>
        </w:numPr>
        <w:tabs>
          <w:tab w:pos="1209" w:val="left" w:leader="none"/>
          <w:tab w:pos="1210" w:val="left" w:leader="none"/>
        </w:tabs>
        <w:spacing w:line="240" w:lineRule="auto" w:before="16" w:after="0"/>
        <w:ind w:left="1210" w:right="0" w:hanging="360"/>
        <w:jc w:val="left"/>
        <w:rPr>
          <w:sz w:val="20"/>
        </w:rPr>
      </w:pPr>
      <w:r>
        <w:t>从</w:t>
      </w:r>
      <w:r>
        <w:rPr>
          <w:b/>
        </w:rPr>
        <w:t>属性组合</w:t>
      </w:r>
      <w:r>
        <w:t>框中，选择硬件ID的项目。</w:t>
      </w:r>
    </w:p>
    <w:p>
      <w:pPr>
        <w:pStyle w:val="P68B1DB1-ListParagraph29"/>
        <w:numPr>
          <w:ilvl w:val="0"/>
          <w:numId w:val="147"/>
        </w:numPr>
        <w:tabs>
          <w:tab w:pos="1209" w:val="left" w:leader="none"/>
          <w:tab w:pos="1210" w:val="left" w:leader="none"/>
        </w:tabs>
        <w:spacing w:line="240" w:lineRule="auto" w:before="16" w:after="0"/>
        <w:ind w:left="1210" w:right="0" w:hanging="360"/>
        <w:jc w:val="left"/>
        <w:rPr>
          <w:sz w:val="20"/>
        </w:rPr>
      </w:pPr>
      <w:r>
        <w:t>验证</w:t>
      </w:r>
      <w:r>
        <w:rPr>
          <w:b/>
        </w:rPr>
        <w:t>硬件ID</w:t>
      </w:r>
      <w:r>
        <w:t>字符串</w:t>
      </w:r>
      <w:r>
        <w:rPr>
          <w:b/>
        </w:rPr>
        <w:t xml:space="preserve">HID/VID_10C4 PID_8748</w:t>
      </w:r>
      <w:r>
        <w:t>是否存在。</w:t>
      </w:r>
    </w:p>
    <w:p>
      <w:pPr>
        <w:pStyle w:val="P68B1DB1-ListParagraph20"/>
        <w:numPr>
          <w:ilvl w:val="1"/>
          <w:numId w:val="147"/>
        </w:numPr>
        <w:tabs>
          <w:tab w:pos="1479" w:val="left" w:leader="none"/>
          <w:tab w:pos="1480" w:val="left" w:leader="none"/>
        </w:tabs>
        <w:spacing w:line="254" w:lineRule="auto" w:before="16" w:after="0"/>
        <w:ind w:left="1480" w:right="1026" w:hanging="270"/>
        <w:jc w:val="left"/>
        <w:rPr>
          <w:sz w:val="20"/>
        </w:rPr>
      </w:pPr>
      <w:r>
        <w:t>如果该条目存在，并且没有警告消息或图标，则windows已正确识别接口电缆。</w:t>
      </w:r>
    </w:p>
    <w:p>
      <w:pPr>
        <w:pStyle w:val="P68B1DB1-ListParagraph20"/>
        <w:numPr>
          <w:ilvl w:val="1"/>
          <w:numId w:val="147"/>
        </w:numPr>
        <w:tabs>
          <w:tab w:pos="1479" w:val="left" w:leader="none"/>
          <w:tab w:pos="1480" w:val="left" w:leader="none"/>
        </w:tabs>
        <w:spacing w:line="240" w:lineRule="auto" w:before="2" w:after="0"/>
        <w:ind w:left="1480" w:right="0" w:hanging="270"/>
        <w:jc w:val="left"/>
        <w:rPr>
          <w:sz w:val="20"/>
        </w:rPr>
      </w:pPr>
      <w:r>
        <w:t>如果该条目不存在，或旁边有感叹号图标，则可能需要安装USB驱动程序</w:t>
      </w:r>
    </w:p>
    <w:p>
      <w:pPr>
        <w:spacing w:after="0" w:line="240" w:lineRule="auto"/>
        <w:jc w:val="left"/>
        <w:rPr>
          <w:sz w:val="20"/>
        </w:rPr>
        <w:sectPr>
          <w:pgSz w:w="12240" w:h="15840"/>
          <w:pgMar w:header="141" w:footer="939" w:top="560" w:bottom="1120" w:left="500" w:right="400"/>
        </w:sectPr>
      </w:pPr>
    </w:p>
    <w:p>
      <w:pPr>
        <w:pStyle w:val="BodyText"/>
      </w:pPr>
    </w:p>
    <w:p>
      <w:pPr>
        <w:pStyle w:val="P68B1DB1-Heading313"/>
        <w:spacing w:before="323"/>
        <w:rPr>
          <w:u w:val="none"/>
        </w:rPr>
      </w:pPr>
      <w:bookmarkStart w:name="_bookmark69" w:id="74"/>
      <w:bookmarkEnd w:id="74"/>
      <w:r>
        <w:t>确保接口电缆的USB端已安全连接到计算机</w:t>
      </w:r>
    </w:p>
    <w:p>
      <w:pPr>
        <w:pStyle w:val="P68B1DB1-Heading615"/>
        <w:spacing w:before="249"/>
      </w:pPr>
      <w:r>
        <w:t>要确保接口电缆的USB端牢固连接到计算机：</w:t>
      </w:r>
    </w:p>
    <w:p>
      <w:pPr>
        <w:pStyle w:val="P68B1DB1-ListParagraph20"/>
        <w:numPr>
          <w:ilvl w:val="0"/>
          <w:numId w:val="148"/>
        </w:numPr>
        <w:tabs>
          <w:tab w:pos="580" w:val="left" w:leader="none"/>
        </w:tabs>
        <w:spacing w:line="240" w:lineRule="auto" w:before="15" w:after="0"/>
        <w:ind w:left="580" w:right="0" w:hanging="270"/>
        <w:jc w:val="left"/>
        <w:rPr>
          <w:sz w:val="20"/>
        </w:rPr>
      </w:pPr>
      <w:r>
        <w:t>确定所用接口电缆的类型</w:t>
      </w:r>
    </w:p>
    <w:p>
      <w:pPr>
        <w:pStyle w:val="P68B1DB1-ListParagraph20"/>
        <w:numPr>
          <w:ilvl w:val="0"/>
          <w:numId w:val="148"/>
        </w:numPr>
        <w:tabs>
          <w:tab w:pos="580" w:val="left" w:leader="none"/>
        </w:tabs>
        <w:spacing w:line="240" w:lineRule="auto" w:before="16" w:after="0"/>
        <w:ind w:left="580" w:right="0" w:hanging="270"/>
        <w:jc w:val="left"/>
        <w:rPr>
          <w:sz w:val="20"/>
        </w:rPr>
      </w:pPr>
      <w:r>
        <w:t>找到接口电缆的</w:t>
      </w:r>
      <w:r>
        <w:rPr>
          <w:b/>
        </w:rPr>
        <w:t>USB-A</w:t>
      </w:r>
      <w:r>
        <w:t>插头</w:t>
      </w:r>
    </w:p>
    <w:p>
      <w:pPr>
        <w:pStyle w:val="P68B1DB1-ListParagraph20"/>
        <w:numPr>
          <w:ilvl w:val="0"/>
          <w:numId w:val="148"/>
        </w:numPr>
        <w:tabs>
          <w:tab w:pos="580" w:val="left" w:leader="none"/>
        </w:tabs>
        <w:spacing w:line="240" w:lineRule="auto" w:before="16" w:after="0"/>
        <w:ind w:left="580" w:right="0" w:hanging="270"/>
        <w:jc w:val="left"/>
        <w:rPr>
          <w:sz w:val="20"/>
        </w:rPr>
      </w:pPr>
      <w:r>
        <w:t>如果接口电缆已连接到PC，请将其拔下。</w:t>
      </w:r>
    </w:p>
    <w:p>
      <w:pPr>
        <w:pStyle w:val="P68B1DB1-ListParagraph20"/>
        <w:numPr>
          <w:ilvl w:val="0"/>
          <w:numId w:val="148"/>
        </w:numPr>
        <w:tabs>
          <w:tab w:pos="580" w:val="left" w:leader="none"/>
        </w:tabs>
        <w:spacing w:line="240" w:lineRule="auto" w:before="16" w:after="0"/>
        <w:ind w:left="580" w:right="0" w:hanging="270"/>
        <w:jc w:val="left"/>
        <w:rPr>
          <w:sz w:val="20"/>
        </w:rPr>
      </w:pPr>
      <w:r>
        <w:t>等待10秒钟，然后重新插入。</w:t>
      </w:r>
    </w:p>
    <w:p>
      <w:pPr>
        <w:pStyle w:val="P68B1DB1-ListParagraph20"/>
        <w:numPr>
          <w:ilvl w:val="0"/>
          <w:numId w:val="148"/>
        </w:numPr>
        <w:tabs>
          <w:tab w:pos="580" w:val="left" w:leader="none"/>
        </w:tabs>
        <w:spacing w:line="240" w:lineRule="auto" w:before="16" w:after="0"/>
        <w:ind w:left="580" w:right="0" w:hanging="270"/>
        <w:jc w:val="left"/>
        <w:rPr>
          <w:sz w:val="20"/>
        </w:rPr>
      </w:pPr>
      <w:r>
        <w:t>检查以确保蓝色LED亮起，表示连接成功</w:t>
      </w:r>
    </w:p>
    <w:p>
      <w:pPr>
        <w:pStyle w:val="BodyText"/>
      </w:pPr>
    </w:p>
    <w:p>
      <w:pPr>
        <w:pStyle w:val="BodyText"/>
        <w:spacing w:before="10"/>
        <w:rPr>
          <w:sz w:val="19"/>
        </w:rPr>
      </w:pPr>
    </w:p>
    <w:p>
      <w:pPr>
        <w:pStyle w:val="P68B1DB1-Heading313"/>
        <w:spacing w:before="155"/>
        <w:rPr>
          <w:u w:val="none"/>
        </w:rPr>
      </w:pPr>
      <w:r>
        <w:t>安装接口电缆驱动程序</w:t>
      </w:r>
    </w:p>
    <w:p>
      <w:pPr>
        <w:pStyle w:val="P68B1DB1-ListParagraph29"/>
        <w:numPr>
          <w:ilvl w:val="0"/>
          <w:numId w:val="149"/>
        </w:numPr>
        <w:tabs>
          <w:tab w:pos="580" w:val="left" w:leader="none"/>
        </w:tabs>
        <w:spacing w:line="240" w:lineRule="auto" w:before="249" w:after="0"/>
        <w:ind w:left="580" w:right="0" w:hanging="270"/>
        <w:jc w:val="left"/>
        <w:rPr>
          <w:sz w:val="20"/>
        </w:rPr>
      </w:pPr>
      <w:r>
        <w:t>识别接口电缆的类型。</w:t>
      </w:r>
    </w:p>
    <w:p>
      <w:pPr>
        <w:pStyle w:val="P68B1DB1-ListParagraph20"/>
        <w:numPr>
          <w:ilvl w:val="0"/>
          <w:numId w:val="149"/>
        </w:numPr>
        <w:tabs>
          <w:tab w:pos="580" w:val="left" w:leader="none"/>
        </w:tabs>
        <w:spacing w:line="240" w:lineRule="auto" w:before="16" w:after="0"/>
        <w:ind w:left="580" w:right="0" w:hanging="270"/>
        <w:jc w:val="left"/>
        <w:rPr>
          <w:sz w:val="20"/>
        </w:rPr>
      </w:pPr>
      <w:r>
        <w:t>如果接口电缆是以下类型之一，则必须为其安装驱动程序</w:t>
      </w:r>
    </w:p>
    <w:p>
      <w:pPr>
        <w:pStyle w:val="P68B1DB1-ListParagraph29"/>
        <w:numPr>
          <w:ilvl w:val="1"/>
          <w:numId w:val="149"/>
        </w:numPr>
        <w:tabs>
          <w:tab w:pos="939" w:val="left" w:leader="none"/>
          <w:tab w:pos="940" w:val="left" w:leader="none"/>
        </w:tabs>
        <w:spacing w:line="240" w:lineRule="auto" w:before="15" w:after="0"/>
        <w:ind w:left="940" w:right="0" w:hanging="270"/>
        <w:jc w:val="left"/>
        <w:rPr>
          <w:i/>
          <w:sz w:val="20"/>
        </w:rPr>
      </w:pPr>
      <w:r>
        <w:t xml:space="preserve">IFC 200</w:t>
      </w:r>
      <w:r>
        <w:rPr>
          <w:i/>
        </w:rPr>
        <w:t>（箱式）</w:t>
      </w:r>
    </w:p>
    <w:p>
      <w:pPr>
        <w:pStyle w:val="P68B1DB1-ListParagraph29"/>
        <w:numPr>
          <w:ilvl w:val="1"/>
          <w:numId w:val="149"/>
        </w:numPr>
        <w:tabs>
          <w:tab w:pos="939" w:val="left" w:leader="none"/>
          <w:tab w:pos="940" w:val="left" w:leader="none"/>
        </w:tabs>
        <w:spacing w:line="240" w:lineRule="auto" w:before="16" w:after="0"/>
        <w:ind w:left="940" w:right="0" w:hanging="270"/>
        <w:jc w:val="left"/>
        <w:rPr>
          <w:sz w:val="20"/>
        </w:rPr>
      </w:pPr>
      <w:r>
        <w:t xml:space="preserve">IFC 300</w:t>
      </w:r>
    </w:p>
    <w:p>
      <w:pPr>
        <w:pStyle w:val="P68B1DB1-ListParagraph29"/>
        <w:numPr>
          <w:ilvl w:val="1"/>
          <w:numId w:val="149"/>
        </w:numPr>
        <w:tabs>
          <w:tab w:pos="939" w:val="left" w:leader="none"/>
          <w:tab w:pos="940" w:val="left" w:leader="none"/>
        </w:tabs>
        <w:spacing w:line="240" w:lineRule="auto" w:before="16" w:after="0"/>
        <w:ind w:left="940" w:right="0" w:hanging="270"/>
        <w:jc w:val="left"/>
        <w:rPr>
          <w:sz w:val="20"/>
        </w:rPr>
      </w:pPr>
      <w:r>
        <w:t xml:space="preserve">IFC 400</w:t>
      </w:r>
    </w:p>
    <w:p>
      <w:pPr>
        <w:pStyle w:val="P68B1DB1-ListParagraph29"/>
        <w:numPr>
          <w:ilvl w:val="1"/>
          <w:numId w:val="149"/>
        </w:numPr>
        <w:tabs>
          <w:tab w:pos="939" w:val="left" w:leader="none"/>
          <w:tab w:pos="940" w:val="left" w:leader="none"/>
        </w:tabs>
        <w:spacing w:line="240" w:lineRule="auto" w:before="16" w:after="0"/>
        <w:ind w:left="940" w:right="0" w:hanging="270"/>
        <w:jc w:val="left"/>
        <w:rPr>
          <w:sz w:val="20"/>
        </w:rPr>
      </w:pPr>
      <w:r>
        <w:t xml:space="preserve">IFC 406</w:t>
      </w:r>
    </w:p>
    <w:p>
      <w:pPr>
        <w:pStyle w:val="P68B1DB1-ListParagraph29"/>
        <w:numPr>
          <w:ilvl w:val="1"/>
          <w:numId w:val="149"/>
        </w:numPr>
        <w:tabs>
          <w:tab w:pos="939" w:val="left" w:leader="none"/>
          <w:tab w:pos="940" w:val="left" w:leader="none"/>
        </w:tabs>
        <w:spacing w:line="240" w:lineRule="auto" w:before="16" w:after="0"/>
        <w:ind w:left="940" w:right="0" w:hanging="270"/>
        <w:jc w:val="left"/>
        <w:rPr>
          <w:sz w:val="20"/>
        </w:rPr>
      </w:pPr>
      <w:r>
        <w:t xml:space="preserve">RFC 1000</w:t>
      </w:r>
    </w:p>
    <w:p>
      <w:pPr>
        <w:pStyle w:val="P68B1DB1-ListParagraph29"/>
        <w:numPr>
          <w:ilvl w:val="0"/>
          <w:numId w:val="149"/>
        </w:numPr>
        <w:tabs>
          <w:tab w:pos="580" w:val="left" w:leader="none"/>
        </w:tabs>
        <w:spacing w:line="240" w:lineRule="auto" w:before="16" w:after="0"/>
        <w:ind w:left="580" w:right="0" w:hanging="270"/>
        <w:jc w:val="left"/>
        <w:rPr>
          <w:sz w:val="20"/>
        </w:rPr>
      </w:pPr>
      <w:r>
        <w:t>导航到MadgeTech网站的下载页面。</w:t>
      </w:r>
    </w:p>
    <w:p>
      <w:pPr>
        <w:pStyle w:val="P68B1DB1-ListParagraph20"/>
        <w:numPr>
          <w:ilvl w:val="0"/>
          <w:numId w:val="149"/>
        </w:numPr>
        <w:tabs>
          <w:tab w:pos="580" w:val="left" w:leader="none"/>
        </w:tabs>
        <w:spacing w:line="240" w:lineRule="auto" w:before="16" w:after="0"/>
        <w:ind w:left="580" w:right="0" w:hanging="270"/>
        <w:jc w:val="left"/>
        <w:rPr>
          <w:sz w:val="20"/>
        </w:rPr>
      </w:pPr>
      <w:r>
        <w:t>单击“</w:t>
      </w:r>
      <w:r>
        <w:rPr>
          <w:b/>
        </w:rPr>
        <w:t xml:space="preserve">Download USB Drivers（下载USB驱动</w:t>
      </w:r>
      <w:r>
        <w:t>程序）”。</w:t>
      </w:r>
    </w:p>
    <w:p>
      <w:pPr>
        <w:pStyle w:val="P68B1DB1-ListParagraph20"/>
        <w:numPr>
          <w:ilvl w:val="0"/>
          <w:numId w:val="149"/>
        </w:numPr>
        <w:tabs>
          <w:tab w:pos="580" w:val="left" w:leader="none"/>
        </w:tabs>
        <w:spacing w:line="240" w:lineRule="auto" w:before="15" w:after="0"/>
        <w:ind w:left="580" w:right="0" w:hanging="270"/>
        <w:jc w:val="left"/>
        <w:rPr>
          <w:sz w:val="20"/>
        </w:rPr>
      </w:pPr>
      <w:r>
        <w:t>将zip文件保存到计算机，打开它并单击文件</w:t>
      </w:r>
      <w:r>
        <w:rPr>
          <w:b/>
        </w:rPr>
        <w:t>preinstaller.exe</w:t>
      </w:r>
      <w:r>
        <w:t>，然后按照安装程序的步骤操作</w:t>
      </w:r>
    </w:p>
    <w:p>
      <w:pPr>
        <w:spacing w:after="0" w:line="240" w:lineRule="auto"/>
        <w:jc w:val="left"/>
        <w:rPr>
          <w:sz w:val="20"/>
        </w:rPr>
        <w:sectPr>
          <w:headerReference w:type="default" r:id="rId349"/>
          <w:footerReference w:type="default" r:id="rId350"/>
          <w:pgSz w:w="12240" w:h="15840"/>
          <w:pgMar w:header="141" w:footer="939" w:top="560" w:bottom="1120" w:left="500" w:right="400"/>
        </w:sectPr>
      </w:pPr>
    </w:p>
    <w:p>
      <w:pPr>
        <w:pStyle w:val="BodyText"/>
      </w:pPr>
    </w:p>
    <w:p>
      <w:pPr>
        <w:pStyle w:val="P68B1DB1-Heading237"/>
      </w:pPr>
      <w:bookmarkStart w:name="_bookmark70" w:id="75"/>
      <w:bookmarkEnd w:id="75"/>
      <w:r>
        <w:t>FAQ</w:t>
      </w:r>
    </w:p>
    <w:p>
      <w:pPr>
        <w:pStyle w:val="BodyText"/>
        <w:spacing w:before="3"/>
        <w:rPr>
          <w:b/>
          <w:sz w:val="22"/>
        </w:rPr>
      </w:pPr>
      <w:r>
        <w:pict>
          <v:shape style="position:absolute;margin-left:36pt;margin-top:15.694797pt;width:540.15pt;height:.1pt;mso-position-horizontal-relative:page;mso-position-vertical-relative:paragraph;z-index:-15607808;mso-wrap-distance-left:0;mso-wrap-distance-right:0" coordorigin="720,314" coordsize="10803,0" path="m720,314l11522,314e" filled="false" stroked="true" strokeweight=".25pt" strokecolor="#231f20">
            <v:path arrowok="t"/>
            <v:stroke dashstyle="solid"/>
            <w10:wrap type="topAndBottom"/>
          </v:shape>
        </w:pict>
      </w:r>
    </w:p>
    <w:p>
      <w:pPr>
        <w:pStyle w:val="BodyText"/>
        <w:rPr>
          <w:b/>
        </w:rPr>
      </w:pPr>
    </w:p>
    <w:p>
      <w:pPr>
        <w:pStyle w:val="BodyText"/>
        <w:spacing w:before="4"/>
        <w:rPr>
          <w:b/>
          <w:sz w:val="24"/>
        </w:rPr>
      </w:pPr>
    </w:p>
    <w:p>
      <w:pPr>
        <w:pStyle w:val="P68B1DB1-Heading430"/>
        <w:rPr>
          <w:u w:val="none"/>
        </w:rPr>
      </w:pPr>
      <w:r>
        <w:t>数据集和报表有什么区别</w:t>
      </w:r>
    </w:p>
    <w:p>
      <w:pPr>
        <w:pStyle w:val="P68B1DB1-Heading615"/>
        <w:numPr>
          <w:ilvl w:val="0"/>
          <w:numId w:val="1"/>
        </w:numPr>
        <w:tabs>
          <w:tab w:pos="490" w:val="left" w:leader="none"/>
        </w:tabs>
        <w:spacing w:line="240" w:lineRule="auto" w:before="10" w:after="0"/>
        <w:ind w:left="490" w:right="0" w:hanging="180"/>
        <w:jc w:val="left"/>
      </w:pPr>
      <w:r>
        <w:t>数据集是从设备下载的数据</w:t>
      </w:r>
      <w:r>
        <w:t>这些数据不能更改。</w:t>
      </w:r>
    </w:p>
    <w:p>
      <w:pPr>
        <w:pStyle w:val="P68B1DB1-ListParagraph20"/>
        <w:numPr>
          <w:ilvl w:val="0"/>
          <w:numId w:val="1"/>
        </w:numPr>
        <w:tabs>
          <w:tab w:pos="490" w:val="left" w:leader="none"/>
        </w:tabs>
        <w:spacing w:line="254" w:lineRule="auto" w:before="16" w:after="0"/>
        <w:ind w:left="490" w:right="349" w:hanging="180"/>
        <w:jc w:val="left"/>
        <w:rPr>
          <w:sz w:val="20"/>
        </w:rPr>
      </w:pPr>
      <w:r>
        <w:rPr>
          <w:b/>
        </w:rPr>
        <w:t>报告是打开数据集时显示的内容</w:t>
      </w:r>
      <w:r>
        <w:t>：可以根据需要更改的数据的可视化表示</w:t>
      </w:r>
      <w:r>
        <w:t>对报告的任何更改（如删除通道或使用时间片功能）都不会应用于基础数据集。</w:t>
      </w:r>
      <w:r>
        <w:t>可用的报告类型包括图形、数据表和统计视图。</w:t>
      </w:r>
    </w:p>
    <w:p>
      <w:pPr>
        <w:pStyle w:val="BodyText"/>
      </w:pPr>
    </w:p>
    <w:p>
      <w:pPr>
        <w:pStyle w:val="P68B1DB1-Heading422"/>
        <w:rPr>
          <w:u w:val="none"/>
        </w:rPr>
      </w:pPr>
      <w:r>
        <w:t>如何生成复合图？</w:t>
      </w:r>
    </w:p>
    <w:p>
      <w:pPr>
        <w:spacing w:line="254" w:lineRule="auto" w:before="11"/>
        <w:ind w:left="220" w:right="587" w:firstLine="0"/>
        <w:jc w:val="left"/>
        <w:rPr>
          <w:sz w:val="20"/>
        </w:rPr>
        <w:pStyle w:val="P68B1DB1-Normal21"/>
      </w:pPr>
      <w:r>
        <w:t>可以通过将多个数据集添加到任何打开的图形来创建</w:t>
      </w:r>
      <w:r>
        <w:rPr>
          <w:b/>
        </w:rPr>
        <w:t>复合图形</w:t>
      </w:r>
      <w:r>
        <w:t>有关复合图的详细信息，请参阅本手册的</w:t>
      </w:r>
      <w:hyperlink w:history="true" w:anchor="_bookmark44">
        <w:r>
          <w:rPr>
            <w:b/>
          </w:rPr>
          <w:t>向报表添加数据集</w:t>
        </w:r>
      </w:hyperlink>
      <w:r>
        <w:t>一节</w:t>
      </w:r>
    </w:p>
    <w:p>
      <w:pPr>
        <w:pStyle w:val="BodyText"/>
        <w:spacing w:before="11"/>
        <w:rPr>
          <w:sz w:val="19"/>
        </w:rPr>
      </w:pPr>
    </w:p>
    <w:p>
      <w:pPr>
        <w:pStyle w:val="P68B1DB1-Heading430"/>
        <w:rPr>
          <w:u w:val="none"/>
        </w:rPr>
      </w:pPr>
      <w:r>
        <w:t>如何在基于软件的工程单元和便携式工程单元之间指定工程单元</w:t>
      </w:r>
    </w:p>
    <w:p>
      <w:pPr>
        <w:pStyle w:val="P68B1DB1-BodyText10"/>
        <w:spacing w:line="254" w:lineRule="auto" w:before="11"/>
        <w:ind w:left="220" w:right="885"/>
      </w:pPr>
      <w:r>
        <w:t>仅支持便携式工程单位</w:t>
      </w:r>
      <w:r>
        <w:t>这是为了确保工程单位将从任何位置识别，而无需传输软件设置。</w:t>
      </w:r>
    </w:p>
    <w:p>
      <w:pPr>
        <w:pStyle w:val="BodyText"/>
        <w:spacing w:before="11"/>
        <w:rPr>
          <w:sz w:val="19"/>
        </w:rPr>
      </w:pPr>
    </w:p>
    <w:p>
      <w:pPr>
        <w:pStyle w:val="P68B1DB1-Heading430"/>
        <w:rPr>
          <w:u w:val="none"/>
        </w:rPr>
      </w:pPr>
      <w:r>
        <w:t>如何保存报告集合</w:t>
      </w:r>
    </w:p>
    <w:p>
      <w:pPr>
        <w:spacing w:before="11"/>
        <w:ind w:left="220" w:right="0" w:firstLine="0"/>
        <w:jc w:val="left"/>
        <w:rPr>
          <w:sz w:val="20"/>
        </w:rPr>
        <w:pStyle w:val="P68B1DB1-Normal21"/>
      </w:pPr>
      <w:r>
        <w:rPr>
          <w:b/>
        </w:rPr>
        <w:t>报告集合</w:t>
      </w:r>
      <w:r>
        <w:t>目前不受支持，但将在将来的版本中安装</w:t>
      </w:r>
    </w:p>
    <w:p>
      <w:pPr>
        <w:pStyle w:val="BodyText"/>
        <w:rPr>
          <w:sz w:val="21"/>
        </w:rPr>
      </w:pPr>
    </w:p>
    <w:p>
      <w:pPr>
        <w:pStyle w:val="P68B1DB1-Heading430"/>
        <w:rPr>
          <w:u w:val="none"/>
        </w:rPr>
      </w:pPr>
      <w:r>
        <w:t>重置屏幕布局</w:t>
      </w:r>
    </w:p>
    <w:p>
      <w:pPr>
        <w:pStyle w:val="P68B1DB1-BodyText10"/>
        <w:spacing w:before="11"/>
        <w:ind w:left="220"/>
      </w:pPr>
      <w:r>
        <w:t>要将所有窗口恢复到其原始位置，请重置屏幕布局。</w:t>
      </w:r>
    </w:p>
    <w:p>
      <w:pPr>
        <w:pStyle w:val="BodyText"/>
        <w:spacing w:before="7"/>
        <w:rPr>
          <w:sz w:val="22"/>
        </w:rPr>
      </w:pPr>
    </w:p>
    <w:p>
      <w:pPr>
        <w:pStyle w:val="P68B1DB1-Heading615"/>
      </w:pPr>
      <w:r>
        <w:t>要重置屏幕布局，请执行以下操作：</w:t>
      </w:r>
    </w:p>
    <w:p>
      <w:pPr>
        <w:pStyle w:val="P68B1DB1-ListParagraph20"/>
        <w:numPr>
          <w:ilvl w:val="0"/>
          <w:numId w:val="150"/>
        </w:numPr>
        <w:tabs>
          <w:tab w:pos="580" w:val="left" w:leader="none"/>
        </w:tabs>
        <w:spacing w:line="240" w:lineRule="auto" w:before="16" w:after="0"/>
        <w:ind w:left="580" w:right="0" w:hanging="270"/>
        <w:jc w:val="left"/>
        <w:rPr>
          <w:sz w:val="20"/>
        </w:rPr>
      </w:pPr>
      <w:r>
        <w:t>单击“</w:t>
      </w:r>
      <w:r>
        <w:rPr>
          <w:b/>
        </w:rPr>
        <w:t>文件”</w:t>
      </w:r>
      <w:r>
        <w:t>按钮，然后单击“</w:t>
      </w:r>
      <w:r>
        <w:rPr>
          <w:b/>
        </w:rPr>
        <w:t>选项</w:t>
      </w:r>
      <w:r>
        <w:t>”。</w:t>
      </w:r>
    </w:p>
    <w:p>
      <w:pPr>
        <w:pStyle w:val="P68B1DB1-ListParagraph20"/>
        <w:numPr>
          <w:ilvl w:val="0"/>
          <w:numId w:val="150"/>
        </w:numPr>
        <w:tabs>
          <w:tab w:pos="580" w:val="left" w:leader="none"/>
        </w:tabs>
        <w:spacing w:line="240" w:lineRule="auto" w:before="16" w:after="0"/>
        <w:ind w:left="580" w:right="0" w:hanging="270"/>
        <w:jc w:val="left"/>
        <w:rPr>
          <w:sz w:val="20"/>
        </w:rPr>
      </w:pPr>
      <w:r>
        <w:t>单击</w:t>
      </w:r>
      <w:r>
        <w:rPr>
          <w:b/>
        </w:rPr>
        <w:t>显示</w:t>
      </w:r>
      <w:r>
        <w:t>。</w:t>
      </w:r>
    </w:p>
    <w:p>
      <w:pPr>
        <w:pStyle w:val="P68B1DB1-ListParagraph20"/>
        <w:numPr>
          <w:ilvl w:val="0"/>
          <w:numId w:val="150"/>
        </w:numPr>
        <w:tabs>
          <w:tab w:pos="580" w:val="left" w:leader="none"/>
        </w:tabs>
        <w:spacing w:line="240" w:lineRule="auto" w:before="16" w:after="0"/>
        <w:ind w:left="580" w:right="0" w:hanging="270"/>
        <w:jc w:val="left"/>
        <w:rPr>
          <w:sz w:val="20"/>
        </w:rPr>
      </w:pPr>
      <w:r>
        <w:t>单击</w:t>
      </w:r>
      <w:r>
        <w:rPr>
          <w:b/>
        </w:rPr>
        <w:t>重置屏幕布局</w:t>
      </w:r>
      <w:r>
        <w:t>按钮。</w:t>
      </w:r>
    </w:p>
    <w:p>
      <w:pPr>
        <w:spacing w:after="0" w:line="240" w:lineRule="auto"/>
        <w:jc w:val="left"/>
        <w:rPr>
          <w:sz w:val="20"/>
        </w:rPr>
        <w:sectPr>
          <w:headerReference w:type="default" r:id="rId351"/>
          <w:footerReference w:type="default" r:id="rId352"/>
          <w:pgSz w:w="12240" w:h="15840"/>
          <w:pgMar w:header="141" w:footer="939" w:top="560" w:bottom="1120" w:left="500" w:right="400"/>
        </w:sectPr>
      </w:pPr>
    </w:p>
    <w:p>
      <w:pPr>
        <w:pStyle w:val="BodyText"/>
      </w:pPr>
    </w:p>
    <w:p>
      <w:pPr>
        <w:pStyle w:val="P68B1DB1-Heading331"/>
        <w:spacing w:before="323"/>
        <w:rPr>
          <w:u w:val="none"/>
        </w:rPr>
      </w:pPr>
      <w:bookmarkStart w:name="_bookmark71" w:id="76"/>
      <w:bookmarkEnd w:id="76"/>
      <w:r>
        <w:t>检索软件和其他组件的版本号</w:t>
      </w:r>
    </w:p>
    <w:p>
      <w:pPr>
        <w:pStyle w:val="P68B1DB1-BodyText10"/>
        <w:spacing w:before="249"/>
        <w:ind w:left="220"/>
      </w:pPr>
      <w:r>
        <w:t>用户可以检查安装的软件版本，并获取有关其他软件组件的信息</w:t>
      </w:r>
    </w:p>
    <w:p>
      <w:pPr>
        <w:pStyle w:val="BodyText"/>
        <w:spacing w:before="7"/>
        <w:rPr>
          <w:sz w:val="22"/>
        </w:rPr>
      </w:pPr>
    </w:p>
    <w:p>
      <w:pPr>
        <w:pStyle w:val="Heading6"/>
      </w:pPr>
      <w:r>
        <w:drawing>
          <wp:anchor distT="0" distB="0" distL="0" distR="0" allowOverlap="1" layoutInCell="1" locked="0" behindDoc="0" simplePos="0" relativeHeight="15850496">
            <wp:simplePos x="0" y="0"/>
            <wp:positionH relativeFrom="page">
              <wp:posOffset>4826338</wp:posOffset>
            </wp:positionH>
            <wp:positionV relativeFrom="paragraph">
              <wp:posOffset>-27425</wp:posOffset>
            </wp:positionV>
            <wp:extent cx="2479538" cy="1861470"/>
            <wp:effectExtent l="0" t="0" r="0" b="0"/>
            <wp:wrapNone/>
            <wp:docPr id="111" name="image287.jpeg"/>
            <wp:cNvGraphicFramePr>
              <a:graphicFrameLocks noChangeAspect="1"/>
            </wp:cNvGraphicFramePr>
            <a:graphic>
              <a:graphicData uri="http://schemas.openxmlformats.org/drawingml/2006/picture">
                <pic:pic>
                  <pic:nvPicPr>
                    <pic:cNvPr id="112" name="image287.jpeg"/>
                    <pic:cNvPicPr/>
                  </pic:nvPicPr>
                  <pic:blipFill>
                    <a:blip r:embed="rId353" cstate="print"/>
                    <a:stretch>
                      <a:fillRect/>
                    </a:stretch>
                  </pic:blipFill>
                  <pic:spPr>
                    <a:xfrm>
                      <a:off x="0" y="0"/>
                      <a:ext cx="2479538" cy="1861470"/>
                    </a:xfrm>
                    <a:prstGeom prst="rect">
                      <a:avLst/>
                    </a:prstGeom>
                  </pic:spPr>
                </pic:pic>
              </a:graphicData>
            </a:graphic>
          </wp:anchor>
        </w:drawing>
      </w:r>
      <w:r>
        <w:rPr>
          <w:color w:val="414042"/>
          <w:w w:val="105"/>
        </w:rPr>
        <w:t>要获取软件以及其他组件的版本号，请执行以下操作</w:t>
      </w:r>
    </w:p>
    <w:p>
      <w:pPr>
        <w:pStyle w:val="P68B1DB1-ListParagraph20"/>
        <w:numPr>
          <w:ilvl w:val="0"/>
          <w:numId w:val="151"/>
        </w:numPr>
        <w:tabs>
          <w:tab w:pos="580" w:val="left" w:leader="none"/>
        </w:tabs>
        <w:spacing w:line="240" w:lineRule="auto" w:before="16" w:after="0"/>
        <w:ind w:left="580" w:right="0" w:hanging="270"/>
        <w:jc w:val="left"/>
        <w:rPr>
          <w:sz w:val="20"/>
        </w:rPr>
      </w:pPr>
      <w:r>
        <w:t>单击“</w:t>
      </w:r>
      <w:r>
        <w:rPr>
          <w:b/>
        </w:rPr>
        <w:t>文件”</w:t>
      </w:r>
      <w:r>
        <w:t>按钮，然后单击“</w:t>
      </w:r>
      <w:r>
        <w:rPr>
          <w:b/>
        </w:rPr>
        <w:t>选项</w:t>
      </w:r>
      <w:r>
        <w:t>”。</w:t>
      </w:r>
    </w:p>
    <w:p>
      <w:pPr>
        <w:pStyle w:val="P68B1DB1-ListParagraph20"/>
        <w:numPr>
          <w:ilvl w:val="0"/>
          <w:numId w:val="151"/>
        </w:numPr>
        <w:tabs>
          <w:tab w:pos="580" w:val="left" w:leader="none"/>
        </w:tabs>
        <w:spacing w:line="240" w:lineRule="auto" w:before="16" w:after="0"/>
        <w:ind w:left="580" w:right="0" w:hanging="270"/>
        <w:jc w:val="left"/>
        <w:rPr>
          <w:sz w:val="20"/>
        </w:rPr>
      </w:pPr>
      <w:r>
        <w:t>单击“</w:t>
      </w:r>
      <w:r>
        <w:rPr>
          <w:b/>
        </w:rPr>
        <w:t>关于”</w:t>
      </w:r>
      <w:r>
        <w:t>按钮。</w:t>
      </w:r>
    </w:p>
    <w:p>
      <w:pPr>
        <w:pStyle w:val="P68B1DB1-ListParagraph20"/>
        <w:numPr>
          <w:ilvl w:val="0"/>
          <w:numId w:val="151"/>
        </w:numPr>
        <w:tabs>
          <w:tab w:pos="580" w:val="left" w:leader="none"/>
        </w:tabs>
        <w:spacing w:line="240" w:lineRule="auto" w:before="15" w:after="0"/>
        <w:ind w:left="580" w:right="0" w:hanging="270"/>
        <w:jc w:val="left"/>
        <w:rPr>
          <w:sz w:val="20"/>
        </w:rPr>
      </w:pPr>
      <w:r>
        <w:t>“</w:t>
      </w:r>
      <w:r>
        <w:rPr>
          <w:b/>
        </w:rPr>
        <w:t>关于”</w:t>
      </w:r>
      <w:r>
        <w:t>窗口中提供以下信息</w:t>
      </w:r>
    </w:p>
    <w:p>
      <w:pPr>
        <w:pStyle w:val="P68B1DB1-ListParagraph20"/>
        <w:numPr>
          <w:ilvl w:val="1"/>
          <w:numId w:val="151"/>
        </w:numPr>
        <w:tabs>
          <w:tab w:pos="939" w:val="left" w:leader="none"/>
          <w:tab w:pos="940" w:val="left" w:leader="none"/>
        </w:tabs>
        <w:spacing w:line="240" w:lineRule="auto" w:before="16" w:after="0"/>
        <w:ind w:left="940" w:right="0" w:hanging="270"/>
        <w:jc w:val="left"/>
        <w:rPr>
          <w:sz w:val="20"/>
        </w:rPr>
      </w:pPr>
      <w:r>
        <w:rPr>
          <w:b/>
        </w:rPr>
        <w:t>版本</w:t>
      </w:r>
      <w:r>
        <w:t>是软件版本。</w:t>
      </w:r>
    </w:p>
    <w:p>
      <w:pPr>
        <w:pStyle w:val="P68B1DB1-ListParagraph20"/>
        <w:numPr>
          <w:ilvl w:val="1"/>
          <w:numId w:val="151"/>
        </w:numPr>
        <w:tabs>
          <w:tab w:pos="939" w:val="left" w:leader="none"/>
          <w:tab w:pos="940" w:val="left" w:leader="none"/>
        </w:tabs>
        <w:spacing w:line="254" w:lineRule="auto" w:before="16" w:after="0"/>
        <w:ind w:left="940" w:right="5002" w:hanging="270"/>
        <w:jc w:val="left"/>
        <w:rPr>
          <w:sz w:val="20"/>
        </w:rPr>
      </w:pPr>
      <w:r>
        <w:rPr>
          <w:b/>
        </w:rPr>
        <w:t>DLL版本</w:t>
      </w:r>
      <w:r>
        <w:t>是允许设备通信的软件组件的版本</w:t>
      </w:r>
    </w:p>
    <w:p>
      <w:pPr>
        <w:pStyle w:val="P68B1DB1-ListParagraph20"/>
        <w:numPr>
          <w:ilvl w:val="1"/>
          <w:numId w:val="151"/>
        </w:numPr>
        <w:tabs>
          <w:tab w:pos="939" w:val="left" w:leader="none"/>
          <w:tab w:pos="940" w:val="left" w:leader="none"/>
        </w:tabs>
        <w:spacing w:line="254" w:lineRule="auto" w:before="3" w:after="0"/>
        <w:ind w:left="940" w:right="5127" w:hanging="270"/>
        <w:jc w:val="left"/>
        <w:rPr>
          <w:sz w:val="20"/>
        </w:rPr>
      </w:pPr>
      <w:r>
        <w:rPr>
          <w:b/>
        </w:rPr>
        <w:t>USB驱动程序版本</w:t>
      </w:r>
      <w:r>
        <w:t>是检测基于USB的设备通信电缆的驱动程序版本</w:t>
      </w:r>
    </w:p>
    <w:p>
      <w:pPr>
        <w:pStyle w:val="P68B1DB1-ListParagraph20"/>
        <w:numPr>
          <w:ilvl w:val="1"/>
          <w:numId w:val="151"/>
        </w:numPr>
        <w:tabs>
          <w:tab w:pos="939" w:val="left" w:leader="none"/>
          <w:tab w:pos="940" w:val="left" w:leader="none"/>
        </w:tabs>
        <w:spacing w:line="254" w:lineRule="auto" w:before="2" w:after="0"/>
        <w:ind w:left="940" w:right="4754" w:hanging="270"/>
        <w:jc w:val="left"/>
        <w:rPr>
          <w:sz w:val="20"/>
        </w:rPr>
      </w:pPr>
      <w:r>
        <w:rPr>
          <w:b/>
        </w:rPr>
        <w:t>USB文件版本</w:t>
      </w:r>
      <w:r>
        <w:t>是允许软件与基于USB的器械通信电缆之间通信</w:t>
      </w:r>
    </w:p>
    <w:p>
      <w:pPr>
        <w:pStyle w:val="P68B1DB1-ListParagraph20"/>
        <w:numPr>
          <w:ilvl w:val="1"/>
          <w:numId w:val="151"/>
        </w:numPr>
        <w:tabs>
          <w:tab w:pos="939" w:val="left" w:leader="none"/>
          <w:tab w:pos="940" w:val="left" w:leader="none"/>
        </w:tabs>
        <w:spacing w:line="240" w:lineRule="auto" w:before="4" w:after="0"/>
        <w:ind w:left="940" w:right="0" w:hanging="270"/>
        <w:jc w:val="left"/>
        <w:rPr>
          <w:sz w:val="20"/>
        </w:rPr>
      </w:pPr>
      <w:r>
        <w:t>公司的联系方式</w:t>
      </w:r>
    </w:p>
    <w:p>
      <w:pPr>
        <w:pStyle w:val="P68B1DB1-ListParagraph29"/>
        <w:numPr>
          <w:ilvl w:val="1"/>
          <w:numId w:val="151"/>
        </w:numPr>
        <w:tabs>
          <w:tab w:pos="939" w:val="left" w:leader="none"/>
          <w:tab w:pos="940" w:val="left" w:leader="none"/>
        </w:tabs>
        <w:spacing w:line="240" w:lineRule="auto" w:before="16" w:after="0"/>
        <w:ind w:left="940" w:right="0" w:hanging="270"/>
        <w:jc w:val="left"/>
        <w:rPr>
          <w:sz w:val="20"/>
        </w:rPr>
      </w:pPr>
      <w:r>
        <w:t>注册用户</w:t>
      </w:r>
    </w:p>
    <w:p>
      <w:pPr>
        <w:pStyle w:val="P68B1DB1-ListParagraph20"/>
        <w:numPr>
          <w:ilvl w:val="1"/>
          <w:numId w:val="151"/>
        </w:numPr>
        <w:tabs>
          <w:tab w:pos="939" w:val="left" w:leader="none"/>
          <w:tab w:pos="940" w:val="left" w:leader="none"/>
        </w:tabs>
        <w:spacing w:line="240" w:lineRule="auto" w:before="15" w:after="0"/>
        <w:ind w:left="940" w:right="0" w:hanging="270"/>
        <w:jc w:val="left"/>
        <w:rPr>
          <w:i/>
          <w:sz w:val="20"/>
        </w:rPr>
      </w:pPr>
      <w:r>
        <w:t>有一个按钮可用于查看法律声明。</w:t>
      </w:r>
      <w:r>
        <w:rPr>
          <w:i/>
        </w:rPr>
        <w:t>（右）</w:t>
      </w:r>
    </w:p>
    <w:p>
      <w:pPr>
        <w:pStyle w:val="BodyText"/>
        <w:rPr>
          <w:i/>
        </w:rPr>
      </w:pPr>
    </w:p>
    <w:p>
      <w:pPr>
        <w:pStyle w:val="BodyText"/>
        <w:rPr>
          <w:i/>
        </w:rPr>
      </w:pPr>
    </w:p>
    <w:p>
      <w:pPr>
        <w:pStyle w:val="P68B1DB1-Heading212"/>
        <w:spacing w:before="354"/>
      </w:pPr>
      <w:r>
        <w:t>错误消息</w:t>
      </w:r>
    </w:p>
    <w:p>
      <w:pPr>
        <w:pStyle w:val="BodyText"/>
        <w:spacing w:before="3"/>
        <w:rPr>
          <w:b/>
          <w:sz w:val="22"/>
        </w:rPr>
      </w:pPr>
      <w:r>
        <w:pict>
          <v:shape style="position:absolute;margin-left:36pt;margin-top:15.703pt;width:540.15pt;height:.1pt;mso-position-horizontal-relative:page;mso-position-vertical-relative:paragraph;z-index:-15607296;mso-wrap-distance-left:0;mso-wrap-distance-right:0" coordorigin="720,314" coordsize="10803,0" path="m720,314l11522,314e" filled="false" stroked="true" strokeweight=".25pt" strokecolor="#231f20">
            <v:path arrowok="t"/>
            <v:stroke dashstyle="solid"/>
            <w10:wrap type="topAndBottom"/>
          </v:shape>
        </w:pict>
      </w:r>
    </w:p>
    <w:p>
      <w:pPr>
        <w:pStyle w:val="BodyText"/>
        <w:spacing w:before="4"/>
        <w:rPr>
          <w:b/>
          <w:sz w:val="16"/>
        </w:rPr>
      </w:pPr>
    </w:p>
    <w:p>
      <w:pPr>
        <w:pStyle w:val="P68B1DB1-BodyText10"/>
        <w:spacing w:line="254" w:lineRule="auto" w:before="100"/>
        <w:ind w:left="220" w:right="523"/>
      </w:pPr>
      <w:r>
        <w:t xml:space="preserve">使用MadgeTech 4安全软件时可能会出现错误消息</w:t>
      </w:r>
      <w:r>
        <w:t>要解决此处未列出的任何错误消息，请联系MadgeTech客户支持团队的成员</w:t>
      </w:r>
    </w:p>
    <w:p>
      <w:pPr>
        <w:pStyle w:val="BodyText"/>
        <w:rPr>
          <w:sz w:val="35"/>
        </w:rPr>
      </w:pPr>
    </w:p>
    <w:p>
      <w:pPr>
        <w:pStyle w:val="P68B1DB1-Heading331"/>
        <w:rPr>
          <w:u w:val="none"/>
        </w:rPr>
      </w:pPr>
      <w:r>
        <w:t>“配置更新超时”</w:t>
      </w:r>
    </w:p>
    <w:p>
      <w:pPr>
        <w:spacing w:line="254" w:lineRule="auto" w:before="249"/>
        <w:ind w:left="220" w:right="715" w:firstLine="0"/>
        <w:jc w:val="left"/>
        <w:rPr>
          <w:sz w:val="20"/>
        </w:rPr>
        <w:pStyle w:val="P68B1DB1-Normal21"/>
      </w:pPr>
      <w:r>
        <w:rPr>
          <w:b/>
        </w:rPr>
        <w:t>配置更新超时</w:t>
      </w:r>
      <w:r>
        <w:t>消息表示软件向数据记录器发送了请求，但未收到响应。</w:t>
      </w:r>
    </w:p>
    <w:p>
      <w:pPr>
        <w:pStyle w:val="BodyText"/>
        <w:spacing w:before="6"/>
        <w:rPr>
          <w:sz w:val="21"/>
        </w:rPr>
      </w:pPr>
    </w:p>
    <w:p>
      <w:pPr>
        <w:pStyle w:val="P68B1DB1-Heading615"/>
        <w:spacing w:before="1"/>
      </w:pPr>
      <w:r>
        <w:t>以下建议可能有助于解决问题：</w:t>
      </w:r>
    </w:p>
    <w:p>
      <w:pPr>
        <w:pStyle w:val="P68B1DB1-ListParagraph20"/>
        <w:numPr>
          <w:ilvl w:val="0"/>
          <w:numId w:val="152"/>
        </w:numPr>
        <w:tabs>
          <w:tab w:pos="580" w:val="left" w:leader="none"/>
        </w:tabs>
        <w:spacing w:line="254" w:lineRule="auto" w:before="15" w:after="0"/>
        <w:ind w:left="580" w:right="732" w:hanging="270"/>
        <w:jc w:val="left"/>
        <w:rPr>
          <w:sz w:val="20"/>
        </w:rPr>
      </w:pPr>
      <w:r>
        <w:t>首先，尝试重试该操作。</w:t>
      </w:r>
      <w:r>
        <w:t>由于数据记录仪的超低功耗特性，可能会错过一些通信，需要重试。</w:t>
      </w:r>
    </w:p>
    <w:p>
      <w:pPr>
        <w:pStyle w:val="P68B1DB1-ListParagraph20"/>
        <w:numPr>
          <w:ilvl w:val="0"/>
          <w:numId w:val="152"/>
        </w:numPr>
        <w:tabs>
          <w:tab w:pos="580" w:val="left" w:leader="none"/>
        </w:tabs>
        <w:spacing w:line="254" w:lineRule="auto" w:before="3" w:after="0"/>
        <w:ind w:left="580" w:right="682" w:hanging="270"/>
        <w:jc w:val="left"/>
        <w:rPr>
          <w:sz w:val="20"/>
        </w:rPr>
      </w:pPr>
      <w:r>
        <w:t>检查设备是否正确连接到接口电缆。</w:t>
      </w:r>
      <w:r>
        <w:rPr>
          <w:spacing w:val="-19"/>
        </w:rPr>
        <w:t xml:space="preserve"> </w:t>
      </w:r>
      <w:r>
        <w:t>有关</w:t>
      </w:r>
      <w:r>
        <w:t>详细</w:t>
      </w:r>
      <w:r>
        <w:t>信息，</w:t>
      </w:r>
      <w:r>
        <w:rPr>
          <w:spacing w:val="-19"/>
        </w:rPr>
        <w:t>请</w:t>
      </w:r>
      <w:r>
        <w:t>参阅</w:t>
      </w:r>
      <w:hyperlink w:history="true" w:anchor="_bookmark66">
        <w:r>
          <w:rPr>
            <w:b/>
          </w:rPr>
          <w:t>为什么</w:t>
        </w:r>
        <w:r>
          <w:rPr>
            <w:b/>
          </w:rPr>
          <w:t>我</w:t>
        </w:r>
        <w:r>
          <w:rPr>
            <w:b/>
            <w:spacing w:val="-18"/>
          </w:rPr>
          <w:t>的</w:t>
        </w:r>
        <w:r>
          <w:rPr>
            <w:b/>
          </w:rPr>
          <w:t>设备</w:t>
        </w:r>
        <w:r>
          <w:rPr>
            <w:b/>
          </w:rPr>
          <w:t>未</w:t>
        </w:r>
      </w:hyperlink>
      <w:hyperlink w:history="true" w:anchor="_bookmark66">
        <w:r>
          <w:rPr>
            <w:b/>
          </w:rPr>
          <w:t>显示？</w:t>
        </w:r>
      </w:hyperlink>
      <w:r>
        <w:t>本手册的部分</w:t>
      </w:r>
      <w:r>
        <w:t>。</w:t>
      </w:r>
    </w:p>
    <w:p>
      <w:pPr>
        <w:pStyle w:val="P68B1DB1-ListParagraph29"/>
        <w:numPr>
          <w:ilvl w:val="0"/>
          <w:numId w:val="152"/>
        </w:numPr>
        <w:tabs>
          <w:tab w:pos="580" w:val="left" w:leader="none"/>
        </w:tabs>
        <w:spacing w:line="240" w:lineRule="auto" w:before="2" w:after="0"/>
        <w:ind w:left="580" w:right="0" w:hanging="270"/>
        <w:jc w:val="left"/>
        <w:rPr>
          <w:sz w:val="20"/>
        </w:rPr>
      </w:pPr>
      <w:r>
        <w:t>重新启动软件。</w:t>
      </w:r>
    </w:p>
    <w:p>
      <w:pPr>
        <w:spacing w:after="0" w:line="240" w:lineRule="auto"/>
        <w:jc w:val="left"/>
        <w:rPr>
          <w:sz w:val="20"/>
        </w:rPr>
        <w:sectPr>
          <w:pgSz w:w="12240" w:h="15840"/>
          <w:pgMar w:header="141" w:footer="939" w:top="560" w:bottom="1120" w:left="500" w:right="400"/>
        </w:sectPr>
      </w:pPr>
    </w:p>
    <w:p>
      <w:pPr>
        <w:pStyle w:val="BodyText"/>
        <w:spacing w:before="10"/>
        <w:rPr>
          <w:sz w:val="92"/>
        </w:rPr>
      </w:pPr>
    </w:p>
    <w:p>
      <w:pPr>
        <w:pStyle w:val="P68B1DB1-Heading19"/>
        <w:spacing w:before="0"/>
      </w:pPr>
      <w:bookmarkStart w:name="_bookmark72" w:id="77"/>
      <w:bookmarkEnd w:id="77"/>
      <w:r>
        <w:t>保修</w:t>
      </w:r>
    </w:p>
    <w:p>
      <w:pPr>
        <w:tabs>
          <w:tab w:pos="904" w:val="left" w:leader="none"/>
          <w:tab w:pos="2797" w:val="left" w:leader="none"/>
        </w:tabs>
        <w:spacing w:before="124"/>
        <w:ind w:left="220" w:right="0" w:firstLine="0"/>
        <w:jc w:val="left"/>
        <w:rPr>
          <w:b/>
          <w:sz w:val="30"/>
        </w:rPr>
      </w:pPr>
      <w:r>
        <w:br w:type="column"/>
      </w:r>
      <w:r>
        <w:rPr>
          <w:b/>
          <w:color w:val="FFFFFF"/>
          <w:sz w:val="30"/>
          <w:shd w:fill="231F20" w:color="auto" w:val="clear"/>
        </w:rPr>
        <w:tab/>
        <w:t>保修</w:t>
        <w:tab/>
      </w:r>
    </w:p>
    <w:p>
      <w:pPr>
        <w:spacing w:after="0"/>
        <w:jc w:val="left"/>
        <w:rPr>
          <w:sz w:val="30"/>
        </w:rPr>
        <w:sectPr>
          <w:headerReference w:type="default" r:id="rId354"/>
          <w:footerReference w:type="default" r:id="rId355"/>
          <w:pgSz w:w="12240" w:h="15840"/>
          <w:pgMar w:header="0" w:footer="939" w:top="40" w:bottom="1120" w:left="500" w:right="400"/>
          <w:cols w:num="2" w:equalWidth="0">
            <w:col w:w="2355" w:space="5867"/>
            <w:col w:w="3118"/>
          </w:cols>
        </w:sectPr>
      </w:pPr>
    </w:p>
    <w:p>
      <w:pPr>
        <w:pStyle w:val="BodyText"/>
        <w:spacing w:before="9"/>
        <w:rPr>
          <w:b/>
          <w:sz w:val="28"/>
        </w:rPr>
      </w:pPr>
    </w:p>
    <w:p>
      <w:pPr>
        <w:pStyle w:val="P68B1DB1-BodyText10"/>
        <w:spacing w:line="254" w:lineRule="auto" w:before="100"/>
        <w:ind w:left="220" w:right="474"/>
      </w:pPr>
      <w:r>
        <w:t>由MadgeTech，Inc.制造的产品</w:t>
      </w:r>
      <w:r>
        <w:t>自装运之日起一年内，对材料和工艺上的缺陷进行保修</w:t>
      </w:r>
      <w:r>
        <w:t>如果发现MadgeTech产品有缺陷，MadgeTech将自行决定修理或更换产品</w:t>
      </w:r>
      <w:r>
        <w:t>此类维修或更换应是本保修的唯一补救措施</w:t>
      </w:r>
    </w:p>
    <w:p>
      <w:pPr>
        <w:pStyle w:val="BodyText"/>
        <w:spacing w:before="7"/>
        <w:rPr>
          <w:sz w:val="21"/>
        </w:rPr>
      </w:pPr>
    </w:p>
    <w:p>
      <w:pPr>
        <w:pStyle w:val="P68B1DB1-BodyText10"/>
        <w:spacing w:line="254" w:lineRule="auto"/>
        <w:ind w:left="220" w:right="534"/>
      </w:pPr>
      <w:r>
        <w:t>本保修仅适用于原始购买客户，不适用于任何根据我们的判断已经受到以下影响的设备：</w:t>
      </w:r>
    </w:p>
    <w:p>
      <w:pPr>
        <w:pStyle w:val="P68B1DB1-BodyText10"/>
        <w:spacing w:line="254" w:lineRule="auto" w:before="3"/>
        <w:ind w:left="220" w:right="2869"/>
      </w:pPr>
      <w:r>
        <w:t>超出我们书面规范或建议的操作或环境条件：损坏、误用或疏忽;安装、维修或改造不当</w:t>
      </w:r>
    </w:p>
    <w:p>
      <w:pPr>
        <w:pStyle w:val="BodyText"/>
        <w:spacing w:before="5"/>
        <w:rPr>
          <w:sz w:val="21"/>
        </w:rPr>
      </w:pPr>
    </w:p>
    <w:p>
      <w:pPr>
        <w:spacing w:before="1"/>
        <w:ind w:left="220" w:right="0" w:firstLine="0"/>
        <w:jc w:val="left"/>
        <w:rPr>
          <w:sz w:val="20"/>
        </w:rPr>
        <w:pStyle w:val="P68B1DB1-Normal21"/>
      </w:pPr>
      <w:r>
        <w:t>此保修</w:t>
      </w:r>
      <w:r>
        <w:rPr>
          <w:b/>
        </w:rPr>
        <w:t>不包括</w:t>
      </w:r>
      <w:r>
        <w:t>电池。</w:t>
      </w:r>
    </w:p>
    <w:p>
      <w:pPr>
        <w:pStyle w:val="BodyText"/>
        <w:spacing w:before="7"/>
        <w:rPr>
          <w:sz w:val="22"/>
        </w:rPr>
      </w:pPr>
    </w:p>
    <w:p>
      <w:pPr>
        <w:pStyle w:val="P68B1DB1-BodyText10"/>
        <w:spacing w:line="254" w:lineRule="auto"/>
        <w:ind w:left="220" w:right="736"/>
      </w:pPr>
      <w:r>
        <w:t>除所有权外，这是我们对产品的唯一保证。MadgeTech公司明确否认所有其他明示或暗示或法定的保证、担保或补救措施，包括对适销性或适用于特定用途的任何暗示保证。</w:t>
      </w:r>
      <w:r>
        <w:t>我们也不承担任何因贸易惯例或交易过程或履约过程而产生的默示保证</w:t>
      </w:r>
      <w:r>
        <w:t>我们不保证数据的完整性，也不保证产品将不间断地运行，</w:t>
      </w:r>
    </w:p>
    <w:p>
      <w:pPr>
        <w:pStyle w:val="P68B1DB1-BodyText10"/>
        <w:spacing w:line="254" w:lineRule="auto" w:before="5"/>
        <w:ind w:left="220" w:right="411"/>
      </w:pPr>
      <w:r>
        <w:t>无任何错误</w:t>
      </w:r>
      <w:r>
        <w:t>MadgeTech数据记录仪及其相关软件已经过全面测试，文档也经过审查。</w:t>
      </w:r>
      <w:r>
        <w:t>但是，MadgeTech不保证其产品的性能，也不保证产品或其相关软件将按照本手册中的描述</w:t>
      </w:r>
    </w:p>
    <w:p>
      <w:pPr>
        <w:spacing w:after="0" w:line="254" w:lineRule="auto"/>
        <w:sectPr>
          <w:type w:val="continuous"/>
          <w:pgSz w:w="12240" w:h="15840"/>
          <w:pgMar w:top="0" w:bottom="280" w:left="500" w:right="400"/>
        </w:sectPr>
      </w:pPr>
    </w:p>
    <w:p>
      <w:pPr>
        <w:pStyle w:val="BodyText"/>
      </w:pPr>
    </w:p>
    <w:p>
      <w:pPr>
        <w:pStyle w:val="P68B1DB1-Heading140"/>
      </w:pPr>
      <w:bookmarkStart w:name="_bookmark73" w:id="78"/>
      <w:bookmarkEnd w:id="78"/>
      <w:r>
        <w:t>条款和条件</w:t>
      </w:r>
    </w:p>
    <w:p>
      <w:pPr>
        <w:pStyle w:val="P68B1DB1-BodyText10"/>
        <w:spacing w:line="254" w:lineRule="auto" w:before="450"/>
        <w:ind w:left="220" w:right="1036"/>
      </w:pPr>
      <w:r>
        <w:t>由MadgeTech，Inc.提供的所有产品</w:t>
      </w:r>
      <w:r>
        <w:rPr>
          <w:i/>
        </w:rPr>
        <w:t>（“</w:t>
      </w:r>
      <w:r>
        <w:rPr>
          <w:b/>
          <w:i/>
        </w:rPr>
        <w:t>卖方</w:t>
      </w:r>
      <w:r>
        <w:rPr>
          <w:i/>
        </w:rPr>
        <w:t>“）</w:t>
      </w:r>
      <w:r>
        <w:t>应按照以下条款和条件，除非另有书面说明：</w:t>
      </w:r>
    </w:p>
    <w:p>
      <w:pPr>
        <w:pStyle w:val="BodyText"/>
        <w:spacing w:before="6"/>
        <w:rPr>
          <w:sz w:val="21"/>
        </w:rPr>
      </w:pPr>
    </w:p>
    <w:p>
      <w:pPr>
        <w:pStyle w:val="P68B1DB1-BodyText10"/>
        <w:spacing w:line="254" w:lineRule="auto"/>
        <w:ind w:left="220" w:right="545"/>
      </w:pPr>
      <w:r>
        <w:t>本条款和条件（“</w:t>
      </w:r>
      <w:r>
        <w:rPr>
          <w:b/>
          <w:i/>
        </w:rPr>
        <w:t>条款和条件</w:t>
      </w:r>
      <w:r>
        <w:rPr>
          <w:i/>
        </w:rPr>
        <w:t>”）</w:t>
      </w:r>
      <w:r>
        <w:t>适用于</w:t>
      </w:r>
      <w:r>
        <w:rPr>
          <w:i/>
        </w:rPr>
        <w:t>（a）</w:t>
      </w:r>
      <w:r>
        <w:t>所有销售报价和组件、设备、零件和其他产品</w:t>
      </w:r>
      <w:r>
        <w:rPr>
          <w:i/>
        </w:rPr>
        <w:t>（</w:t>
      </w:r>
      <w:r>
        <w:t>“</w:t>
      </w:r>
      <w:r>
        <w:rPr>
          <w:b/>
          <w:i/>
        </w:rPr>
        <w:t>产品</w:t>
      </w:r>
      <w:r>
        <w:t>”</w:t>
      </w:r>
      <w:r>
        <w:rPr>
          <w:i/>
        </w:rPr>
        <w:t>）的</w:t>
      </w:r>
      <w:r>
        <w:t>销售，以及</w:t>
      </w:r>
      <w:r>
        <w:rPr>
          <w:i/>
        </w:rPr>
        <w:t>（b）</w:t>
      </w:r>
      <w:r>
        <w:t>卖方向产品买方</w:t>
      </w:r>
      <w:r>
        <w:rPr>
          <w:i/>
        </w:rPr>
        <w:t>（“买方”）</w:t>
      </w:r>
      <w:r>
        <w:t>提供的所有服务建议和服务。</w:t>
      </w:r>
      <w:r>
        <w:t>这些条款和条件应优先于买方订单或其他形式或买方的任何其他书面或电子传输中出现的任何条款和条件</w:t>
      </w:r>
      <w:r>
        <w:t>买方表格上的任何条款或条件</w:t>
      </w:r>
    </w:p>
    <w:p>
      <w:pPr>
        <w:pStyle w:val="P68B1DB1-BodyText10"/>
        <w:spacing w:line="254" w:lineRule="auto" w:before="5"/>
        <w:ind w:left="220" w:right="337"/>
      </w:pPr>
      <w:r>
        <w:t>明确拒绝与这些条款和条件不同或附加的录音、电子传输或订单</w:t>
      </w:r>
      <w:r>
        <w:t>对这些条款和条件的任何修改必须得到卖方的书面同意和执行</w:t>
      </w:r>
      <w:r>
        <w:t>卖方未能</w:t>
      </w:r>
    </w:p>
    <w:p>
      <w:pPr>
        <w:pStyle w:val="P68B1DB1-BodyText10"/>
        <w:spacing w:line="254" w:lineRule="auto" w:before="3"/>
        <w:ind w:left="220" w:right="462"/>
      </w:pPr>
      <w:r>
        <w:t>对买方任何通信中包含的规定提出异议不应被解释为放弃这些条款和条件或接受任何此类规定。</w:t>
      </w:r>
      <w:r>
        <w:t>贸易惯例、贸易惯例和过去的表现被这些条款和条件所取代，不得用于解释这些条款和条件。</w:t>
      </w:r>
      <w:r>
        <w:t>如果产品包含软件，则软件仅根据以下卖方的标准软件许可条款以目标代码形式许可给买方</w:t>
      </w:r>
    </w:p>
    <w:p>
      <w:pPr>
        <w:pStyle w:val="P68B1DB1-Heading331"/>
        <w:spacing w:before="170"/>
        <w:rPr>
          <w:u w:val="none"/>
        </w:rPr>
      </w:pPr>
      <w:r>
        <w:t>有限保修</w:t>
      </w:r>
    </w:p>
    <w:p>
      <w:pPr>
        <w:pStyle w:val="P68B1DB1-ListParagraph20"/>
        <w:numPr>
          <w:ilvl w:val="1"/>
          <w:numId w:val="152"/>
        </w:numPr>
        <w:tabs>
          <w:tab w:pos="1138" w:val="left" w:leader="none"/>
        </w:tabs>
        <w:spacing w:line="254" w:lineRule="auto" w:before="249" w:after="0"/>
        <w:ind w:left="220" w:right="530" w:firstLine="720"/>
        <w:jc w:val="left"/>
        <w:rPr>
          <w:sz w:val="20"/>
        </w:rPr>
      </w:pPr>
      <w:r>
        <w:t>卖方制造的产品和卖方提供的服务。卖方向买方保证：</w:t>
      </w:r>
      <w:r>
        <w:rPr>
          <w:i/>
        </w:rPr>
        <w:t>（i）</w:t>
      </w:r>
      <w:r>
        <w:t>卖方制造的软件</w:t>
      </w:r>
      <w:r>
        <w:rPr>
          <w:i/>
        </w:rPr>
        <w:t>（定义见下文第23条）</w:t>
      </w:r>
      <w:r>
        <w:t>应执行卖方提供的编程指令，以及</w:t>
      </w:r>
      <w:r>
        <w:rPr>
          <w:i/>
        </w:rPr>
        <w:t>（ii）</w:t>
      </w:r>
      <w:r>
        <w:t>卖方制造的产品和消耗品以及卖方提供的服务在正常使用和维护下不存在材料和工艺方面的重大缺陷，在任何情况下，直至下文规定的适用保修期到期</w:t>
      </w:r>
      <w:r>
        <w:t>卖方制造的产品保修期为自初始安装之日起十二</w:t>
      </w:r>
      <w:r>
        <w:rPr>
          <w:i/>
        </w:rPr>
        <w:t>（12）</w:t>
      </w:r>
      <w:r>
        <w:t>个月或自卖方装运之日起十五</w:t>
      </w:r>
      <w:r>
        <w:rPr>
          <w:i/>
        </w:rPr>
        <w:t>（15）</w:t>
      </w:r>
      <w:r>
        <w:t>个月（以</w:t>
      </w:r>
      <w:r>
        <w:t>卖方制造消耗品和软件，并由卖方提供</w:t>
      </w:r>
    </w:p>
    <w:p>
      <w:pPr>
        <w:pStyle w:val="P68B1DB1-BodyText10"/>
        <w:spacing w:line="254" w:lineRule="auto" w:before="8"/>
        <w:ind w:left="220" w:right="895"/>
      </w:pPr>
      <w:r>
        <w:t>服务保修期为自装运或完工之日起九十</w:t>
      </w:r>
      <w:r>
        <w:rPr>
          <w:i/>
        </w:rPr>
        <w:t>（90）</w:t>
      </w:r>
      <w:r>
        <w:t>天（如适用）。如果买方在适用的保修期内发现任何保修缺陷并书面通知卖方，卖方应自行选择立即纠正卖方发现的任何缺陷，或修理或更换F.O.B.</w:t>
      </w:r>
      <w:r>
        <w:t>制造点，</w:t>
      </w:r>
    </w:p>
    <w:p>
      <w:pPr>
        <w:pStyle w:val="P68B1DB1-BodyText10"/>
        <w:spacing w:line="254" w:lineRule="auto" w:before="3"/>
        <w:ind w:left="220" w:right="324"/>
      </w:pPr>
      <w:r>
        <w:t>卖方发现卖方制造的产品、消耗品或软件有缺陷的部分，或退还卖方制造的产品、消耗品或软件有缺陷的部分的价格，或卖方提供的服务有缺陷的部分的价格</w:t>
      </w:r>
      <w:r>
        <w:t>由于维护不足、正常磨损和使用、不合适的电源、不合适的环境条件、事故、误用、不正确的安装、修改、修理、储存或处理或任何其他非卖方过错的原因而必须进行的所有更换或修理均</w:t>
      </w:r>
      <w:r>
        <w:t>卖方没有义务支付买方或任何其他方产生的任何成本或费用，除非卖方授权代表事先书面同意</w:t>
      </w:r>
      <w:r>
        <w:t>在本有限保修范围内，所有拆卸、重新安装和运输的费用，以及卖方人员在现场旅行和诊断的时间和费用应由买方承担</w:t>
      </w:r>
    </w:p>
    <w:p>
      <w:pPr>
        <w:pStyle w:val="P68B1DB1-BodyText14"/>
        <w:spacing w:line="254" w:lineRule="auto" w:before="10"/>
        <w:ind w:left="220" w:right="625"/>
      </w:pPr>
      <w:r>
        <w:t>除非卖方以书面形式接受。在适用的保修期内，卖方制造的产品、耗材和软件以及卖方提供的服务、维修、更换或纠正应在适用的原始保修期的剩余时间或九十</w:t>
      </w:r>
      <w:r>
        <w:rPr>
          <w:b/>
        </w:rPr>
        <w:t>（90）</w:t>
      </w:r>
      <w:r>
        <w:t xml:space="preserve">天（以较长者为准）内保修。上述规定的唯一和排他性担保    卖方的责任。违反保证，并代替所有其他明示或暗示的陈述、保证和约定。除以下规定的明示有限保修外，      在本节中，卖方不作任何和所有其他陈述和保证，并在此否认    任何种类的，无论是明示的、暗示的或法定的，包括但不限于对适销性、特定用途的适用性、非侵权或数据测量的准确性、充分性或完整性的任何暗示保证，不包括卖方提供的任何产品、消费品</w:t>
      </w:r>
    </w:p>
    <w:p>
      <w:pPr>
        <w:pStyle w:val="P68B1DB1-BodyText10"/>
        <w:spacing w:line="254" w:lineRule="auto" w:before="11"/>
        <w:ind w:left="220" w:right="778"/>
      </w:pPr>
      <w:r>
        <w:t>或软件，或任何卖方提供的服务。</w:t>
      </w:r>
      <w:r>
        <w:t>与产品一起提交的任何图纸仅显示产品的一般样式、布置和近似尺寸</w:t>
      </w:r>
    </w:p>
    <w:p>
      <w:pPr>
        <w:spacing w:after="0" w:line="254" w:lineRule="auto"/>
        <w:sectPr>
          <w:headerReference w:type="default" r:id="rId356"/>
          <w:footerReference w:type="default" r:id="rId357"/>
          <w:pgSz w:w="12240" w:h="15840"/>
          <w:pgMar w:header="141" w:footer="939" w:top="560" w:bottom="1120" w:left="500" w:right="400"/>
          <w:pgNumType w:start="80"/>
        </w:sectPr>
      </w:pPr>
    </w:p>
    <w:p>
      <w:pPr>
        <w:pStyle w:val="BodyText"/>
      </w:pPr>
    </w:p>
    <w:p>
      <w:pPr>
        <w:pStyle w:val="P68B1DB1-ListParagraph29"/>
        <w:numPr>
          <w:ilvl w:val="1"/>
          <w:numId w:val="152"/>
        </w:numPr>
        <w:tabs>
          <w:tab w:pos="1147" w:val="left" w:leader="none"/>
        </w:tabs>
        <w:spacing w:line="254" w:lineRule="auto" w:before="228" w:after="0"/>
        <w:ind w:left="220" w:right="482" w:firstLine="720"/>
        <w:jc w:val="left"/>
        <w:rPr>
          <w:sz w:val="20"/>
        </w:rPr>
      </w:pPr>
      <w:bookmarkStart w:name="_bookmark74" w:id="79"/>
      <w:bookmarkEnd w:id="79"/>
      <w:bookmarkStart w:name="_bookmark74" w:id="80"/>
      <w:bookmarkEnd w:id="80"/>
      <w:r>
        <w:t xml:space="preserve">由他人制造或提供的设备、消耗品、软件和服务。卖家不做，     在此，我们拒绝任何形式的陈述和保证，无论是明示的、暗示的还是法定的，包括但不限于对适销性、特定用途、非侵权或准确性、数据测量的充分性或完整性的任何暗示保证，</w:t>
      </w:r>
    </w:p>
    <w:p>
      <w:pPr>
        <w:pStyle w:val="P68B1DB1-BodyText14"/>
        <w:spacing w:before="5"/>
        <w:ind w:left="220"/>
      </w:pPr>
      <w:r>
        <w:t>卖方向买方出售的任何设备、组件、零件、消耗品、软件或服务，</w:t>
      </w:r>
    </w:p>
    <w:p>
      <w:pPr>
        <w:pStyle w:val="P68B1DB1-BodyText10"/>
        <w:spacing w:line="254" w:lineRule="auto" w:before="16"/>
        <w:ind w:left="220" w:right="348"/>
      </w:pPr>
      <w:r>
        <w:t>由卖方提供</w:t>
      </w:r>
      <w:r>
        <w:t>卖方应在允许的范围内向买方转让适用于此类设备、组件、零件、耗材、软件和服务的制造商或服务提供商的保修</w:t>
      </w:r>
      <w:r>
        <w:t>卖方将向买方提供可用的保修信息。</w:t>
      </w:r>
    </w:p>
    <w:p>
      <w:pPr>
        <w:pStyle w:val="BodyText"/>
        <w:spacing w:before="1"/>
        <w:rPr>
          <w:sz w:val="35"/>
        </w:rPr>
      </w:pPr>
    </w:p>
    <w:p>
      <w:pPr>
        <w:pStyle w:val="P68B1DB1-Heading313"/>
        <w:rPr>
          <w:u w:val="none"/>
        </w:rPr>
      </w:pPr>
      <w:r>
        <w:t>限制</w:t>
      </w:r>
    </w:p>
    <w:p>
      <w:pPr>
        <w:pStyle w:val="P68B1DB1-BodyText10"/>
        <w:spacing w:line="254" w:lineRule="auto" w:before="249"/>
        <w:ind w:left="220" w:right="404"/>
      </w:pPr>
      <w:r>
        <w:t>在任何情况下，无论索赔或诉讼原因的形式如何</w:t>
      </w:r>
      <w:r>
        <w:rPr>
          <w:i/>
        </w:rPr>
        <w:t>（无论是否基于合同、侵权、疏忽、严格责任、其他侵权或其他）</w:t>
      </w:r>
      <w:r>
        <w:t>，卖方的责任均不得超过买方因卖方提出索赔或诉讼原因而实际支付给</w:t>
      </w:r>
      <w:r>
        <w:t>在任何情况下，卖方均不对任何收入损失、利润损失或任何附带的、间接的、特殊的、惩戒性的或后果性的损害负责</w:t>
      </w:r>
      <w:r>
        <w:t>任何一方不得在本条款和条件管辖的任何交易发生后超过两</w:t>
      </w:r>
      <w:r>
        <w:rPr>
          <w:i/>
        </w:rPr>
        <w:t>（2）</w:t>
      </w:r>
      <w:r>
        <w:t>年提起诉讼，无论其形式如何。</w:t>
      </w:r>
    </w:p>
    <w:p>
      <w:pPr>
        <w:pStyle w:val="P68B1DB1-BodyText10"/>
        <w:spacing w:line="254" w:lineRule="auto" w:before="8"/>
        <w:ind w:left="220" w:right="480"/>
      </w:pPr>
      <w:r>
        <w:t>行动已经开始。</w:t>
      </w:r>
      <w:r>
        <w:t>上述风险分配和责任限制已由双方同意，并构成他们愿意订立任何已接受的订单的基础</w:t>
      </w:r>
    </w:p>
    <w:p>
      <w:pPr>
        <w:pStyle w:val="BodyText"/>
        <w:rPr>
          <w:sz w:val="35"/>
        </w:rPr>
      </w:pPr>
    </w:p>
    <w:p>
      <w:pPr>
        <w:pStyle w:val="P68B1DB1-Heading313"/>
        <w:rPr>
          <w:u w:val="none"/>
        </w:rPr>
      </w:pPr>
      <w:r>
        <w:t>软件许可协议</w:t>
      </w:r>
    </w:p>
    <w:p>
      <w:pPr>
        <w:pStyle w:val="P68B1DB1-Heading643"/>
        <w:spacing w:before="249"/>
      </w:pPr>
      <w:r>
        <w:t>软件</w:t>
      </w:r>
    </w:p>
    <w:p>
      <w:pPr>
        <w:pStyle w:val="P68B1DB1-BodyText14"/>
        <w:spacing w:before="16"/>
        <w:ind w:left="220"/>
      </w:pPr>
      <w:r>
        <w:t xml:space="preserve">MadgeTech 4安全数据记录仪软件</w:t>
      </w:r>
    </w:p>
    <w:p>
      <w:pPr>
        <w:pStyle w:val="BodyText"/>
        <w:spacing w:before="7"/>
        <w:rPr>
          <w:sz w:val="22"/>
        </w:rPr>
      </w:pPr>
    </w:p>
    <w:p>
      <w:pPr>
        <w:pStyle w:val="P68B1DB1-Heading648"/>
      </w:pPr>
      <w:r>
        <w:t>许可证</w:t>
      </w:r>
    </w:p>
    <w:p>
      <w:pPr>
        <w:pStyle w:val="P68B1DB1-BodyText10"/>
        <w:spacing w:line="254" w:lineRule="auto" w:before="16"/>
        <w:ind w:left="220" w:right="647"/>
      </w:pPr>
      <w:r>
        <w:t>MadgeTech公司</w:t>
      </w:r>
      <w:r>
        <w:t>如果您遵守本协议所有条款中的所有限制，则MaBelle</w:t>
      </w:r>
      <w:r>
        <w:rPr>
          <w:i/>
        </w:rPr>
        <w:t>（“MaBelle”）</w:t>
      </w:r>
      <w:r>
        <w:t>授予您使用上述部分中列出的软件</w:t>
      </w:r>
      <w:r>
        <w:rPr>
          <w:i/>
        </w:rPr>
        <w:t>（“软件”）</w:t>
      </w:r>
      <w:r>
        <w:t>的非排他性许可</w:t>
      </w:r>
    </w:p>
    <w:p>
      <w:pPr>
        <w:pStyle w:val="BodyText"/>
        <w:spacing w:before="6"/>
        <w:rPr>
          <w:sz w:val="21"/>
        </w:rPr>
      </w:pPr>
    </w:p>
    <w:p>
      <w:pPr>
        <w:pStyle w:val="P68B1DB1-Heading648"/>
      </w:pPr>
      <w:r>
        <w:t>标题</w:t>
      </w:r>
    </w:p>
    <w:p>
      <w:pPr>
        <w:pStyle w:val="P68B1DB1-BodyText10"/>
        <w:spacing w:line="254" w:lineRule="auto" w:before="16"/>
        <w:ind w:left="220" w:right="339"/>
      </w:pPr>
      <w:r>
        <w:t>软件的所有权、所有权和知识产权归MadgeTech所有</w:t>
      </w:r>
      <w:r>
        <w:t>本软件受版权法和条约保护</w:t>
      </w:r>
    </w:p>
    <w:p>
      <w:pPr>
        <w:pStyle w:val="BodyText"/>
        <w:spacing w:before="6"/>
        <w:rPr>
          <w:sz w:val="21"/>
        </w:rPr>
      </w:pPr>
    </w:p>
    <w:p>
      <w:pPr>
        <w:pStyle w:val="P68B1DB1-Heading615"/>
      </w:pPr>
      <w:r>
        <w:t>资助范围</w:t>
      </w:r>
    </w:p>
    <w:p>
      <w:pPr>
        <w:pStyle w:val="P68B1DB1-Heading643"/>
        <w:spacing w:before="16"/>
      </w:pPr>
      <w:r>
        <w:t>您可以：</w:t>
      </w:r>
    </w:p>
    <w:p>
      <w:pPr>
        <w:pStyle w:val="P68B1DB1-ListParagraph20"/>
        <w:numPr>
          <w:ilvl w:val="0"/>
          <w:numId w:val="153"/>
        </w:numPr>
        <w:tabs>
          <w:tab w:pos="580" w:val="left" w:leader="none"/>
        </w:tabs>
        <w:spacing w:line="240" w:lineRule="auto" w:before="16" w:after="0"/>
        <w:ind w:left="580" w:right="0" w:hanging="270"/>
        <w:jc w:val="left"/>
        <w:rPr>
          <w:sz w:val="20"/>
        </w:rPr>
      </w:pPr>
      <w:r>
        <w:t>在一台计算机上安装和使用单一软件许可证</w:t>
      </w:r>
    </w:p>
    <w:p>
      <w:pPr>
        <w:pStyle w:val="P68B1DB1-ListParagraph29"/>
        <w:numPr>
          <w:ilvl w:val="0"/>
          <w:numId w:val="153"/>
        </w:numPr>
        <w:tabs>
          <w:tab w:pos="580" w:val="left" w:leader="none"/>
        </w:tabs>
        <w:spacing w:line="240" w:lineRule="auto" w:before="16" w:after="0"/>
        <w:ind w:left="580" w:right="0" w:hanging="270"/>
        <w:jc w:val="left"/>
        <w:rPr>
          <w:sz w:val="20"/>
        </w:rPr>
      </w:pPr>
      <w:r>
        <w:t>允许任何数量的用户使用该软件;</w:t>
      </w:r>
    </w:p>
    <w:p>
      <w:pPr>
        <w:pStyle w:val="P68B1DB1-ListParagraph29"/>
        <w:numPr>
          <w:ilvl w:val="0"/>
          <w:numId w:val="153"/>
        </w:numPr>
        <w:tabs>
          <w:tab w:pos="580" w:val="left" w:leader="none"/>
        </w:tabs>
        <w:spacing w:line="240" w:lineRule="auto" w:before="16" w:after="0"/>
        <w:ind w:left="580" w:right="0" w:hanging="270"/>
        <w:jc w:val="left"/>
        <w:rPr>
          <w:sz w:val="20"/>
        </w:rPr>
      </w:pPr>
      <w:r>
        <w:t>通过网络使用软件;</w:t>
      </w:r>
    </w:p>
    <w:p>
      <w:pPr>
        <w:pStyle w:val="P68B1DB1-ListParagraph29"/>
        <w:numPr>
          <w:ilvl w:val="0"/>
          <w:numId w:val="153"/>
        </w:numPr>
        <w:tabs>
          <w:tab w:pos="580" w:val="left" w:leader="none"/>
        </w:tabs>
        <w:spacing w:line="240" w:lineRule="auto" w:before="16" w:after="0"/>
        <w:ind w:left="580" w:right="0" w:hanging="270"/>
        <w:jc w:val="left"/>
        <w:rPr>
          <w:sz w:val="20"/>
        </w:rPr>
      </w:pPr>
      <w:r>
        <w:t>如果需要，制作软件副本以供存档。</w:t>
      </w:r>
    </w:p>
    <w:p>
      <w:pPr>
        <w:pStyle w:val="BodyText"/>
        <w:spacing w:before="7"/>
        <w:rPr>
          <w:sz w:val="22"/>
        </w:rPr>
      </w:pPr>
    </w:p>
    <w:p>
      <w:pPr>
        <w:pStyle w:val="P68B1DB1-Heading615"/>
      </w:pPr>
      <w:r>
        <w:t>您不得：</w:t>
      </w:r>
    </w:p>
    <w:p>
      <w:pPr>
        <w:pStyle w:val="P68B1DB1-ListParagraph20"/>
        <w:numPr>
          <w:ilvl w:val="0"/>
          <w:numId w:val="153"/>
        </w:numPr>
        <w:tabs>
          <w:tab w:pos="580" w:val="left" w:leader="none"/>
        </w:tabs>
        <w:spacing w:line="240" w:lineRule="auto" w:before="16" w:after="0"/>
        <w:ind w:left="580" w:right="0" w:hanging="270"/>
        <w:jc w:val="left"/>
        <w:rPr>
          <w:sz w:val="20"/>
        </w:rPr>
      </w:pPr>
      <w:r>
        <w:t>复制软件附带的打印文档</w:t>
      </w:r>
    </w:p>
    <w:p>
      <w:pPr>
        <w:pStyle w:val="P68B1DB1-ListParagraph20"/>
        <w:numPr>
          <w:ilvl w:val="0"/>
          <w:numId w:val="153"/>
        </w:numPr>
        <w:tabs>
          <w:tab w:pos="580" w:val="left" w:leader="none"/>
        </w:tabs>
        <w:spacing w:line="254" w:lineRule="auto" w:before="16" w:after="0"/>
        <w:ind w:left="580" w:right="411" w:hanging="270"/>
        <w:jc w:val="left"/>
        <w:rPr>
          <w:sz w:val="20"/>
        </w:rPr>
      </w:pPr>
      <w:r>
        <w:t>对本许可证所涵盖的软件的任何部分进行分许可、出租或租赁;进行反向工程、反编译、反汇编、修改、翻译，或试图发现软件的源代码，或从软件或文档创建衍生作品</w:t>
      </w:r>
    </w:p>
    <w:p>
      <w:pPr>
        <w:pStyle w:val="P68B1DB1-ListParagraph20"/>
        <w:numPr>
          <w:ilvl w:val="0"/>
          <w:numId w:val="153"/>
        </w:numPr>
        <w:tabs>
          <w:tab w:pos="580" w:val="left" w:leader="none"/>
        </w:tabs>
        <w:spacing w:line="240" w:lineRule="auto" w:before="3" w:after="0"/>
        <w:ind w:left="580" w:right="0" w:hanging="270"/>
        <w:jc w:val="left"/>
        <w:rPr>
          <w:sz w:val="20"/>
        </w:rPr>
      </w:pPr>
      <w:r>
        <w:t>删除或更改软件中的任何商标、徽标、版权或其他所有权声明、图例、符号或标签</w:t>
      </w:r>
    </w:p>
    <w:p>
      <w:pPr>
        <w:pStyle w:val="P68B1DB1-ListParagraph20"/>
        <w:numPr>
          <w:ilvl w:val="0"/>
          <w:numId w:val="153"/>
        </w:numPr>
        <w:tabs>
          <w:tab w:pos="580" w:val="left" w:leader="none"/>
        </w:tabs>
        <w:spacing w:line="240" w:lineRule="auto" w:before="16" w:after="0"/>
        <w:ind w:left="580" w:right="0" w:hanging="270"/>
        <w:jc w:val="left"/>
        <w:rPr>
          <w:sz w:val="20"/>
        </w:rPr>
      </w:pPr>
      <w:r>
        <w:t>以未经本许可证授权的任何方式使用软件</w:t>
      </w:r>
    </w:p>
    <w:p>
      <w:pPr>
        <w:spacing w:after="0" w:line="240" w:lineRule="auto"/>
        <w:jc w:val="left"/>
        <w:rPr>
          <w:sz w:val="20"/>
        </w:rPr>
        <w:sectPr>
          <w:headerReference w:type="default" r:id="rId358"/>
          <w:footerReference w:type="default" r:id="rId359"/>
          <w:pgSz w:w="12240" w:h="15840"/>
          <w:pgMar w:header="141" w:footer="939" w:top="560" w:bottom="1120" w:left="500" w:right="400"/>
        </w:sectPr>
      </w:pPr>
    </w:p>
    <w:p>
      <w:pPr>
        <w:pStyle w:val="BodyText"/>
      </w:pPr>
    </w:p>
    <w:p>
      <w:pPr>
        <w:pStyle w:val="P68B1DB1-Heading615"/>
        <w:spacing w:before="228"/>
        <w:ind w:left="219"/>
      </w:pPr>
      <w:r>
        <w:t>杂项</w:t>
      </w:r>
    </w:p>
    <w:p>
      <w:pPr>
        <w:pStyle w:val="P68B1DB1-BodyText10"/>
        <w:spacing w:line="254" w:lineRule="auto" w:before="16"/>
        <w:ind w:left="219" w:right="318"/>
      </w:pPr>
      <w:r>
        <w:t>本公司保留在无须发出通知的情况下，暂时或永久地更改或停止部份或全部“服务”的权利。</w:t>
      </w:r>
      <w:r>
        <w:t>MadgeTech通过我们的网站提供免费升级到该软件的最新版本</w:t>
      </w:r>
    </w:p>
    <w:p>
      <w:pPr>
        <w:pStyle w:val="BodyText"/>
        <w:spacing w:before="6"/>
        <w:rPr>
          <w:sz w:val="21"/>
        </w:rPr>
      </w:pPr>
    </w:p>
    <w:p>
      <w:pPr>
        <w:pStyle w:val="P68B1DB1-Heading615"/>
        <w:ind w:left="219"/>
      </w:pPr>
      <w:r>
        <w:t>错误报告</w:t>
      </w:r>
    </w:p>
    <w:p>
      <w:pPr>
        <w:pStyle w:val="P68B1DB1-BodyText10"/>
        <w:spacing w:line="254" w:lineRule="auto" w:before="16"/>
        <w:ind w:left="219" w:right="679"/>
      </w:pPr>
      <w:r>
        <w:t xml:space="preserve">MadgeTech 4安全软件包含错误报告功能，以帮助识别软件问题的原因</w:t>
      </w:r>
      <w:r>
        <w:t>错误报告会自动安全地传输到MadgeTech的服务器。</w:t>
      </w:r>
      <w:r>
        <w:t>传输是匿名的，不会传输任何个人身份信息。</w:t>
      </w:r>
      <w:r>
        <w:t>可通过软件选项菜单禁用MadgeTech错误报告程序</w:t>
      </w:r>
    </w:p>
    <w:p>
      <w:pPr>
        <w:pStyle w:val="BodyText"/>
        <w:spacing w:before="7"/>
        <w:rPr>
          <w:sz w:val="21"/>
        </w:rPr>
      </w:pPr>
    </w:p>
    <w:p>
      <w:pPr>
        <w:pStyle w:val="P68B1DB1-Heading643"/>
        <w:ind w:left="219"/>
      </w:pPr>
      <w:r>
        <w:t>使用报告</w:t>
      </w:r>
    </w:p>
    <w:p>
      <w:pPr>
        <w:pStyle w:val="P68B1DB1-BodyText10"/>
        <w:spacing w:line="254" w:lineRule="auto" w:before="16"/>
        <w:ind w:left="219" w:right="438"/>
      </w:pPr>
      <w:r>
        <w:t xml:space="preserve">MadgeTech 4安全软件包含使用信息报告设施，以帮助改进软件的功能和质量。</w:t>
      </w:r>
      <w:r>
        <w:t>传输是匿名的，不会传输任何个人身份信息</w:t>
      </w:r>
      <w:r>
        <w:t>可以通过软件选项菜单禁用使用情况报告</w:t>
      </w:r>
    </w:p>
    <w:p>
      <w:pPr>
        <w:pStyle w:val="BodyText"/>
        <w:spacing w:before="7"/>
        <w:rPr>
          <w:sz w:val="21"/>
        </w:rPr>
      </w:pPr>
    </w:p>
    <w:p>
      <w:pPr>
        <w:pStyle w:val="P68B1DB1-Heading643"/>
        <w:ind w:left="219"/>
        <w:jc w:val="both"/>
      </w:pPr>
      <w:r>
        <w:t>软件保证和责任</w:t>
      </w:r>
    </w:p>
    <w:p>
      <w:pPr>
        <w:pStyle w:val="P68B1DB1-BodyText14"/>
        <w:spacing w:line="254" w:lineRule="auto" w:before="16"/>
        <w:ind w:left="219" w:right="563"/>
        <w:jc w:val="both"/>
      </w:pPr>
      <w:r>
        <w:rPr>
          <w:w w:val="105"/>
        </w:rPr>
        <w:t>本软件按“原样”提供，不提供任何形式的明示或暗示担保</w:t>
      </w:r>
      <w:r>
        <w:rPr>
          <w:w w:val="105"/>
        </w:rPr>
        <w:t>有关软件质量和性能的全部风险由您自行承担</w:t>
      </w:r>
      <w:r>
        <w:rPr>
          <w:w w:val="105"/>
        </w:rPr>
        <w:t>在任何情况下，MADGETECH，INC.</w:t>
      </w:r>
      <w:r>
        <w:rPr>
          <w:spacing w:val="-21"/>
          <w:w w:val="105"/>
        </w:rPr>
        <w:t>对</w:t>
      </w:r>
      <w:r>
        <w:t>因使用本软件而以任何方式引起的任何直接、间接、附带、特殊、惩戒性或后果性损害</w:t>
      </w:r>
      <w:r>
        <w:rPr>
          <w:spacing w:val="-9"/>
          <w:w w:val="105"/>
        </w:rPr>
        <w:t>负责</w:t>
      </w:r>
      <w:r>
        <w:rPr>
          <w:w w:val="105"/>
        </w:rPr>
        <w:t>，</w:t>
      </w:r>
      <w:r>
        <w:rPr>
          <w:w w:val="105"/>
        </w:rPr>
        <w:t>即使</w:t>
      </w:r>
      <w:r>
        <w:rPr>
          <w:spacing w:val="-8"/>
          <w:w w:val="105"/>
        </w:rPr>
        <w:t>已被</w:t>
      </w:r>
      <w:r>
        <w:rPr>
          <w:w w:val="105"/>
        </w:rPr>
        <w:t>告知</w:t>
      </w:r>
      <w:r>
        <w:rPr>
          <w:spacing w:val="-9"/>
          <w:w w:val="105"/>
        </w:rPr>
        <w:t>此类损害</w:t>
      </w:r>
      <w:r>
        <w:rPr>
          <w:w w:val="105"/>
        </w:rPr>
        <w:t>的</w:t>
      </w:r>
      <w:r>
        <w:rPr>
          <w:w w:val="105"/>
        </w:rPr>
        <w:t>可能</w:t>
      </w:r>
      <w:r>
        <w:rPr>
          <w:w w:val="105"/>
        </w:rPr>
        <w:t>性。</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1"/>
        </w:rPr>
      </w:pPr>
      <w:r>
        <w:pict>
          <v:shape style="position:absolute;margin-left:237.565002pt;margin-top:15.03407pt;width:82.5pt;height:.1pt;mso-position-horizontal-relative:page;mso-position-vertical-relative:paragraph;z-index:-15606272;mso-wrap-distance-left:0;mso-wrap-distance-right:0" coordorigin="4751,301" coordsize="1650,0" path="m4751,301l6401,301e" filled="false" stroked="true" strokeweight=".25pt" strokecolor="#0000ff">
            <v:path arrowok="t"/>
            <v:stroke dashstyle="solid"/>
            <w10:wrap type="topAndBottom"/>
          </v:shape>
        </w:pict>
      </w:r>
    </w:p>
    <w:p>
      <w:pPr>
        <w:pStyle w:val="BodyText"/>
      </w:pPr>
    </w:p>
    <w:p>
      <w:pPr>
        <w:pStyle w:val="BodyText"/>
        <w:spacing w:before="6"/>
        <w:rPr>
          <w:sz w:val="16"/>
        </w:rPr>
      </w:pPr>
      <w:r>
        <w:pict>
          <v:shape style="position:absolute;margin-left:226.395996pt;margin-top:12.165625pt;width:82.25pt;height:.1pt;mso-position-horizontal-relative:page;mso-position-vertical-relative:paragraph;z-index:-15605760;mso-wrap-distance-left:0;mso-wrap-distance-right:0" coordorigin="4528,243" coordsize="1645,0" path="m4528,243l6173,243e" filled="false" stroked="true" strokeweight=".25pt" strokecolor="#0000ff">
            <v:path arrowok="t"/>
            <v:stroke dashstyle="solid"/>
            <w10:wrap type="topAndBottom"/>
          </v:shape>
        </w:pict>
      </w:r>
    </w:p>
    <w:p>
      <w:pPr>
        <w:spacing w:after="0"/>
        <w:rPr>
          <w:sz w:val="16"/>
        </w:rPr>
        <w:sectPr>
          <w:pgSz w:w="12240" w:h="15840"/>
          <w:pgMar w:header="141" w:footer="939" w:top="560" w:bottom="1120" w:left="500" w:right="40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after="1"/>
        <w:rPr>
          <w:sz w:val="18"/>
        </w:rPr>
      </w:pPr>
    </w:p>
    <w:p>
      <w:pPr>
        <w:pStyle w:val="P68B1DB1-BodyText49"/>
        <w:spacing w:line="20" w:lineRule="exact"/>
        <w:ind w:left="2048"/>
        <w:rPr>
          <w:sz w:val="2"/>
        </w:rPr>
      </w:pPr>
      <w:bookmarkStart w:name="_bookmark75" w:id="81"/>
      <w:bookmarkEnd w:id="81"/>
      <w:r>
        <w:pict>
          <v:group style="width:82.85pt;height:.25pt;mso-position-horizontal-relative:char;mso-position-vertical-relative:line" coordorigin="0,0" coordsize="1657,5">
            <v:line style="position:absolute" from="0,3" to="1657,3" stroked="true" strokeweight=".25pt" strokecolor="#0000ff">
              <v:stroke dashstyle="solid"/>
            </v:line>
          </v:group>
        </w:pict>
      </w:r>
    </w:p>
    <w:p>
      <w:pPr>
        <w:pStyle w:val="BodyText"/>
        <w:spacing w:before="5"/>
        <w:rPr>
          <w:sz w:val="16"/>
        </w:rPr>
      </w:pPr>
      <w:r>
        <w:pict>
          <v:shape style="position:absolute;margin-left:63.25pt;margin-top:12.15pt;width:87.2pt;height:.1pt;mso-position-horizontal-relative:page;mso-position-vertical-relative:paragraph;z-index:-15604736;mso-wrap-distance-left:0;mso-wrap-distance-right:0" coordorigin="1265,243" coordsize="1744,0" path="m1265,243l3009,243e" filled="false" stroked="true" strokeweight=".25pt" strokecolor="#0000ff">
            <v:path arrowok="t"/>
            <v:stroke dashstyle="solid"/>
            <w10:wrap type="topAndBottom"/>
          </v:shape>
        </w:pict>
        <w:pict>
          <v:shape style="position:absolute;margin-left:119.378998pt;margin-top:25.15pt;width:98pt;height:.1pt;mso-position-horizontal-relative:page;mso-position-vertical-relative:paragraph;z-index:-15604224;mso-wrap-distance-left:0;mso-wrap-distance-right:0" coordorigin="2388,503" coordsize="1960,0" path="m2388,503l4347,503e" filled="false" stroked="true" strokeweight=".25pt" strokecolor="#0000ff">
            <v:path arrowok="t"/>
            <v:stroke dashstyle="solid"/>
            <w10:wrap type="topAndBottom"/>
          </v:shape>
        </w:pict>
      </w:r>
    </w:p>
    <w:p>
      <w:pPr>
        <w:pStyle w:val="BodyText"/>
        <w:spacing w:before="2"/>
        <w:rPr>
          <w:sz w:val="15"/>
        </w:rPr>
      </w:pPr>
    </w:p>
    <w:p>
      <w:pPr>
        <w:pStyle w:val="BodyText"/>
      </w:pPr>
    </w:p>
    <w:p>
      <w:pPr>
        <w:pStyle w:val="BodyText"/>
      </w:pPr>
    </w:p>
    <w:p>
      <w:pPr>
        <w:pStyle w:val="BodyText"/>
        <w:spacing w:before="10"/>
        <w:rPr>
          <w:sz w:val="17"/>
        </w:rPr>
      </w:pPr>
      <w:r>
        <w:pict>
          <v:shape style="position:absolute;margin-left:59.189999pt;margin-top:12.985937pt;width:109.6pt;height:.1pt;mso-position-horizontal-relative:page;mso-position-vertical-relative:paragraph;z-index:-15603712;mso-wrap-distance-left:0;mso-wrap-distance-right:0" coordorigin="1184,260" coordsize="2192,0" path="m1184,260l3375,260e" filled="false" stroked="true" strokeweight=".25pt" strokecolor="#0000ff">
            <v:path arrowok="t"/>
            <v:stroke dashstyl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8"/>
        </w:rPr>
      </w:pPr>
    </w:p>
    <w:p>
      <w:pPr>
        <w:spacing w:before="102"/>
        <w:ind w:left="0" w:right="119" w:firstLine="0"/>
        <w:jc w:val="right"/>
        <w:rPr>
          <w:b/>
          <w:sz w:val="16"/>
        </w:rPr>
      </w:pPr>
      <w:r>
        <w:pict>
          <v:group style="position:absolute;margin-left:22.246pt;margin-top:-21.362816pt;width:28.95pt;height:36.15pt;mso-position-horizontal-relative:page;mso-position-vertical-relative:paragraph;z-index:-18602496" coordorigin="445,-427" coordsize="579,723">
            <v:shape style="position:absolute;left:444;top:-428;width:579;height:723" type="#_x0000_t75" stroked="false">
              <v:imagedata r:id="rId323" o:title=""/>
            </v:shape>
            <v:shape style="position:absolute;left:517;top:-329;width:435;height:544" type="#_x0000_t75" stroked="false">
              <v:imagedata r:id="rId47" o:title=""/>
            </v:shape>
            <v:shape style="position:absolute;left:546;top:-65;width:375;height:84" type="#_x0000_t75" stroked="false">
              <v:imagedata r:id="rId71" o:title=""/>
            </v:shape>
            <v:shape style="position:absolute;left:546;top:-221;width:374;height:240" type="#_x0000_t75" stroked="false">
              <v:imagedata r:id="rId49" o:title=""/>
            </v:shape>
            <v:shape style="position:absolute;left:580;top:-194;width:308;height:197" type="#_x0000_t75" stroked="false">
              <v:imagedata r:id="rId50" o:title=""/>
            </v:shape>
            <v:shape style="position:absolute;left:539;top:-368;width:391;height:66" coordorigin="539,-367" coordsize="391,66" path="m734,-367l539,-301,734,-364,734,-367xm929,-301l734,-367,734,-364,929,-301xe" filled="true" fillcolor="#d1d3d4" stroked="false">
              <v:path arrowok="t"/>
              <v:fill type="solid"/>
            </v:shape>
            <w10:wrap type="none"/>
          </v:group>
        </w:pict>
      </w:r>
      <w:r>
        <w:rPr>
          <w:b/>
          <w:color w:val="231F20"/>
          <w:sz w:val="16"/>
        </w:rPr>
        <w:t>83</w:t>
      </w:r>
    </w:p>
    <w:p>
      <w:pPr>
        <w:spacing w:before="42"/>
        <w:ind w:left="107" w:right="0" w:firstLine="0"/>
        <w:jc w:val="left"/>
        <w:rPr>
          <w:rFonts w:ascii="Arial" w:hAnsi="Arial"/>
          <w:sz w:val="24"/>
        </w:rPr>
        <w:pStyle w:val="P68B1DB1-Normal50"/>
      </w:pPr>
      <w:r>
        <w:t xml:space="preserve">■电话：+86 755-8420 0058 ■传真：+86 755-2822 5583 ■</w:t>
      </w:r>
      <w:hyperlink r:id="rId72">
        <w:r>
          <w:t>E-mail:sales@eofirm.com</w:t>
        </w:r>
      </w:hyperlink>
      <w:r>
        <w:t xml:space="preserve"> ■</w:t>
      </w:r>
      <w:hyperlink r:id="rId73">
        <w:r>
          <w:t>http://www.eofirm.com</w:t>
        </w:r>
      </w:hyperlink>
    </w:p>
    <w:p>
      <w:pPr>
        <w:spacing w:after="0"/>
        <w:jc w:val="left"/>
        <w:rPr>
          <w:rFonts w:ascii="Arial" w:hAnsi="Arial"/>
          <w:sz w:val="24"/>
        </w:rPr>
        <w:sectPr>
          <w:headerReference w:type="default" r:id="rId360"/>
          <w:footerReference w:type="default" r:id="rId361"/>
          <w:pgSz w:w="12240" w:h="15840"/>
          <w:pgMar w:header="0" w:footer="0" w:top="1500" w:bottom="0" w:left="500" w:right="400"/>
        </w:sect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after="1"/>
        <w:rPr>
          <w:rFonts w:ascii="Arial"/>
          <w:sz w:val="26"/>
        </w:rPr>
      </w:pPr>
    </w:p>
    <w:p>
      <w:pPr>
        <w:pStyle w:val="P68B1DB1-BodyText51"/>
        <w:ind w:left="7995"/>
        <w:rPr>
          <w:rFonts w:ascii="Arial"/>
        </w:rPr>
      </w:pPr>
      <w:r>
        <w:pict>
          <v:group style="width:152.050pt;height:29.05pt;mso-position-horizontal-relative:char;mso-position-vertical-relative:line" coordorigin="0,0" coordsize="3041,581">
            <v:shape style="position:absolute;left:848;top:58;width:2193;height:275" coordorigin="848,58" coordsize="2193,275" path="m1187,58l1089,58,1008,234,1003,58,907,58,848,326,910,326,954,116,961,326,1016,326,1114,119,1068,326,1128,326,1187,58xm1379,326l1375,281,1370,240,1361,146,1356,98,1320,98,1320,240,1263,240,1314,146,1320,240,1320,98,1293,98,1157,326,1216,326,1240,281,1322,281,1325,326,1379,326xm1631,188l1630,168,1623,144,1621,142,1608,122,1580,105,1574,103,1574,176,1574,189,1570,219,1561,244,1549,262,1536,273,1525,278,1513,281,1502,282,1491,282,1467,282,1497,142,1525,142,1550,142,1561,152,1573,162,1574,176,1574,103,1568,101,1556,99,1545,98,1536,98,1453,98,1403,326,1476,326,1506,326,1535,322,1562,314,1587,297,1600,282,1606,275,1620,249,1628,219,1631,188xm1879,156l1876,146,1873,135,1862,123,1849,111,1831,101,1809,94,1783,92,1726,105,1688,139,1666,184,1659,229,1667,277,1689,309,1719,327,1751,333,1771,330,1786,324,1797,316,1806,307,1802,327,1852,327,1879,203,1782,203,1772,247,1818,247,1814,260,1810,271,1788,286,1778,289,1758,289,1749,287,1742,282,1731,272,1723,259,1719,244,1718,228,1722,197,1734,168,1754,146,1783,137,1788,137,1798,138,1821,150,1826,170,1879,156xm2106,98l1946,98,1895,326,2072,326,2081,283,1959,283,1972,228,2074,228,2083,186,1981,186,1991,142,2096,142,2106,98xm2374,58l2169,58,2156,110,2228,110,2180,326,2246,326,2293,110,2361,110,2374,58xm2563,98l2403,98,2352,326,2529,326,2538,283,2417,283,2429,228,2531,228,2540,186,2438,186,2448,142,2554,142,2563,98xm2792,157l2789,147,2785,139,2780,130,2773,122,2759,110,2741,101,2720,94,2698,92,2644,105,2606,137,2584,180,2577,227,2586,276,2610,309,2642,327,2677,332,2712,327,2739,313,2758,295,2771,278,2773,274,2777,267,2731,240,2726,249,2721,259,2714,267,2705,275,2697,281,2687,285,2678,285,2663,282,2650,272,2639,253,2636,226,2640,194,2653,165,2673,145,2699,137,2717,140,2729,150,2735,160,2739,169,2792,157xm3040,98l2985,98,2966,181,2884,181,2902,98,2847,98,2796,326,2851,326,2874,225,2957,225,2934,326,2990,326,3040,98xe" filled="true" fillcolor="#002a5c" stroked="false">
              <v:path arrowok="t"/>
              <v:fill type="solid"/>
            </v:shape>
            <v:shape style="position:absolute;left:274;top:0;width:476;height:381" coordorigin="275,0" coordsize="476,381" path="m453,0l275,224,453,224,577,380,750,380,453,0xe" filled="true" fillcolor="#194675" stroked="false">
              <v:path arrowok="t"/>
              <v:fill type="solid"/>
            </v:shape>
            <v:shape style="position:absolute;left:0;top:270;width:907;height:309" coordorigin="0,271" coordsize="907,309" path="m415,271l245,271,0,579,906,579,786,427,539,427,415,271xe" filled="true" fillcolor="#ee3525" stroked="false">
              <v:path arrowok="t"/>
              <v:fill type="solid"/>
            </v:shape>
            <v:shape style="position:absolute;left:1015;top:489;width:1997;height:92" coordorigin="1015,489" coordsize="1997,92" path="m1159,491l1143,491,1099,567,1098,567,1096,491,1076,491,1036,567,1035,567,1030,491,1015,491,1023,579,1043,579,1084,503,1084,503,1086,579,1105,579,1159,491xm1241,491l1185,491,1163,579,1220,579,1223,568,1180,568,1188,539,1226,539,1229,528,1191,528,1197,502,1238,502,1241,491xm1387,497l1374,491,1372,491,1372,525,1359,529,1335,529,1342,501,1361,501,1372,503,1372,525,1372,491,1330,491,1308,579,1340,579,1360,577,1373,570,1374,569,1380,562,1382,552,1382,542,1379,539,1377,537,1366,534,1366,566,1353,569,1325,569,1332,539,1356,539,1366,542,1366,552,1366,566,1366,534,1366,534,1366,534,1377,531,1380,529,1387,524,1387,501,1387,497xm1510,491l1495,491,1484,536,1480,547,1475,558,1466,567,1452,570,1440,570,1430,564,1430,550,1430,547,1444,491,1430,491,1418,540,1415,548,1415,554,1417,562,1423,571,1434,578,1451,581,1467,579,1480,572,1490,560,1496,543,1510,491xm1561,491l1546,491,1524,579,1539,579,1561,491xm1636,568l1593,568,1613,491,1598,491,1576,579,1633,579,1636,568xm1757,527l1754,513,1745,502,1744,501,1741,500,1741,528,1738,544,1728,557,1714,565,1694,568,1678,568,1695,502,1703,502,1722,504,1733,509,1739,518,1741,528,1741,500,1728,494,1705,491,1683,491,1661,579,1691,579,1720,576,1734,568,1740,565,1753,548,1757,527xm1925,527l1922,513,1914,502,1913,501,1910,500,1910,528,1907,544,1897,557,1882,565,1863,568,1847,568,1864,502,1872,502,1891,504,1902,509,1908,518,1910,528,1910,500,1897,494,1874,491,1851,491,1830,579,1860,579,1888,576,1902,568,1909,565,1921,548,1925,527xm2039,579l2034,557,2031,547,2020,505,2017,491,2017,491,2017,547,1976,547,2007,505,2017,547,2017,491,2002,491,1936,579,1952,579,1969,557,2019,557,2024,579,2039,579xm2141,491l2063,491,2060,502,2092,502,2073,579,2087,579,2107,502,2139,502,2141,491xm2230,579l2224,557,2222,547,2211,505,2208,491,2207,491,2207,547,2167,547,2198,505,2207,547,2207,491,2193,491,2127,579,2143,579,2159,557,2210,557,2215,579,2230,579xm2366,568l2323,568,2342,491,2328,491,2305,579,2363,579,2366,568xm2494,524l2492,510,2485,501,2483,499,2479,496,2479,510,2479,528,2476,542,2468,556,2456,566,2439,570,2420,570,2411,560,2411,543,2414,528,2422,514,2435,504,2452,501,2470,501,2479,510,2479,496,2470,492,2453,489,2428,494,2410,507,2399,524,2395,543,2398,560,2406,571,2419,578,2438,581,2463,576,2472,570,2480,564,2491,546,2494,527,2494,524xm2613,495l2606,492,2597,489,2582,489,2554,494,2534,507,2524,523,2520,540,2524,559,2534,571,2549,579,2568,581,2581,581,2595,578,2607,531,2571,531,2568,541,2590,541,2583,569,2580,569,2571,570,2557,568,2546,563,2538,554,2536,541,2539,526,2547,513,2562,504,2582,501,2594,501,2603,503,2609,505,2613,495xm2730,495l2723,492,2714,489,2699,489,2670,494,2651,507,2641,523,2637,540,2641,559,2651,571,2666,579,2685,581,2698,581,2712,578,2724,531,2688,531,2685,541,2707,541,2700,569,2697,569,2688,570,2674,568,2663,563,2655,554,2653,541,2656,526,2664,513,2679,504,2699,501,2710,501,2720,503,2726,505,2730,495xm2828,491l2772,491,2750,579,2807,579,2810,568,2767,568,2775,539,2813,539,2816,528,2778,528,2784,502,2825,502,2828,491xm2922,513l2919,502,2918,500,2909,494,2907,493,2907,505,2907,526,2891,529,2869,529,2876,502,2901,502,2907,505,2907,493,2896,491,2884,491,2864,491,2842,579,2857,579,2866,540,2887,540,2890,542,2893,556,2900,579,2915,579,2910,561,2907,554,2905,541,2904,540,2897,536,2911,535,2918,529,2922,525,2922,513xm3011,494l3003,491,2995,489,2987,489,2974,491,2963,496,2956,504,2953,515,2958,529,2970,537,2982,544,2988,554,2988,561,2981,570,2958,570,2950,567,2944,564,2939,576,2947,579,2956,581,2968,581,2984,578,2995,572,3001,563,3003,553,2998,539,2986,530,2974,523,2968,514,2968,504,2979,501,2996,501,3002,502,3007,505,3011,494xe" filled="true" fillcolor="#526b95" stroked="false">
              <v:path arrowok="t"/>
              <v:fill type="solid"/>
            </v:shape>
            <v:rect style="position:absolute;left:847;top:382;width:2171;height:41" filled="true" fillcolor="#002a5c" stroked="false">
              <v:fill type="solid"/>
            </v:rect>
          </v:group>
        </w:pict>
      </w:r>
    </w:p>
    <w:p>
      <w:pPr>
        <w:pStyle w:val="BodyText"/>
        <w:rPr>
          <w:rFonts w:ascii="Arial"/>
        </w:rPr>
      </w:pPr>
    </w:p>
    <w:p>
      <w:pPr>
        <w:pStyle w:val="BodyText"/>
        <w:spacing w:before="4"/>
        <w:rPr>
          <w:rFonts w:ascii="Arial"/>
          <w:sz w:val="16"/>
        </w:rPr>
      </w:pPr>
    </w:p>
    <w:p>
      <w:pPr>
        <w:spacing w:before="92"/>
        <w:ind w:left="195" w:right="0" w:firstLine="0"/>
        <w:jc w:val="left"/>
        <w:rPr>
          <w:rFonts w:ascii="Arial" w:hAnsi="Arial"/>
          <w:sz w:val="24"/>
        </w:rPr>
        <w:pStyle w:val="P68B1DB1-Normal50"/>
      </w:pPr>
      <w:r>
        <w:t xml:space="preserve">■电话：+86 755-8420 0058 ■传真：+86 755-2822 5583 ■</w:t>
      </w:r>
      <w:hyperlink r:id="rId72">
        <w:r>
          <w:t>E-mail:sales@eofirm.com</w:t>
        </w:r>
      </w:hyperlink>
      <w:r>
        <w:t xml:space="preserve"> ■</w:t>
      </w:r>
      <w:hyperlink r:id="rId73">
        <w:r>
          <w:t>http://www.eofirm.com</w:t>
        </w:r>
      </w:hyperlink>
    </w:p>
    <w:sectPr>
      <w:headerReference w:type="default" r:id="rId362"/>
      <w:footerReference w:type="default" r:id="rId363"/>
      <w:pgSz w:w="12240" w:h="15840"/>
      <w:pgMar w:header="0" w:footer="0" w:top="1500" w:bottom="280" w:left="50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27936"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type id="_x0000_t202" o:spt="202" coordsize="21600,21600" path="m,l,21600r21600,l21600,xe">
          <v:stroke joinstyle="miter"/>
          <v:path gradientshapeok="t" o:connecttype="rect"/>
        </v:shapetype>
        <v:shape style="position:absolute;margin-left:578.896118pt;margin-top:760.416016pt;width:10.15pt;height:12.55pt;mso-position-horizontal-relative:page;mso-position-vertical-relative:page;z-index:-18727424" type="#_x0000_t202" filled="false" stroked="false">
          <v:textbox inset="0,0,0,0">
            <w:txbxContent>
              <w:p>
                <w:pPr>
                  <w:spacing w:before="21"/>
                  <w:ind w:left="60" w:right="0" w:firstLine="0"/>
                  <w:jc w:val="left"/>
                  <w:rPr>
                    <w:b/>
                    <w:sz w:val="16"/>
                  </w:rPr>
                </w:pPr>
                <w:r>
                  <w:fldChar w:fldCharType="begin"/>
                </w:r>
                <w:r>
                  <w:rPr>
                    <w:b/>
                    <w:color w:val="231F20"/>
                    <w:w w:val="101"/>
                    <w:sz w:val="16"/>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1462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14112"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24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12576"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12064"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28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10528"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1001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34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08480"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07968"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37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0694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88.580597pt;margin-top:758.213562pt;width:459pt;height:13.4pt;mso-position-horizontal-relative:page;mso-position-vertical-relative:page;z-index:-18706432"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705920"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40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04896"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106.78907pt;margin-top:759.316833pt;width:460.1pt;height:13.4pt;mso-position-horizontal-relative:page;mso-position-vertical-relative:page;z-index:-18704384"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703872"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41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26400"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8.895996pt;margin-top:760.416016pt;width:10.15pt;height:12.55pt;mso-position-horizontal-relative:page;mso-position-vertical-relative:page;z-index:-18725888" type="#_x0000_t202" filled="false" stroked="false">
          <v:textbox inset="0,0,0,0">
            <w:txbxContent>
              <w:p>
                <w:pPr>
                  <w:spacing w:before="21"/>
                  <w:ind w:left="60" w:right="0" w:firstLine="0"/>
                  <w:jc w:val="left"/>
                  <w:rPr>
                    <w:b/>
                    <w:sz w:val="16"/>
                  </w:rPr>
                </w:pPr>
                <w:r>
                  <w:fldChar w:fldCharType="begin"/>
                </w:r>
                <w:r>
                  <w:rPr>
                    <w:b/>
                    <w:color w:val="231F20"/>
                    <w:w w:val="101"/>
                    <w:sz w:val="16"/>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574.792175pt;margin-top:760.416016pt;width:14.25pt;height:12.55pt;mso-position-horizontal-relative:page;mso-position-vertical-relative:page;z-index:-18702848"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43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0182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01312"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44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00288"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2175pt;margin-top:760.416016pt;width:14.25pt;height:12.55pt;mso-position-horizontal-relative:page;mso-position-vertical-relative:page;z-index:-1869977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49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9875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698240"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62</w:t>
                </w:r>
                <w:r>
                  <w:rPr/>
                  <w:fldChar w:fldCharType="end"/>
                </w:r>
              </w:p>
            </w:txbxContent>
          </v:textbox>
          <w10:wrap type="none"/>
        </v:shape>
      </w:pict>
    </w:r>
    <w:r>
      <w:pict>
        <v:shape style="position:absolute;margin-left:73.651779pt;margin-top:760.862366pt;width:473.4pt;height:14.1pt;mso-position-horizontal-relative:page;mso-position-vertical-relative:page;z-index:-18697728"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9619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82.456902pt;margin-top:756.44696pt;width:485.6pt;height:14.1pt;mso-position-horizontal-relative:page;mso-position-vertical-relative:page;z-index:-18695680"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695168"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67</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9363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98.500351pt;margin-top:757.661072pt;width:465.65pt;height:13.4pt;mso-position-horizontal-relative:page;mso-position-vertical-relative:page;z-index:-18693120"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6.791992pt;margin-top:760.416016pt;width:10.25pt;height:12.55pt;mso-position-horizontal-relative:page;mso-position-vertical-relative:page;z-index:-18692608" type="#_x0000_t202" filled="false" stroked="false">
          <v:textbox inset="0,0,0,0">
            <w:txbxContent>
              <w:p>
                <w:pPr>
                  <w:spacing w:before="21"/>
                  <w:ind w:left="20" w:right="0" w:firstLine="0"/>
                  <w:jc w:val="left"/>
                  <w:rPr>
                    <w:b/>
                    <w:sz w:val="16"/>
                  </w:rPr>
                  <w:pStyle w:val="P68B1DB1-Normal56"/>
                </w:pPr>
                <w:r>
                  <w:t>70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9158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76.384895pt;margin-top:756.998657pt;width:486.15pt;height:14.1pt;mso-position-horizontal-relative:page;mso-position-vertical-relative:page;z-index:-18691072"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6.791992pt;margin-top:760.416016pt;width:10.25pt;height:12.55pt;mso-position-horizontal-relative:page;mso-position-vertical-relative:page;z-index:-18690560" type="#_x0000_t202" filled="false" stroked="false">
          <v:textbox inset="0,0,0,0">
            <w:txbxContent>
              <w:p>
                <w:pPr>
                  <w:spacing w:before="21"/>
                  <w:ind w:left="20" w:right="0" w:firstLine="0"/>
                  <w:jc w:val="left"/>
                  <w:rPr>
                    <w:b/>
                    <w:sz w:val="16"/>
                  </w:rPr>
                  <w:pStyle w:val="P68B1DB1-Normal56"/>
                </w:pPr>
                <w:r>
                  <w:t>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2435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81.387169pt;margin-top:758.102966pt;width:468.45pt;height:14.1pt;mso-position-horizontal-relative:page;mso-position-vertical-relative:page;z-index:-18723840"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8.895996pt;margin-top:760.416016pt;width:10.15pt;height:12.55pt;mso-position-horizontal-relative:page;mso-position-vertical-relative:page;z-index:-18723328" type="#_x0000_t202" filled="false" stroked="false">
          <v:textbox inset="0,0,0,0">
            <w:txbxContent>
              <w:p>
                <w:pPr>
                  <w:spacing w:before="21"/>
                  <w:ind w:left="60" w:right="0" w:firstLine="0"/>
                  <w:jc w:val="left"/>
                  <w:rPr>
                    <w:b/>
                    <w:sz w:val="16"/>
                  </w:rPr>
                </w:pPr>
                <w:r>
                  <w:fldChar w:fldCharType="begin"/>
                </w:r>
                <w:r>
                  <w:rPr>
                    <w:b/>
                    <w:color w:val="231F20"/>
                    <w:w w:val="101"/>
                    <w:sz w:val="16"/>
                  </w:rPr>
                  <w:instrText> PAGE </w:instrText>
                </w:r>
                <w:r>
                  <w:rPr/>
                  <w:fldChar w:fldCharType="separate"/>
                </w:r>
                <w:r>
                  <w:rPr/>
                  <w:t>8</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8902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117.294395pt;margin-top:758.213562pt;width:450.15pt;height:13.4pt;mso-position-horizontal-relative:page;mso-position-vertical-relative:page;z-index:-18688512"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688000"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73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86976"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107.368454pt;margin-top:759.316833pt;width:446.8pt;height:13.4pt;mso-position-horizontal-relative:page;mso-position-vertical-relative:page;z-index:-18686464"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685952"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74</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84928"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68441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76</w:t>
                </w:r>
                <w:r>
                  <w:rPr/>
                  <w:fldChar w:fldCharType="end"/>
                </w:r>
              </w:p>
            </w:txbxContent>
          </v:textbox>
          <w10:wrap type="none"/>
        </v:shape>
      </w:pict>
    </w:r>
    <w:r>
      <w:pict>
        <v:shape style="position:absolute;margin-left:93.577194pt;margin-top:761.525146pt;width:444.05pt;height:13.4pt;mso-position-horizontal-relative:page;mso-position-vertical-relative:page;z-index:-18683904" type="#_x0000_t202" filled="false" stroked="false">
          <v:textbox inset="0,0,0,0">
            <w:txbxContent>
              <w:p>
                <w:pPr>
                  <w:pStyle w:val="P68B1DB1-BodyText57"/>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82880"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67.016808pt;margin-top:759.758972pt;width:479.5pt;height:14.1pt;mso-position-horizontal-relative:page;mso-position-vertical-relative:page;z-index:-18682368"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68185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77</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8134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6.791992pt;margin-top:760.416016pt;width:10.25pt;height:12.55pt;mso-position-horizontal-relative:page;mso-position-vertical-relative:page;z-index:-18680832" type="#_x0000_t202" filled="false" stroked="false">
          <v:textbox inset="0,0,0,0">
            <w:txbxContent>
              <w:p>
                <w:pPr>
                  <w:spacing w:before="21"/>
                  <w:ind w:left="20" w:right="0" w:firstLine="0"/>
                  <w:jc w:val="left"/>
                  <w:rPr>
                    <w:b/>
                    <w:sz w:val="16"/>
                  </w:rPr>
                  <w:pStyle w:val="P68B1DB1-Normal56"/>
                </w:pPr>
                <w:r>
                  <w:t>79</w:t>
                </w:r>
              </w:p>
            </w:txbxContent>
          </v:textbox>
          <w10:wrap type="none"/>
        </v:shape>
      </w:pict>
    </w:r>
    <w:r>
      <w:pict>
        <v:shape style="position:absolute;margin-left:84.718056pt;margin-top:762.076782pt;width:459pt;height:13.4pt;mso-position-horizontal-relative:page;mso-position-vertical-relative:page;z-index:-18680320" type="#_x0000_t202" filled="false" stroked="false">
          <v:textbox inset="0,0,0,0">
            <w:txbxContent>
              <w:p>
                <w:pPr>
                  <w:pStyle w:val="P68B1DB1-BodyText55"/>
                  <w:spacing w:before="17"/>
                  <w:ind w:left="20"/>
                  <w:rPr>
                    <w:rFonts w:ascii="Arial" w:hAnsi="Arial"/>
                  </w:rPr>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79296"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90.751991pt;margin-top:758.654663pt;width:498.25pt;height:14.3pt;mso-position-horizontal-relative:page;mso-position-vertical-relative:page;z-index:-18678784" type="#_x0000_t202" filled="false" stroked="false">
          <v:textbox inset="0,0,0,0">
            <w:txbxContent>
              <w:p>
                <w:pPr>
                  <w:tabs>
                    <w:tab w:pos="9740" w:val="left" w:leader="none"/>
                  </w:tabs>
                  <w:spacing w:before="18"/>
                  <w:ind w:left="20" w:right="0" w:firstLine="0"/>
                  <w:jc w:val="left"/>
                  <w:rPr>
                    <w:b/>
                    <w:sz w:val="16"/>
                  </w:rPr>
                </w:pPr>
                <w:r>
                  <w:rPr>
                    <w:rFonts w:ascii="Arial" w:hAnsi="Arial"/>
                    <w:sz w:val="21"/>
                  </w:rPr>
                  <w:t xml:space="preserve">■电话：+86 755-8420 0058 ■传真：+86 755-2822 5583 ■</w:t>
                </w:r>
                <w:hyperlink r:id="rId10">
                  <w:r>
                    <w:rPr>
                      <w:rFonts w:ascii="Arial" w:hAnsi="Arial"/>
                      <w:sz w:val="21"/>
                    </w:rPr>
                    <w:t>E-mail:sales@eofirm.com</w:t>
                  </w:r>
                </w:hyperlink>
                <w:r>
                  <w:rPr>
                    <w:rFonts w:ascii="Arial" w:hAnsi="Arial"/>
                    <w:sz w:val="21"/>
                  </w:rPr>
                  <w:t xml:space="preserve"> ■</w:t>
                </w:r>
                <w:hyperlink r:id="rId11">
                  <w:r>
                    <w:rPr>
                      <w:rFonts w:ascii="Arial" w:hAnsi="Arial"/>
                      <w:sz w:val="21"/>
                    </w:rPr>
                    <w:t>http://www.eofirm.com</w:t>
                  </w:r>
                </w:hyperlink>
                <w:r>
                  <w:rPr>
                    <w:rFonts w:ascii="Arial" w:hAnsi="Arial"/>
                    <w:sz w:val="21"/>
                  </w:rPr>
                  <w:tab/>
                </w:r>
                <w:r>
                  <w:fldChar w:fldCharType="begin"/>
                </w:r>
                <w:r>
                  <w:rPr>
                    <w:b/>
                    <w:color w:val="231F20"/>
                    <w:position w:val="1"/>
                    <w:sz w:val="16"/>
                  </w:rPr>
                  <w:instrText> PAGE </w:instrText>
                </w:r>
                <w:r>
                  <w:rPr/>
                  <w:fldChar w:fldCharType="separate"/>
                </w:r>
                <w:r>
                  <w:rPr/>
                  <w:t>80</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677760"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68.083641pt;margin-top:759.095886pt;width:497.8pt;height:14.75pt;mso-position-horizontal-relative:page;mso-position-vertical-relative:page;z-index:-18677248" type="#_x0000_t202" filled="false" stroked="false">
          <v:textbox inset="0,0,0,0">
            <w:txbxContent>
              <w:p>
                <w:pPr>
                  <w:spacing w:before="20"/>
                  <w:ind w:left="20" w:right="0" w:firstLine="0"/>
                  <w:jc w:val="left"/>
                  <w:rPr>
                    <w:rFonts w:ascii="Arial" w:hAnsi="Arial"/>
                    <w:sz w:val="22"/>
                  </w:rPr>
                  <w:pStyle w:val="P68B1DB1-Normal58"/>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4.791992pt;margin-top:760.416016pt;width:14.25pt;height:12.55pt;mso-position-horizontal-relative:page;mso-position-vertical-relative:page;z-index:-1867673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81</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22304"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99.045357pt;margin-top:758.654663pt;width:469pt;height:14.1pt;mso-position-horizontal-relative:page;mso-position-vertical-relative:page;z-index:-18721792" type="#_x0000_t202" filled="false" stroked="false">
          <v:textbox inset="0,0,0,0">
            <w:txbxContent>
              <w:p>
                <w:pPr>
                  <w:spacing w:before="18"/>
                  <w:ind w:left="20" w:right="0" w:firstLine="0"/>
                  <w:jc w:val="left"/>
                  <w:rPr>
                    <w:rFonts w:ascii="Arial" w:hAnsi="Arial"/>
                    <w:sz w:val="21"/>
                  </w:rPr>
                  <w:pStyle w:val="P68B1DB1-Normal54"/>
                </w:pPr>
                <w:r>
                  <w:t xml:space="preserve">■电话：+86 755-8420 0058 ■传真：+86 755-2822 5583 ■</w:t>
                </w:r>
                <w:hyperlink r:id="rId10">
                  <w:r>
                    <w:t>E-mail:sales@eofirm.com</w:t>
                  </w:r>
                </w:hyperlink>
                <w:r>
                  <w:t xml:space="preserve"> ■</w:t>
                </w:r>
                <w:hyperlink r:id="rId11">
                  <w:r>
                    <w:t>http://www.eofirm.com</w:t>
                  </w:r>
                </w:hyperlink>
              </w:p>
            </w:txbxContent>
          </v:textbox>
          <w10:wrap type="none"/>
        </v:shape>
      </w:pict>
    </w:r>
    <w:r>
      <w:pict>
        <v:shape style="position:absolute;margin-left:578.895996pt;margin-top:760.416016pt;width:10.15pt;height:12.55pt;mso-position-horizontal-relative:page;mso-position-vertical-relative:page;z-index:-18721280" type="#_x0000_t202" filled="false" stroked="false">
          <v:textbox inset="0,0,0,0">
            <w:txbxContent>
              <w:p>
                <w:pPr>
                  <w:spacing w:before="21"/>
                  <w:ind w:left="60" w:right="0" w:firstLine="0"/>
                  <w:jc w:val="left"/>
                  <w:rPr>
                    <w:b/>
                    <w:sz w:val="16"/>
                  </w:rPr>
                </w:pPr>
                <w:r>
                  <w:fldChar w:fldCharType="begin"/>
                </w:r>
                <w:r>
                  <w:rPr>
                    <w:b/>
                    <w:color w:val="231F20"/>
                    <w:w w:val="101"/>
                    <w:sz w:val="16"/>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574.791992pt;margin-top:760.416016pt;width:14.25pt;height:12.55pt;mso-position-horizontal-relative:page;mso-position-vertical-relative:page;z-index:-18720256"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1923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18720"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group style="position:absolute;margin-left:22.246pt;margin-top:735.039978pt;width:28.95pt;height:36.15pt;mso-position-horizontal-relative:page;mso-position-vertical-relative:page;z-index:-18716672" coordorigin="445,14701" coordsize="579,723">
          <v:shape style="position:absolute;left:444;top:14700;width:579;height:723" type="#_x0000_t75" stroked="false">
            <v:imagedata r:id="rId1" o:title=""/>
          </v:shape>
          <v:shape style="position:absolute;left:489;top:14764;width:245;height:307" type="#_x0000_t75" stroked="false">
            <v:imagedata r:id="rId2" o:title=""/>
          </v:shape>
          <v:shape style="position:absolute;left:489;top:15070;width:245;height:298" type="#_x0000_t75" stroked="false">
            <v:imagedata r:id="rId3" o:title=""/>
          </v:shape>
          <v:shape style="position:absolute;left:734;top:14764;width:245;height:307" type="#_x0000_t75" stroked="false">
            <v:imagedata r:id="rId4" o:title=""/>
          </v:shape>
          <v:shape style="position:absolute;left:734;top:15070;width:245;height:298" type="#_x0000_t75" stroked="false">
            <v:imagedata r:id="rId5" o:title=""/>
          </v:shape>
          <v:shape style="position:absolute;left:517;top:14799;width:435;height:544" type="#_x0000_t75" stroked="false">
            <v:imagedata r:id="rId6" o:title=""/>
          </v:shape>
          <v:shape style="position:absolute;left:546;top:15063;width:375;height:84" type="#_x0000_t75" stroked="false">
            <v:imagedata r:id="rId7" o:title=""/>
          </v:shape>
          <v:shape style="position:absolute;left:546;top:14907;width:374;height:240" type="#_x0000_t75" stroked="false">
            <v:imagedata r:id="rId8" o:title=""/>
          </v:shape>
          <v:shape style="position:absolute;left:580;top:14934;width:308;height:197" type="#_x0000_t75" stroked="false">
            <v:imagedata r:id="rId9" o:title=""/>
          </v:shape>
          <v:shape style="position:absolute;left:539;top:14761;width:391;height:66" coordorigin="539,14761" coordsize="391,66" path="m734,14761l539,14827,734,14764,734,14761xm929,14827l734,14761,734,14764,929,14827xe" filled="true" fillcolor="#d1d3d4" stroked="false">
            <v:path arrowok="t"/>
            <v:fill type="solid"/>
          </v:shape>
          <w10:wrap type="none"/>
        </v:group>
      </w:pict>
    </w:r>
    <w:r>
      <w:pict>
        <v:shape style="position:absolute;margin-left:574.791992pt;margin-top:760.416016pt;width:14.25pt;height:12.55pt;mso-position-horizontal-relative:page;mso-position-vertical-relative:page;z-index:-18716160" type="#_x0000_t202" filled="false" stroked="false">
          <v:textbox inset="0,0,0,0">
            <w:txbxContent>
              <w:p>
                <w:pPr>
                  <w:spacing w:before="21"/>
                  <w:ind w:left="60" w:right="0" w:firstLine="0"/>
                  <w:jc w:val="left"/>
                  <w:rPr>
                    <w:b/>
                    <w:sz w:val="16"/>
                  </w:rPr>
                </w:pPr>
                <w:r>
                  <w:fldChar w:fldCharType="begin"/>
                </w:r>
                <w:r>
                  <w:rPr>
                    <w:b/>
                    <w:color w:val="231F20"/>
                    <w:sz w:val="16"/>
                  </w:rPr>
                  <w:instrText> PAGE </w:instrText>
                </w:r>
                <w:r>
                  <w:rPr/>
                  <w:fldChar w:fldCharType="separate"/>
                </w:r>
                <w:r>
                  <w:rPr/>
                  <w:t>16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26912"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5136"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3600"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3088"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1552"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1040"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9504"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8992"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7456"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5408"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3360"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2.609985pt;margin-top:7.062pt;width:114.15pt;height:21.3pt;mso-position-horizontal-relative:page;mso-position-vertical-relative:page;z-index:-18725376" type="#_x0000_t202" filled="false" stroked="false">
          <v:textbox inset="0,0,0,0">
            <w:txbxContent>
              <w:p>
                <w:pPr>
                  <w:spacing w:before="50"/>
                  <w:ind w:left="0" w:right="0" w:firstLine="0"/>
                  <w:jc w:val="left"/>
                  <w:rPr>
                    <w:b/>
                    <w:sz w:val="28"/>
                  </w:rPr>
                  <w:pStyle w:val="P68B1DB1-Normal53"/>
                </w:pPr>
                <w:r>
                  <w:t>软件概述</w:t>
                </w:r>
              </w:p>
            </w:txbxContent>
          </v:textbox>
          <w10:wrap type="none"/>
        </v:shape>
      </w:pict>
    </w:r>
    <w:r>
      <w:pict>
        <v:shape style="position:absolute;margin-left:422.359985pt;margin-top:6.062pt;width:154.65pt;height:23.3pt;mso-position-horizontal-relative:page;mso-position-vertical-relative:page;z-index:-18724864"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02336"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69.079987pt;margin-top:6.062pt;width:207.95pt;height:23.3pt;mso-position-horizontal-relative:page;mso-position-vertical-relative:page;z-index:-18700800" type="#_x0000_t202" filled="false" stroked="false">
          <v:textbox inset="0,0,0,0">
            <w:txbxContent>
              <w:p>
                <w:pPr>
                  <w:tabs>
                    <w:tab w:pos="4138" w:val="left" w:leader="none"/>
                  </w:tabs>
                  <w:spacing w:before="70"/>
                  <w:ind w:left="20" w:right="0" w:firstLine="0"/>
                  <w:jc w:val="left"/>
                  <w:rPr>
                    <w:b/>
                    <w:sz w:val="28"/>
                  </w:rPr>
                  <w:pStyle w:val="P68B1DB1-Normal52"/>
                </w:pPr>
                <w:r>
                  <w:rPr>
                    <w:w w:val="105"/>
                  </w:rPr>
                  <w:t>管理报表和报告</w:t>
                </w:r>
                <w: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69.079987pt;margin-top:6.062pt;width:207.95pt;height:23.3pt;mso-position-horizontal-relative:page;mso-position-vertical-relative:page;z-index:-18699264" type="#_x0000_t202" filled="false" stroked="false">
          <v:textbox inset="0,0,0,0">
            <w:txbxContent>
              <w:p>
                <w:pPr>
                  <w:tabs>
                    <w:tab w:pos="4138" w:val="left" w:leader="none"/>
                  </w:tabs>
                  <w:spacing w:before="70"/>
                  <w:ind w:left="20" w:right="0" w:firstLine="0"/>
                  <w:jc w:val="left"/>
                  <w:rPr>
                    <w:b/>
                    <w:sz w:val="28"/>
                  </w:rPr>
                  <w:pStyle w:val="P68B1DB1-Normal52"/>
                </w:pPr>
                <w:r>
                  <w:rPr>
                    <w:w w:val="105"/>
                  </w:rPr>
                  <w:t>管理报表和报告</w:t>
                </w:r>
                <w:r>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69.079987pt;margin-top:6.062pt;width:207.95pt;height:23.3pt;mso-position-horizontal-relative:page;mso-position-vertical-relative:page;z-index:-18697216" type="#_x0000_t202" filled="false" stroked="false">
          <v:textbox inset="0,0,0,0">
            <w:txbxContent>
              <w:p>
                <w:pPr>
                  <w:tabs>
                    <w:tab w:pos="4138" w:val="left" w:leader="none"/>
                  </w:tabs>
                  <w:spacing w:before="70"/>
                  <w:ind w:left="20" w:right="0" w:firstLine="0"/>
                  <w:jc w:val="left"/>
                  <w:rPr>
                    <w:b/>
                    <w:sz w:val="28"/>
                  </w:rPr>
                  <w:pStyle w:val="P68B1DB1-Normal52"/>
                </w:pPr>
                <w:r>
                  <w:rPr>
                    <w:w w:val="105"/>
                  </w:rPr>
                  <w:t>管理报表和报告</w:t>
                </w:r>
                <w:r>
                  <w:tab/>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69.079987pt;margin-top:6.062pt;width:207.95pt;height:23.3pt;mso-position-horizontal-relative:page;mso-position-vertical-relative:page;z-index:-18696704" type="#_x0000_t202" filled="false" stroked="false">
          <v:textbox inset="0,0,0,0">
            <w:txbxContent>
              <w:p>
                <w:pPr>
                  <w:tabs>
                    <w:tab w:pos="4138" w:val="left" w:leader="none"/>
                  </w:tabs>
                  <w:spacing w:before="70"/>
                  <w:ind w:left="20" w:right="0" w:firstLine="0"/>
                  <w:jc w:val="left"/>
                  <w:rPr>
                    <w:b/>
                    <w:sz w:val="28"/>
                  </w:rPr>
                  <w:pStyle w:val="P68B1DB1-Normal52"/>
                </w:pPr>
                <w:r>
                  <w:rPr>
                    <w:w w:val="105"/>
                  </w:rPr>
                  <w:t>管理报表和报告</w:t>
                </w:r>
                <w:r>
                  <w:tab/>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69.079987pt;margin-top:6.062pt;width:207.95pt;height:23.3pt;mso-position-horizontal-relative:page;mso-position-vertical-relative:page;z-index:-18694656" type="#_x0000_t202" filled="false" stroked="false">
          <v:textbox inset="0,0,0,0">
            <w:txbxContent>
              <w:p>
                <w:pPr>
                  <w:tabs>
                    <w:tab w:pos="4138" w:val="left" w:leader="none"/>
                  </w:tabs>
                  <w:spacing w:before="70"/>
                  <w:ind w:left="20" w:right="0" w:firstLine="0"/>
                  <w:jc w:val="left"/>
                  <w:rPr>
                    <w:b/>
                    <w:sz w:val="28"/>
                  </w:rPr>
                  <w:pStyle w:val="P68B1DB1-Normal52"/>
                </w:pPr>
                <w:r>
                  <w:rPr>
                    <w:w w:val="105"/>
                  </w:rPr>
                  <w:t>管理报表和报告</w:t>
                </w:r>
                <w:r>
                  <w:tab/>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46.040009pt;margin-top:6.062pt;width:231pt;height:23.3pt;mso-position-horizontal-relative:page;mso-position-vertical-relative:page;z-index:-18694144" type="#_x0000_t202" filled="false" stroked="false">
          <v:textbox inset="0,0,0,0">
            <w:txbxContent>
              <w:p>
                <w:pPr>
                  <w:tabs>
                    <w:tab w:pos="371" w:val="left" w:leader="none"/>
                    <w:tab w:pos="4599" w:val="left" w:leader="none"/>
                  </w:tabs>
                  <w:spacing w:before="70"/>
                  <w:ind w:left="20" w:right="0" w:firstLine="0"/>
                  <w:jc w:val="left"/>
                  <w:rPr>
                    <w:b/>
                    <w:sz w:val="28"/>
                  </w:rPr>
                  <w:pStyle w:val="P68B1DB1-Normal52"/>
                </w:pPr>
                <w:r>
                  <w:tab/>
                </w:r>
                <w:r>
                  <w:rPr>
                    <w:w w:val="105"/>
                  </w:rPr>
                  <w:t>使用MadgeTech云服务</w:t>
                </w:r>
                <w: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346.040009pt;margin-top:6.062pt;width:231pt;height:23.3pt;mso-position-horizontal-relative:page;mso-position-vertical-relative:page;z-index:-18692096" type="#_x0000_t202" filled="false" stroked="false">
          <v:textbox inset="0,0,0,0">
            <w:txbxContent>
              <w:p>
                <w:pPr>
                  <w:tabs>
                    <w:tab w:pos="371" w:val="left" w:leader="none"/>
                    <w:tab w:pos="4599" w:val="left" w:leader="none"/>
                  </w:tabs>
                  <w:spacing w:before="70"/>
                  <w:ind w:left="20" w:right="0" w:firstLine="0"/>
                  <w:jc w:val="left"/>
                  <w:rPr>
                    <w:b/>
                    <w:sz w:val="28"/>
                  </w:rPr>
                  <w:pStyle w:val="P68B1DB1-Normal52"/>
                </w:pPr>
                <w:r>
                  <w:tab/>
                </w:r>
                <w:r>
                  <w:rPr>
                    <w:w w:val="105"/>
                  </w:rPr>
                  <w:t>使用MadgeTech云服务</w:t>
                </w:r>
                <w:r>
                  <w:tab/>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6.119995pt;margin-top:6.062pt;width:130.9pt;height:23.3pt;mso-position-horizontal-relative:page;mso-position-vertical-relative:page;z-index:-18690048" type="#_x0000_t202" filled="false" stroked="false">
          <v:textbox inset="0,0,0,0">
            <w:txbxContent>
              <w:p>
                <w:pPr>
                  <w:tabs>
                    <w:tab w:pos="531" w:val="left" w:leader="none"/>
                    <w:tab w:pos="2597" w:val="left" w:leader="none"/>
                  </w:tabs>
                  <w:spacing w:before="70"/>
                  <w:ind w:left="20" w:right="0" w:firstLine="0"/>
                  <w:jc w:val="left"/>
                  <w:rPr>
                    <w:b/>
                    <w:sz w:val="28"/>
                  </w:rPr>
                  <w:pStyle w:val="P68B1DB1-Normal52"/>
                </w:pPr>
                <w:r>
                  <w:t>维护</w:t>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6.119995pt;margin-top:6.062pt;width:130.9pt;height:23.3pt;mso-position-horizontal-relative:page;mso-position-vertical-relative:page;z-index:-18689536" type="#_x0000_t202" filled="false" stroked="false">
          <v:textbox inset="0,0,0,0">
            <w:txbxContent>
              <w:p>
                <w:pPr>
                  <w:tabs>
                    <w:tab w:pos="531" w:val="left" w:leader="none"/>
                    <w:tab w:pos="2597" w:val="left" w:leader="none"/>
                  </w:tabs>
                  <w:spacing w:before="70"/>
                  <w:ind w:left="20" w:right="0" w:firstLine="0"/>
                  <w:jc w:val="left"/>
                  <w:rPr>
                    <w:b/>
                    <w:sz w:val="28"/>
                  </w:rPr>
                  <w:pStyle w:val="P68B1DB1-Normal52"/>
                </w:pPr>
                <w:r>
                  <w:t>维护</w:t>
                  <w:tab/>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22816"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6.119995pt;margin-top:6.062pt;width:130.9pt;height:23.3pt;mso-position-horizontal-relative:page;mso-position-vertical-relative:page;z-index:-18687488" type="#_x0000_t202" filled="false" stroked="false">
          <v:textbox inset="0,0,0,0">
            <w:txbxContent>
              <w:p>
                <w:pPr>
                  <w:tabs>
                    <w:tab w:pos="338" w:val="left" w:leader="none"/>
                    <w:tab w:pos="2597" w:val="left" w:leader="none"/>
                  </w:tabs>
                  <w:spacing w:before="70"/>
                  <w:ind w:left="20" w:right="0" w:firstLine="0"/>
                  <w:jc w:val="left"/>
                  <w:rPr>
                    <w:b/>
                    <w:sz w:val="28"/>
                  </w:rPr>
                  <w:pStyle w:val="P68B1DB1-Normal52"/>
                </w:pPr>
                <w:r>
                  <w:tab/>
                </w:r>
                <w:r>
                  <w:rPr>
                    <w:w w:val="105"/>
                  </w:rPr>
                  <w:t>故障排除</w:t>
                </w:r>
                <w:r>
                  <w:tab/>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6.119995pt;margin-top:6.062pt;width:130.9pt;height:23.3pt;mso-position-horizontal-relative:page;mso-position-vertical-relative:page;z-index:-18685440" type="#_x0000_t202" filled="false" stroked="false">
          <v:textbox inset="0,0,0,0">
            <w:txbxContent>
              <w:p>
                <w:pPr>
                  <w:tabs>
                    <w:tab w:pos="338" w:val="left" w:leader="none"/>
                    <w:tab w:pos="2597" w:val="left" w:leader="none"/>
                  </w:tabs>
                  <w:spacing w:before="70"/>
                  <w:ind w:left="20" w:right="0" w:firstLine="0"/>
                  <w:jc w:val="left"/>
                  <w:rPr>
                    <w:b/>
                    <w:sz w:val="28"/>
                  </w:rPr>
                  <w:pStyle w:val="P68B1DB1-Normal52"/>
                </w:pPr>
                <w:r>
                  <w:tab/>
                </w:r>
                <w:r>
                  <w:rPr>
                    <w:w w:val="105"/>
                  </w:rPr>
                  <w:t>故障排除</w:t>
                </w:r>
                <w: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46.119995pt;margin-top:6.062pt;width:130.9pt;height:23.3pt;mso-position-horizontal-relative:page;mso-position-vertical-relative:page;z-index:-18683392" type="#_x0000_t202" filled="false" stroked="false">
          <v:textbox inset="0,0,0,0">
            <w:txbxContent>
              <w:p>
                <w:pPr>
                  <w:tabs>
                    <w:tab w:pos="338" w:val="left" w:leader="none"/>
                    <w:tab w:pos="2597" w:val="left" w:leader="none"/>
                  </w:tabs>
                  <w:spacing w:before="70"/>
                  <w:ind w:left="20" w:right="0" w:firstLine="0"/>
                  <w:jc w:val="left"/>
                  <w:rPr>
                    <w:b/>
                    <w:sz w:val="28"/>
                  </w:rPr>
                  <w:pStyle w:val="P68B1DB1-Normal52"/>
                </w:pPr>
                <w:r>
                  <w:tab/>
                </w:r>
                <w:r>
                  <w:rPr>
                    <w:w w:val="105"/>
                  </w:rPr>
                  <w:t>故障排除</w:t>
                </w:r>
                <w:r>
                  <w:tab/>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07.959991pt;margin-top:6.069pt;width:169.05pt;height:23.3pt;mso-position-horizontal-relative:page;mso-position-vertical-relative:page;z-index:-18679808" type="#_x0000_t202" filled="false" stroked="false">
          <v:textbox inset="0,0,0,0">
            <w:txbxContent>
              <w:p>
                <w:pPr>
                  <w:tabs>
                    <w:tab w:pos="403" w:val="left" w:leader="none"/>
                    <w:tab w:pos="3360" w:val="left" w:leader="none"/>
                  </w:tabs>
                  <w:spacing w:before="70"/>
                  <w:ind w:left="20" w:right="0" w:firstLine="0"/>
                  <w:jc w:val="left"/>
                  <w:rPr>
                    <w:b/>
                    <w:sz w:val="28"/>
                  </w:rPr>
                  <w:pStyle w:val="P68B1DB1-Normal52"/>
                </w:pPr>
                <w:r>
                  <w:tab/>
                </w:r>
                <w:r>
                  <w:rPr>
                    <w:w w:val="105"/>
                  </w:rPr>
                  <w:t>条款和条件</w:t>
                </w:r>
                <w:r>
                  <w:tab/>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07.959991pt;margin-top:6.069pt;width:169.05pt;height:23.3pt;mso-position-horizontal-relative:page;mso-position-vertical-relative:page;z-index:-18678272" type="#_x0000_t202" filled="false" stroked="false">
          <v:textbox inset="0,0,0,0">
            <w:txbxContent>
              <w:p>
                <w:pPr>
                  <w:tabs>
                    <w:tab w:pos="403" w:val="left" w:leader="none"/>
                    <w:tab w:pos="3360" w:val="left" w:leader="none"/>
                  </w:tabs>
                  <w:spacing w:before="70"/>
                  <w:ind w:left="20" w:right="0" w:firstLine="0"/>
                  <w:jc w:val="left"/>
                  <w:rPr>
                    <w:b/>
                    <w:sz w:val="28"/>
                  </w:rPr>
                  <w:pStyle w:val="P68B1DB1-Normal52"/>
                </w:pPr>
                <w:r>
                  <w:tab/>
                </w:r>
                <w:r>
                  <w:rPr>
                    <w:w w:val="105"/>
                  </w:rPr>
                  <w:t>条款和条件</w:t>
                </w:r>
                <w:r>
                  <w:tab/>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20768"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9744"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8208"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7696"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7184" type="#_x0000_t202" filled="false" stroked="false">
          <v:textbox inset="0,0,0,0">
            <w:txbxContent>
              <w:p>
                <w:pPr>
                  <w:tabs>
                    <w:tab w:pos="404" w:val="left" w:leader="none"/>
                    <w:tab w:pos="3072" w:val="left" w:leader="none"/>
                  </w:tabs>
                  <w:spacing w:before="70"/>
                  <w:ind w:left="20" w:right="0" w:firstLine="0"/>
                  <w:jc w:val="left"/>
                  <w:rPr>
                    <w:b/>
                    <w:sz w:val="28"/>
                  </w:rPr>
                  <w:pStyle w:val="P68B1DB1-Normal52"/>
                </w:pPr>
                <w:r>
                  <w:t>软件概述</w:t>
                </w:r>
                <w: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pict>
        <v:shape style="position:absolute;margin-left:422.359985pt;margin-top:6.062pt;width:154.65pt;height:23.3pt;mso-position-horizontal-relative:page;mso-position-vertical-relative:page;z-index:-18715648" type="#_x0000_t202" filled="false" stroked="false">
          <v:textbox inset="0,0,0,0">
            <w:txbxContent>
              <w:p>
                <w:pPr>
                  <w:tabs>
                    <w:tab w:pos="3072" w:val="left" w:leader="none"/>
                  </w:tabs>
                  <w:spacing w:before="70"/>
                  <w:ind w:left="20" w:right="0" w:firstLine="0"/>
                  <w:jc w:val="left"/>
                  <w:rPr>
                    <w:b/>
                    <w:sz w:val="28"/>
                  </w:rPr>
                  <w:pStyle w:val="P68B1DB1-Normal52"/>
                </w:pPr>
                <w:r>
                  <w:rPr>
                    <w:w w:val="105"/>
                  </w:rPr>
                  <w:t>使用设备</w:t>
                </w:r>
                <w: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5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upperLetter"/>
      <w:lvlText w:val="%2."/>
      <w:lvlJc w:val="left"/>
      <w:pPr>
        <w:ind w:left="220" w:hanging="198"/>
        <w:jc w:val="left"/>
      </w:pPr>
      <w:rPr>
        <w:rFonts w:hint="default" w:ascii="Calibri" w:hAnsi="Calibri" w:eastAsia="Calibri" w:cs="Calibri"/>
        <w:color w:val="414042"/>
        <w:w w:val="94"/>
        <w:sz w:val="20"/>
        <w:szCs w:val="20"/>
        <w:lang w:val="en-US" w:eastAsia="en-US" w:bidi="ar-SA"/>
      </w:rPr>
    </w:lvl>
    <w:lvl w:ilvl="2">
      <w:start w:val="0"/>
      <w:numFmt w:val="bullet"/>
      <w:lvlText w:val="•"/>
      <w:lvlJc w:val="left"/>
      <w:pPr>
        <w:ind w:left="1775" w:hanging="198"/>
      </w:pPr>
      <w:rPr>
        <w:rFonts w:hint="default"/>
        <w:lang w:val="en-US" w:eastAsia="en-US" w:bidi="ar-SA"/>
      </w:rPr>
    </w:lvl>
    <w:lvl w:ilvl="3">
      <w:start w:val="0"/>
      <w:numFmt w:val="bullet"/>
      <w:lvlText w:val="•"/>
      <w:lvlJc w:val="left"/>
      <w:pPr>
        <w:ind w:left="2971" w:hanging="198"/>
      </w:pPr>
      <w:rPr>
        <w:rFonts w:hint="default"/>
        <w:lang w:val="en-US" w:eastAsia="en-US" w:bidi="ar-SA"/>
      </w:rPr>
    </w:lvl>
    <w:lvl w:ilvl="4">
      <w:start w:val="0"/>
      <w:numFmt w:val="bullet"/>
      <w:lvlText w:val="•"/>
      <w:lvlJc w:val="left"/>
      <w:pPr>
        <w:ind w:left="4166" w:hanging="198"/>
      </w:pPr>
      <w:rPr>
        <w:rFonts w:hint="default"/>
        <w:lang w:val="en-US" w:eastAsia="en-US" w:bidi="ar-SA"/>
      </w:rPr>
    </w:lvl>
    <w:lvl w:ilvl="5">
      <w:start w:val="0"/>
      <w:numFmt w:val="bullet"/>
      <w:lvlText w:val="•"/>
      <w:lvlJc w:val="left"/>
      <w:pPr>
        <w:ind w:left="5362" w:hanging="198"/>
      </w:pPr>
      <w:rPr>
        <w:rFonts w:hint="default"/>
        <w:lang w:val="en-US" w:eastAsia="en-US" w:bidi="ar-SA"/>
      </w:rPr>
    </w:lvl>
    <w:lvl w:ilvl="6">
      <w:start w:val="0"/>
      <w:numFmt w:val="bullet"/>
      <w:lvlText w:val="•"/>
      <w:lvlJc w:val="left"/>
      <w:pPr>
        <w:ind w:left="6557" w:hanging="198"/>
      </w:pPr>
      <w:rPr>
        <w:rFonts w:hint="default"/>
        <w:lang w:val="en-US" w:eastAsia="en-US" w:bidi="ar-SA"/>
      </w:rPr>
    </w:lvl>
    <w:lvl w:ilvl="7">
      <w:start w:val="0"/>
      <w:numFmt w:val="bullet"/>
      <w:lvlText w:val="•"/>
      <w:lvlJc w:val="left"/>
      <w:pPr>
        <w:ind w:left="7753" w:hanging="198"/>
      </w:pPr>
      <w:rPr>
        <w:rFonts w:hint="default"/>
        <w:lang w:val="en-US" w:eastAsia="en-US" w:bidi="ar-SA"/>
      </w:rPr>
    </w:lvl>
    <w:lvl w:ilvl="8">
      <w:start w:val="0"/>
      <w:numFmt w:val="bullet"/>
      <w:lvlText w:val="•"/>
      <w:lvlJc w:val="left"/>
      <w:pPr>
        <w:ind w:left="8948" w:hanging="198"/>
      </w:pPr>
      <w:rPr>
        <w:rFonts w:hint="default"/>
        <w:lang w:val="en-US" w:eastAsia="en-US" w:bidi="ar-SA"/>
      </w:rPr>
    </w:lvl>
  </w:abstractNum>
  <w:abstractNum w:abstractNumId="15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4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4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6">
    <w:multiLevelType w:val="hybridMultilevel"/>
    <w:lvl w:ilvl="0">
      <w:start w:val="1"/>
      <w:numFmt w:val="decimal"/>
      <w:lvlText w:val="%1."/>
      <w:lvlJc w:val="left"/>
      <w:pPr>
        <w:ind w:left="1210" w:hanging="36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575" w:hanging="270"/>
      </w:pPr>
      <w:rPr>
        <w:rFonts w:hint="default"/>
        <w:lang w:val="en-US" w:eastAsia="en-US" w:bidi="ar-SA"/>
      </w:rPr>
    </w:lvl>
    <w:lvl w:ilvl="3">
      <w:start w:val="0"/>
      <w:numFmt w:val="bullet"/>
      <w:lvlText w:val="•"/>
      <w:lvlJc w:val="left"/>
      <w:pPr>
        <w:ind w:left="3671" w:hanging="270"/>
      </w:pPr>
      <w:rPr>
        <w:rFonts w:hint="default"/>
        <w:lang w:val="en-US" w:eastAsia="en-US" w:bidi="ar-SA"/>
      </w:rPr>
    </w:lvl>
    <w:lvl w:ilvl="4">
      <w:start w:val="0"/>
      <w:numFmt w:val="bullet"/>
      <w:lvlText w:val="•"/>
      <w:lvlJc w:val="left"/>
      <w:pPr>
        <w:ind w:left="4766" w:hanging="270"/>
      </w:pPr>
      <w:rPr>
        <w:rFonts w:hint="default"/>
        <w:lang w:val="en-US" w:eastAsia="en-US" w:bidi="ar-SA"/>
      </w:rPr>
    </w:lvl>
    <w:lvl w:ilvl="5">
      <w:start w:val="0"/>
      <w:numFmt w:val="bullet"/>
      <w:lvlText w:val="•"/>
      <w:lvlJc w:val="left"/>
      <w:pPr>
        <w:ind w:left="5862" w:hanging="270"/>
      </w:pPr>
      <w:rPr>
        <w:rFonts w:hint="default"/>
        <w:lang w:val="en-US" w:eastAsia="en-US" w:bidi="ar-SA"/>
      </w:rPr>
    </w:lvl>
    <w:lvl w:ilvl="6">
      <w:start w:val="0"/>
      <w:numFmt w:val="bullet"/>
      <w:lvlText w:val="•"/>
      <w:lvlJc w:val="left"/>
      <w:pPr>
        <w:ind w:left="6957" w:hanging="270"/>
      </w:pPr>
      <w:rPr>
        <w:rFonts w:hint="default"/>
        <w:lang w:val="en-US" w:eastAsia="en-US" w:bidi="ar-SA"/>
      </w:rPr>
    </w:lvl>
    <w:lvl w:ilvl="7">
      <w:start w:val="0"/>
      <w:numFmt w:val="bullet"/>
      <w:lvlText w:val="•"/>
      <w:lvlJc w:val="left"/>
      <w:pPr>
        <w:ind w:left="8053" w:hanging="270"/>
      </w:pPr>
      <w:rPr>
        <w:rFonts w:hint="default"/>
        <w:lang w:val="en-US" w:eastAsia="en-US" w:bidi="ar-SA"/>
      </w:rPr>
    </w:lvl>
    <w:lvl w:ilvl="8">
      <w:start w:val="0"/>
      <w:numFmt w:val="bullet"/>
      <w:lvlText w:val="•"/>
      <w:lvlJc w:val="left"/>
      <w:pPr>
        <w:ind w:left="9148" w:hanging="270"/>
      </w:pPr>
      <w:rPr>
        <w:rFonts w:hint="default"/>
        <w:lang w:val="en-US" w:eastAsia="en-US" w:bidi="ar-SA"/>
      </w:rPr>
    </w:lvl>
  </w:abstractNum>
  <w:abstractNum w:abstractNumId="14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decimal"/>
      <w:lvlText w:val="%2."/>
      <w:lvlJc w:val="left"/>
      <w:pPr>
        <w:ind w:left="1210" w:hanging="360"/>
        <w:jc w:val="left"/>
      </w:pPr>
      <w:rPr>
        <w:rFonts w:hint="default" w:ascii="Calibri" w:hAnsi="Calibri" w:eastAsia="Calibri" w:cs="Calibri"/>
        <w:color w:val="414042"/>
        <w:w w:val="98"/>
        <w:sz w:val="20"/>
        <w:szCs w:val="20"/>
        <w:lang w:val="en-US" w:eastAsia="en-US" w:bidi="ar-SA"/>
      </w:rPr>
    </w:lvl>
    <w:lvl w:ilvl="2">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3">
      <w:start w:val="0"/>
      <w:numFmt w:val="bullet"/>
      <w:lvlText w:val="•"/>
      <w:lvlJc w:val="left"/>
      <w:pPr>
        <w:ind w:left="2712" w:hanging="270"/>
      </w:pPr>
      <w:rPr>
        <w:rFonts w:hint="default"/>
        <w:lang w:val="en-US" w:eastAsia="en-US" w:bidi="ar-SA"/>
      </w:rPr>
    </w:lvl>
    <w:lvl w:ilvl="4">
      <w:start w:val="0"/>
      <w:numFmt w:val="bullet"/>
      <w:lvlText w:val="•"/>
      <w:lvlJc w:val="left"/>
      <w:pPr>
        <w:ind w:left="3945" w:hanging="270"/>
      </w:pPr>
      <w:rPr>
        <w:rFonts w:hint="default"/>
        <w:lang w:val="en-US" w:eastAsia="en-US" w:bidi="ar-SA"/>
      </w:rPr>
    </w:lvl>
    <w:lvl w:ilvl="5">
      <w:start w:val="0"/>
      <w:numFmt w:val="bullet"/>
      <w:lvlText w:val="•"/>
      <w:lvlJc w:val="left"/>
      <w:pPr>
        <w:ind w:left="5177" w:hanging="270"/>
      </w:pPr>
      <w:rPr>
        <w:rFonts w:hint="default"/>
        <w:lang w:val="en-US" w:eastAsia="en-US" w:bidi="ar-SA"/>
      </w:rPr>
    </w:lvl>
    <w:lvl w:ilvl="6">
      <w:start w:val="0"/>
      <w:numFmt w:val="bullet"/>
      <w:lvlText w:val="•"/>
      <w:lvlJc w:val="left"/>
      <w:pPr>
        <w:ind w:left="6410" w:hanging="270"/>
      </w:pPr>
      <w:rPr>
        <w:rFonts w:hint="default"/>
        <w:lang w:val="en-US" w:eastAsia="en-US" w:bidi="ar-SA"/>
      </w:rPr>
    </w:lvl>
    <w:lvl w:ilvl="7">
      <w:start w:val="0"/>
      <w:numFmt w:val="bullet"/>
      <w:lvlText w:val="•"/>
      <w:lvlJc w:val="left"/>
      <w:pPr>
        <w:ind w:left="7642" w:hanging="270"/>
      </w:pPr>
      <w:rPr>
        <w:rFonts w:hint="default"/>
        <w:lang w:val="en-US" w:eastAsia="en-US" w:bidi="ar-SA"/>
      </w:rPr>
    </w:lvl>
    <w:lvl w:ilvl="8">
      <w:start w:val="0"/>
      <w:numFmt w:val="bullet"/>
      <w:lvlText w:val="•"/>
      <w:lvlJc w:val="left"/>
      <w:pPr>
        <w:ind w:left="8875" w:hanging="270"/>
      </w:pPr>
      <w:rPr>
        <w:rFonts w:hint="default"/>
        <w:lang w:val="en-US" w:eastAsia="en-US" w:bidi="ar-SA"/>
      </w:rPr>
    </w:lvl>
  </w:abstractNum>
  <w:abstractNum w:abstractNumId="14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40">
    <w:multiLevelType w:val="hybridMultilevel"/>
    <w:lvl w:ilvl="0">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1">
      <w:start w:val="0"/>
      <w:numFmt w:val="bullet"/>
      <w:lvlText w:val="•"/>
      <w:lvlJc w:val="left"/>
      <w:pPr>
        <w:ind w:left="1980" w:hanging="270"/>
      </w:pPr>
      <w:rPr>
        <w:rFonts w:hint="default"/>
        <w:lang w:val="en-US" w:eastAsia="en-US" w:bidi="ar-SA"/>
      </w:rPr>
    </w:lvl>
    <w:lvl w:ilvl="2">
      <w:start w:val="0"/>
      <w:numFmt w:val="bullet"/>
      <w:lvlText w:val="•"/>
      <w:lvlJc w:val="left"/>
      <w:pPr>
        <w:ind w:left="3020" w:hanging="270"/>
      </w:pPr>
      <w:rPr>
        <w:rFonts w:hint="default"/>
        <w:lang w:val="en-US" w:eastAsia="en-US" w:bidi="ar-SA"/>
      </w:rPr>
    </w:lvl>
    <w:lvl w:ilvl="3">
      <w:start w:val="0"/>
      <w:numFmt w:val="bullet"/>
      <w:lvlText w:val="•"/>
      <w:lvlJc w:val="left"/>
      <w:pPr>
        <w:ind w:left="4060" w:hanging="270"/>
      </w:pPr>
      <w:rPr>
        <w:rFonts w:hint="default"/>
        <w:lang w:val="en-US" w:eastAsia="en-US" w:bidi="ar-SA"/>
      </w:rPr>
    </w:lvl>
    <w:lvl w:ilvl="4">
      <w:start w:val="0"/>
      <w:numFmt w:val="bullet"/>
      <w:lvlText w:val="•"/>
      <w:lvlJc w:val="left"/>
      <w:pPr>
        <w:ind w:left="5100" w:hanging="270"/>
      </w:pPr>
      <w:rPr>
        <w:rFonts w:hint="default"/>
        <w:lang w:val="en-US" w:eastAsia="en-US" w:bidi="ar-SA"/>
      </w:rPr>
    </w:lvl>
    <w:lvl w:ilvl="5">
      <w:start w:val="0"/>
      <w:numFmt w:val="bullet"/>
      <w:lvlText w:val="•"/>
      <w:lvlJc w:val="left"/>
      <w:pPr>
        <w:ind w:left="6140" w:hanging="270"/>
      </w:pPr>
      <w:rPr>
        <w:rFonts w:hint="default"/>
        <w:lang w:val="en-US" w:eastAsia="en-US" w:bidi="ar-SA"/>
      </w:rPr>
    </w:lvl>
    <w:lvl w:ilvl="6">
      <w:start w:val="0"/>
      <w:numFmt w:val="bullet"/>
      <w:lvlText w:val="•"/>
      <w:lvlJc w:val="left"/>
      <w:pPr>
        <w:ind w:left="7180" w:hanging="270"/>
      </w:pPr>
      <w:rPr>
        <w:rFonts w:hint="default"/>
        <w:lang w:val="en-US" w:eastAsia="en-US" w:bidi="ar-SA"/>
      </w:rPr>
    </w:lvl>
    <w:lvl w:ilvl="7">
      <w:start w:val="0"/>
      <w:numFmt w:val="bullet"/>
      <w:lvlText w:val="•"/>
      <w:lvlJc w:val="left"/>
      <w:pPr>
        <w:ind w:left="8220" w:hanging="270"/>
      </w:pPr>
      <w:rPr>
        <w:rFonts w:hint="default"/>
        <w:lang w:val="en-US" w:eastAsia="en-US" w:bidi="ar-SA"/>
      </w:rPr>
    </w:lvl>
    <w:lvl w:ilvl="8">
      <w:start w:val="0"/>
      <w:numFmt w:val="bullet"/>
      <w:lvlText w:val="•"/>
      <w:lvlJc w:val="left"/>
      <w:pPr>
        <w:ind w:left="9260" w:hanging="270"/>
      </w:pPr>
      <w:rPr>
        <w:rFonts w:hint="default"/>
        <w:lang w:val="en-US" w:eastAsia="en-US" w:bidi="ar-SA"/>
      </w:rPr>
    </w:lvl>
  </w:abstractNum>
  <w:abstractNum w:abstractNumId="13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85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24" w:hanging="270"/>
      </w:pPr>
      <w:rPr>
        <w:rFonts w:hint="default"/>
        <w:lang w:val="en-US" w:eastAsia="en-US" w:bidi="ar-SA"/>
      </w:rPr>
    </w:lvl>
    <w:lvl w:ilvl="3">
      <w:start w:val="0"/>
      <w:numFmt w:val="bullet"/>
      <w:lvlText w:val="•"/>
      <w:lvlJc w:val="left"/>
      <w:pPr>
        <w:ind w:left="3188" w:hanging="270"/>
      </w:pPr>
      <w:rPr>
        <w:rFonts w:hint="default"/>
        <w:lang w:val="en-US" w:eastAsia="en-US" w:bidi="ar-SA"/>
      </w:rPr>
    </w:lvl>
    <w:lvl w:ilvl="4">
      <w:start w:val="0"/>
      <w:numFmt w:val="bullet"/>
      <w:lvlText w:val="•"/>
      <w:lvlJc w:val="left"/>
      <w:pPr>
        <w:ind w:left="4353" w:hanging="270"/>
      </w:pPr>
      <w:rPr>
        <w:rFonts w:hint="default"/>
        <w:lang w:val="en-US" w:eastAsia="en-US" w:bidi="ar-SA"/>
      </w:rPr>
    </w:lvl>
    <w:lvl w:ilvl="5">
      <w:start w:val="0"/>
      <w:numFmt w:val="bullet"/>
      <w:lvlText w:val="•"/>
      <w:lvlJc w:val="left"/>
      <w:pPr>
        <w:ind w:left="5517" w:hanging="270"/>
      </w:pPr>
      <w:rPr>
        <w:rFonts w:hint="default"/>
        <w:lang w:val="en-US" w:eastAsia="en-US" w:bidi="ar-SA"/>
      </w:rPr>
    </w:lvl>
    <w:lvl w:ilvl="6">
      <w:start w:val="0"/>
      <w:numFmt w:val="bullet"/>
      <w:lvlText w:val="•"/>
      <w:lvlJc w:val="left"/>
      <w:pPr>
        <w:ind w:left="6682" w:hanging="270"/>
      </w:pPr>
      <w:rPr>
        <w:rFonts w:hint="default"/>
        <w:lang w:val="en-US" w:eastAsia="en-US" w:bidi="ar-SA"/>
      </w:rPr>
    </w:lvl>
    <w:lvl w:ilvl="7">
      <w:start w:val="0"/>
      <w:numFmt w:val="bullet"/>
      <w:lvlText w:val="•"/>
      <w:lvlJc w:val="left"/>
      <w:pPr>
        <w:ind w:left="7846" w:hanging="270"/>
      </w:pPr>
      <w:rPr>
        <w:rFonts w:hint="default"/>
        <w:lang w:val="en-US" w:eastAsia="en-US" w:bidi="ar-SA"/>
      </w:rPr>
    </w:lvl>
    <w:lvl w:ilvl="8">
      <w:start w:val="0"/>
      <w:numFmt w:val="bullet"/>
      <w:lvlText w:val="•"/>
      <w:lvlJc w:val="left"/>
      <w:pPr>
        <w:ind w:left="9011" w:hanging="270"/>
      </w:pPr>
      <w:rPr>
        <w:rFonts w:hint="default"/>
        <w:lang w:val="en-US" w:eastAsia="en-US" w:bidi="ar-SA"/>
      </w:rPr>
    </w:lvl>
  </w:abstractNum>
  <w:abstractNum w:abstractNumId="13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1">
    <w:multiLevelType w:val="hybridMultilevel"/>
    <w:lvl w:ilvl="0">
      <w:start w:val="1"/>
      <w:numFmt w:val="decimal"/>
      <w:lvlText w:val="%1."/>
      <w:lvlJc w:val="left"/>
      <w:pPr>
        <w:ind w:left="579"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304" w:hanging="270"/>
      </w:pPr>
      <w:rPr>
        <w:rFonts w:hint="default"/>
        <w:lang w:val="en-US" w:eastAsia="en-US" w:bidi="ar-SA"/>
      </w:rPr>
    </w:lvl>
    <w:lvl w:ilvl="2">
      <w:start w:val="0"/>
      <w:numFmt w:val="bullet"/>
      <w:lvlText w:val="•"/>
      <w:lvlJc w:val="left"/>
      <w:pPr>
        <w:ind w:left="2029" w:hanging="270"/>
      </w:pPr>
      <w:rPr>
        <w:rFonts w:hint="default"/>
        <w:lang w:val="en-US" w:eastAsia="en-US" w:bidi="ar-SA"/>
      </w:rPr>
    </w:lvl>
    <w:lvl w:ilvl="3">
      <w:start w:val="0"/>
      <w:numFmt w:val="bullet"/>
      <w:lvlText w:val="•"/>
      <w:lvlJc w:val="left"/>
      <w:pPr>
        <w:ind w:left="2753" w:hanging="270"/>
      </w:pPr>
      <w:rPr>
        <w:rFonts w:hint="default"/>
        <w:lang w:val="en-US" w:eastAsia="en-US" w:bidi="ar-SA"/>
      </w:rPr>
    </w:lvl>
    <w:lvl w:ilvl="4">
      <w:start w:val="0"/>
      <w:numFmt w:val="bullet"/>
      <w:lvlText w:val="•"/>
      <w:lvlJc w:val="left"/>
      <w:pPr>
        <w:ind w:left="3478" w:hanging="270"/>
      </w:pPr>
      <w:rPr>
        <w:rFonts w:hint="default"/>
        <w:lang w:val="en-US" w:eastAsia="en-US" w:bidi="ar-SA"/>
      </w:rPr>
    </w:lvl>
    <w:lvl w:ilvl="5">
      <w:start w:val="0"/>
      <w:numFmt w:val="bullet"/>
      <w:lvlText w:val="•"/>
      <w:lvlJc w:val="left"/>
      <w:pPr>
        <w:ind w:left="4202" w:hanging="270"/>
      </w:pPr>
      <w:rPr>
        <w:rFonts w:hint="default"/>
        <w:lang w:val="en-US" w:eastAsia="en-US" w:bidi="ar-SA"/>
      </w:rPr>
    </w:lvl>
    <w:lvl w:ilvl="6">
      <w:start w:val="0"/>
      <w:numFmt w:val="bullet"/>
      <w:lvlText w:val="•"/>
      <w:lvlJc w:val="left"/>
      <w:pPr>
        <w:ind w:left="4927" w:hanging="270"/>
      </w:pPr>
      <w:rPr>
        <w:rFonts w:hint="default"/>
        <w:lang w:val="en-US" w:eastAsia="en-US" w:bidi="ar-SA"/>
      </w:rPr>
    </w:lvl>
    <w:lvl w:ilvl="7">
      <w:start w:val="0"/>
      <w:numFmt w:val="bullet"/>
      <w:lvlText w:val="•"/>
      <w:lvlJc w:val="left"/>
      <w:pPr>
        <w:ind w:left="5652" w:hanging="270"/>
      </w:pPr>
      <w:rPr>
        <w:rFonts w:hint="default"/>
        <w:lang w:val="en-US" w:eastAsia="en-US" w:bidi="ar-SA"/>
      </w:rPr>
    </w:lvl>
    <w:lvl w:ilvl="8">
      <w:start w:val="0"/>
      <w:numFmt w:val="bullet"/>
      <w:lvlText w:val="•"/>
      <w:lvlJc w:val="left"/>
      <w:pPr>
        <w:ind w:left="6376" w:hanging="270"/>
      </w:pPr>
      <w:rPr>
        <w:rFonts w:hint="default"/>
        <w:lang w:val="en-US" w:eastAsia="en-US" w:bidi="ar-SA"/>
      </w:rPr>
    </w:lvl>
  </w:abstractNum>
  <w:abstractNum w:abstractNumId="120">
    <w:multiLevelType w:val="hybridMultilevel"/>
    <w:lvl w:ilvl="0">
      <w:start w:val="1"/>
      <w:numFmt w:val="decimal"/>
      <w:lvlText w:val="%1."/>
      <w:lvlJc w:val="left"/>
      <w:pPr>
        <w:ind w:left="579"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9">
    <w:multiLevelType w:val="hybridMultilevel"/>
    <w:lvl w:ilvl="0">
      <w:start w:val="1"/>
      <w:numFmt w:val="decimal"/>
      <w:lvlText w:val="%1."/>
      <w:lvlJc w:val="left"/>
      <w:pPr>
        <w:ind w:left="579"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8">
    <w:multiLevelType w:val="hybridMultilevel"/>
    <w:lvl w:ilvl="0">
      <w:start w:val="1"/>
      <w:numFmt w:val="decimal"/>
      <w:lvlText w:val="%1."/>
      <w:lvlJc w:val="left"/>
      <w:pPr>
        <w:ind w:left="579" w:hanging="270"/>
        <w:jc w:val="left"/>
      </w:pPr>
      <w:rPr>
        <w:rFonts w:hint="default" w:ascii="Calibri" w:hAnsi="Calibri" w:eastAsia="Calibri" w:cs="Calibri"/>
        <w:color w:val="414042"/>
        <w:spacing w:val="-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1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1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1">
    <w:multiLevelType w:val="hybridMultilevel"/>
    <w:lvl w:ilvl="0">
      <w:start w:val="1"/>
      <w:numFmt w:val="decimal"/>
      <w:lvlText w:val="%1."/>
      <w:lvlJc w:val="left"/>
      <w:pPr>
        <w:ind w:left="580" w:hanging="270"/>
        <w:jc w:val="left"/>
      </w:pPr>
      <w:rPr>
        <w:rFonts w:hint="default" w:ascii="Calibri" w:hAnsi="Calibri" w:eastAsia="Calibri" w:cs="Calibri"/>
        <w:color w:val="414042"/>
        <w:spacing w:val="-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0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1676" w:hanging="270"/>
      </w:pPr>
      <w:rPr>
        <w:rFonts w:hint="default"/>
        <w:lang w:val="en-US" w:eastAsia="en-US" w:bidi="ar-SA"/>
      </w:rPr>
    </w:lvl>
    <w:lvl w:ilvl="3">
      <w:start w:val="0"/>
      <w:numFmt w:val="bullet"/>
      <w:lvlText w:val="•"/>
      <w:lvlJc w:val="left"/>
      <w:pPr>
        <w:ind w:left="2413" w:hanging="270"/>
      </w:pPr>
      <w:rPr>
        <w:rFonts w:hint="default"/>
        <w:lang w:val="en-US" w:eastAsia="en-US" w:bidi="ar-SA"/>
      </w:rPr>
    </w:lvl>
    <w:lvl w:ilvl="4">
      <w:start w:val="0"/>
      <w:numFmt w:val="bullet"/>
      <w:lvlText w:val="•"/>
      <w:lvlJc w:val="left"/>
      <w:pPr>
        <w:ind w:left="3149" w:hanging="270"/>
      </w:pPr>
      <w:rPr>
        <w:rFonts w:hint="default"/>
        <w:lang w:val="en-US" w:eastAsia="en-US" w:bidi="ar-SA"/>
      </w:rPr>
    </w:lvl>
    <w:lvl w:ilvl="5">
      <w:start w:val="0"/>
      <w:numFmt w:val="bullet"/>
      <w:lvlText w:val="•"/>
      <w:lvlJc w:val="left"/>
      <w:pPr>
        <w:ind w:left="3886" w:hanging="270"/>
      </w:pPr>
      <w:rPr>
        <w:rFonts w:hint="default"/>
        <w:lang w:val="en-US" w:eastAsia="en-US" w:bidi="ar-SA"/>
      </w:rPr>
    </w:lvl>
    <w:lvl w:ilvl="6">
      <w:start w:val="0"/>
      <w:numFmt w:val="bullet"/>
      <w:lvlText w:val="•"/>
      <w:lvlJc w:val="left"/>
      <w:pPr>
        <w:ind w:left="4623" w:hanging="270"/>
      </w:pPr>
      <w:rPr>
        <w:rFonts w:hint="default"/>
        <w:lang w:val="en-US" w:eastAsia="en-US" w:bidi="ar-SA"/>
      </w:rPr>
    </w:lvl>
    <w:lvl w:ilvl="7">
      <w:start w:val="0"/>
      <w:numFmt w:val="bullet"/>
      <w:lvlText w:val="•"/>
      <w:lvlJc w:val="left"/>
      <w:pPr>
        <w:ind w:left="5359" w:hanging="270"/>
      </w:pPr>
      <w:rPr>
        <w:rFonts w:hint="default"/>
        <w:lang w:val="en-US" w:eastAsia="en-US" w:bidi="ar-SA"/>
      </w:rPr>
    </w:lvl>
    <w:lvl w:ilvl="8">
      <w:start w:val="0"/>
      <w:numFmt w:val="bullet"/>
      <w:lvlText w:val="•"/>
      <w:lvlJc w:val="left"/>
      <w:pPr>
        <w:ind w:left="6096" w:hanging="270"/>
      </w:pPr>
      <w:rPr>
        <w:rFonts w:hint="default"/>
        <w:lang w:val="en-US" w:eastAsia="en-US" w:bidi="ar-SA"/>
      </w:rPr>
    </w:lvl>
  </w:abstractNum>
  <w:abstractNum w:abstractNumId="10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278" w:hanging="270"/>
      </w:pPr>
      <w:rPr>
        <w:rFonts w:hint="default"/>
        <w:lang w:val="en-US" w:eastAsia="en-US" w:bidi="ar-SA"/>
      </w:rPr>
    </w:lvl>
    <w:lvl w:ilvl="2">
      <w:start w:val="0"/>
      <w:numFmt w:val="bullet"/>
      <w:lvlText w:val="•"/>
      <w:lvlJc w:val="left"/>
      <w:pPr>
        <w:ind w:left="1977" w:hanging="270"/>
      </w:pPr>
      <w:rPr>
        <w:rFonts w:hint="default"/>
        <w:lang w:val="en-US" w:eastAsia="en-US" w:bidi="ar-SA"/>
      </w:rPr>
    </w:lvl>
    <w:lvl w:ilvl="3">
      <w:start w:val="0"/>
      <w:numFmt w:val="bullet"/>
      <w:lvlText w:val="•"/>
      <w:lvlJc w:val="left"/>
      <w:pPr>
        <w:ind w:left="2676" w:hanging="270"/>
      </w:pPr>
      <w:rPr>
        <w:rFonts w:hint="default"/>
        <w:lang w:val="en-US" w:eastAsia="en-US" w:bidi="ar-SA"/>
      </w:rPr>
    </w:lvl>
    <w:lvl w:ilvl="4">
      <w:start w:val="0"/>
      <w:numFmt w:val="bullet"/>
      <w:lvlText w:val="•"/>
      <w:lvlJc w:val="left"/>
      <w:pPr>
        <w:ind w:left="3375" w:hanging="270"/>
      </w:pPr>
      <w:rPr>
        <w:rFonts w:hint="default"/>
        <w:lang w:val="en-US" w:eastAsia="en-US" w:bidi="ar-SA"/>
      </w:rPr>
    </w:lvl>
    <w:lvl w:ilvl="5">
      <w:start w:val="0"/>
      <w:numFmt w:val="bullet"/>
      <w:lvlText w:val="•"/>
      <w:lvlJc w:val="left"/>
      <w:pPr>
        <w:ind w:left="4074" w:hanging="270"/>
      </w:pPr>
      <w:rPr>
        <w:rFonts w:hint="default"/>
        <w:lang w:val="en-US" w:eastAsia="en-US" w:bidi="ar-SA"/>
      </w:rPr>
    </w:lvl>
    <w:lvl w:ilvl="6">
      <w:start w:val="0"/>
      <w:numFmt w:val="bullet"/>
      <w:lvlText w:val="•"/>
      <w:lvlJc w:val="left"/>
      <w:pPr>
        <w:ind w:left="4773" w:hanging="270"/>
      </w:pPr>
      <w:rPr>
        <w:rFonts w:hint="default"/>
        <w:lang w:val="en-US" w:eastAsia="en-US" w:bidi="ar-SA"/>
      </w:rPr>
    </w:lvl>
    <w:lvl w:ilvl="7">
      <w:start w:val="0"/>
      <w:numFmt w:val="bullet"/>
      <w:lvlText w:val="•"/>
      <w:lvlJc w:val="left"/>
      <w:pPr>
        <w:ind w:left="5472" w:hanging="270"/>
      </w:pPr>
      <w:rPr>
        <w:rFonts w:hint="default"/>
        <w:lang w:val="en-US" w:eastAsia="en-US" w:bidi="ar-SA"/>
      </w:rPr>
    </w:lvl>
    <w:lvl w:ilvl="8">
      <w:start w:val="0"/>
      <w:numFmt w:val="bullet"/>
      <w:lvlText w:val="•"/>
      <w:lvlJc w:val="left"/>
      <w:pPr>
        <w:ind w:left="6171" w:hanging="270"/>
      </w:pPr>
      <w:rPr>
        <w:rFonts w:hint="default"/>
        <w:lang w:val="en-US" w:eastAsia="en-US" w:bidi="ar-SA"/>
      </w:rPr>
    </w:lvl>
  </w:abstractNum>
  <w:abstractNum w:abstractNumId="10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0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10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9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9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9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9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196" w:hanging="270"/>
      </w:pPr>
      <w:rPr>
        <w:rFonts w:hint="default"/>
        <w:lang w:val="en-US" w:eastAsia="en-US" w:bidi="ar-SA"/>
      </w:rPr>
    </w:lvl>
    <w:lvl w:ilvl="2">
      <w:start w:val="0"/>
      <w:numFmt w:val="bullet"/>
      <w:lvlText w:val="•"/>
      <w:lvlJc w:val="left"/>
      <w:pPr>
        <w:ind w:left="1813" w:hanging="270"/>
      </w:pPr>
      <w:rPr>
        <w:rFonts w:hint="default"/>
        <w:lang w:val="en-US" w:eastAsia="en-US" w:bidi="ar-SA"/>
      </w:rPr>
    </w:lvl>
    <w:lvl w:ilvl="3">
      <w:start w:val="0"/>
      <w:numFmt w:val="bullet"/>
      <w:lvlText w:val="•"/>
      <w:lvlJc w:val="left"/>
      <w:pPr>
        <w:ind w:left="2429" w:hanging="270"/>
      </w:pPr>
      <w:rPr>
        <w:rFonts w:hint="default"/>
        <w:lang w:val="en-US" w:eastAsia="en-US" w:bidi="ar-SA"/>
      </w:rPr>
    </w:lvl>
    <w:lvl w:ilvl="4">
      <w:start w:val="0"/>
      <w:numFmt w:val="bullet"/>
      <w:lvlText w:val="•"/>
      <w:lvlJc w:val="left"/>
      <w:pPr>
        <w:ind w:left="3046" w:hanging="270"/>
      </w:pPr>
      <w:rPr>
        <w:rFonts w:hint="default"/>
        <w:lang w:val="en-US" w:eastAsia="en-US" w:bidi="ar-SA"/>
      </w:rPr>
    </w:lvl>
    <w:lvl w:ilvl="5">
      <w:start w:val="0"/>
      <w:numFmt w:val="bullet"/>
      <w:lvlText w:val="•"/>
      <w:lvlJc w:val="left"/>
      <w:pPr>
        <w:ind w:left="3663" w:hanging="270"/>
      </w:pPr>
      <w:rPr>
        <w:rFonts w:hint="default"/>
        <w:lang w:val="en-US" w:eastAsia="en-US" w:bidi="ar-SA"/>
      </w:rPr>
    </w:lvl>
    <w:lvl w:ilvl="6">
      <w:start w:val="0"/>
      <w:numFmt w:val="bullet"/>
      <w:lvlText w:val="•"/>
      <w:lvlJc w:val="left"/>
      <w:pPr>
        <w:ind w:left="4279" w:hanging="270"/>
      </w:pPr>
      <w:rPr>
        <w:rFonts w:hint="default"/>
        <w:lang w:val="en-US" w:eastAsia="en-US" w:bidi="ar-SA"/>
      </w:rPr>
    </w:lvl>
    <w:lvl w:ilvl="7">
      <w:start w:val="0"/>
      <w:numFmt w:val="bullet"/>
      <w:lvlText w:val="•"/>
      <w:lvlJc w:val="left"/>
      <w:pPr>
        <w:ind w:left="4896" w:hanging="270"/>
      </w:pPr>
      <w:rPr>
        <w:rFonts w:hint="default"/>
        <w:lang w:val="en-US" w:eastAsia="en-US" w:bidi="ar-SA"/>
      </w:rPr>
    </w:lvl>
    <w:lvl w:ilvl="8">
      <w:start w:val="0"/>
      <w:numFmt w:val="bullet"/>
      <w:lvlText w:val="•"/>
      <w:lvlJc w:val="left"/>
      <w:pPr>
        <w:ind w:left="5512" w:hanging="270"/>
      </w:pPr>
      <w:rPr>
        <w:rFonts w:hint="default"/>
        <w:lang w:val="en-US" w:eastAsia="en-US" w:bidi="ar-SA"/>
      </w:rPr>
    </w:lvl>
  </w:abstractNum>
  <w:abstractNum w:abstractNumId="9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196" w:hanging="270"/>
      </w:pPr>
      <w:rPr>
        <w:rFonts w:hint="default"/>
        <w:lang w:val="en-US" w:eastAsia="en-US" w:bidi="ar-SA"/>
      </w:rPr>
    </w:lvl>
    <w:lvl w:ilvl="2">
      <w:start w:val="0"/>
      <w:numFmt w:val="bullet"/>
      <w:lvlText w:val="•"/>
      <w:lvlJc w:val="left"/>
      <w:pPr>
        <w:ind w:left="1813" w:hanging="270"/>
      </w:pPr>
      <w:rPr>
        <w:rFonts w:hint="default"/>
        <w:lang w:val="en-US" w:eastAsia="en-US" w:bidi="ar-SA"/>
      </w:rPr>
    </w:lvl>
    <w:lvl w:ilvl="3">
      <w:start w:val="0"/>
      <w:numFmt w:val="bullet"/>
      <w:lvlText w:val="•"/>
      <w:lvlJc w:val="left"/>
      <w:pPr>
        <w:ind w:left="2429" w:hanging="270"/>
      </w:pPr>
      <w:rPr>
        <w:rFonts w:hint="default"/>
        <w:lang w:val="en-US" w:eastAsia="en-US" w:bidi="ar-SA"/>
      </w:rPr>
    </w:lvl>
    <w:lvl w:ilvl="4">
      <w:start w:val="0"/>
      <w:numFmt w:val="bullet"/>
      <w:lvlText w:val="•"/>
      <w:lvlJc w:val="left"/>
      <w:pPr>
        <w:ind w:left="3046" w:hanging="270"/>
      </w:pPr>
      <w:rPr>
        <w:rFonts w:hint="default"/>
        <w:lang w:val="en-US" w:eastAsia="en-US" w:bidi="ar-SA"/>
      </w:rPr>
    </w:lvl>
    <w:lvl w:ilvl="5">
      <w:start w:val="0"/>
      <w:numFmt w:val="bullet"/>
      <w:lvlText w:val="•"/>
      <w:lvlJc w:val="left"/>
      <w:pPr>
        <w:ind w:left="3663" w:hanging="270"/>
      </w:pPr>
      <w:rPr>
        <w:rFonts w:hint="default"/>
        <w:lang w:val="en-US" w:eastAsia="en-US" w:bidi="ar-SA"/>
      </w:rPr>
    </w:lvl>
    <w:lvl w:ilvl="6">
      <w:start w:val="0"/>
      <w:numFmt w:val="bullet"/>
      <w:lvlText w:val="•"/>
      <w:lvlJc w:val="left"/>
      <w:pPr>
        <w:ind w:left="4279" w:hanging="270"/>
      </w:pPr>
      <w:rPr>
        <w:rFonts w:hint="default"/>
        <w:lang w:val="en-US" w:eastAsia="en-US" w:bidi="ar-SA"/>
      </w:rPr>
    </w:lvl>
    <w:lvl w:ilvl="7">
      <w:start w:val="0"/>
      <w:numFmt w:val="bullet"/>
      <w:lvlText w:val="•"/>
      <w:lvlJc w:val="left"/>
      <w:pPr>
        <w:ind w:left="4896" w:hanging="270"/>
      </w:pPr>
      <w:rPr>
        <w:rFonts w:hint="default"/>
        <w:lang w:val="en-US" w:eastAsia="en-US" w:bidi="ar-SA"/>
      </w:rPr>
    </w:lvl>
    <w:lvl w:ilvl="8">
      <w:start w:val="0"/>
      <w:numFmt w:val="bullet"/>
      <w:lvlText w:val="•"/>
      <w:lvlJc w:val="left"/>
      <w:pPr>
        <w:ind w:left="5512" w:hanging="270"/>
      </w:pPr>
      <w:rPr>
        <w:rFonts w:hint="default"/>
        <w:lang w:val="en-US" w:eastAsia="en-US" w:bidi="ar-SA"/>
      </w:rPr>
    </w:lvl>
  </w:abstractNum>
  <w:abstractNum w:abstractNumId="8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192" w:hanging="270"/>
      </w:pPr>
      <w:rPr>
        <w:rFonts w:hint="default"/>
        <w:lang w:val="en-US" w:eastAsia="en-US" w:bidi="ar-SA"/>
      </w:rPr>
    </w:lvl>
    <w:lvl w:ilvl="2">
      <w:start w:val="0"/>
      <w:numFmt w:val="bullet"/>
      <w:lvlText w:val="•"/>
      <w:lvlJc w:val="left"/>
      <w:pPr>
        <w:ind w:left="1805" w:hanging="270"/>
      </w:pPr>
      <w:rPr>
        <w:rFonts w:hint="default"/>
        <w:lang w:val="en-US" w:eastAsia="en-US" w:bidi="ar-SA"/>
      </w:rPr>
    </w:lvl>
    <w:lvl w:ilvl="3">
      <w:start w:val="0"/>
      <w:numFmt w:val="bullet"/>
      <w:lvlText w:val="•"/>
      <w:lvlJc w:val="left"/>
      <w:pPr>
        <w:ind w:left="2418" w:hanging="270"/>
      </w:pPr>
      <w:rPr>
        <w:rFonts w:hint="default"/>
        <w:lang w:val="en-US" w:eastAsia="en-US" w:bidi="ar-SA"/>
      </w:rPr>
    </w:lvl>
    <w:lvl w:ilvl="4">
      <w:start w:val="0"/>
      <w:numFmt w:val="bullet"/>
      <w:lvlText w:val="•"/>
      <w:lvlJc w:val="left"/>
      <w:pPr>
        <w:ind w:left="3031" w:hanging="270"/>
      </w:pPr>
      <w:rPr>
        <w:rFonts w:hint="default"/>
        <w:lang w:val="en-US" w:eastAsia="en-US" w:bidi="ar-SA"/>
      </w:rPr>
    </w:lvl>
    <w:lvl w:ilvl="5">
      <w:start w:val="0"/>
      <w:numFmt w:val="bullet"/>
      <w:lvlText w:val="•"/>
      <w:lvlJc w:val="left"/>
      <w:pPr>
        <w:ind w:left="3644" w:hanging="270"/>
      </w:pPr>
      <w:rPr>
        <w:rFonts w:hint="default"/>
        <w:lang w:val="en-US" w:eastAsia="en-US" w:bidi="ar-SA"/>
      </w:rPr>
    </w:lvl>
    <w:lvl w:ilvl="6">
      <w:start w:val="0"/>
      <w:numFmt w:val="bullet"/>
      <w:lvlText w:val="•"/>
      <w:lvlJc w:val="left"/>
      <w:pPr>
        <w:ind w:left="4256" w:hanging="270"/>
      </w:pPr>
      <w:rPr>
        <w:rFonts w:hint="default"/>
        <w:lang w:val="en-US" w:eastAsia="en-US" w:bidi="ar-SA"/>
      </w:rPr>
    </w:lvl>
    <w:lvl w:ilvl="7">
      <w:start w:val="0"/>
      <w:numFmt w:val="bullet"/>
      <w:lvlText w:val="•"/>
      <w:lvlJc w:val="left"/>
      <w:pPr>
        <w:ind w:left="4869" w:hanging="270"/>
      </w:pPr>
      <w:rPr>
        <w:rFonts w:hint="default"/>
        <w:lang w:val="en-US" w:eastAsia="en-US" w:bidi="ar-SA"/>
      </w:rPr>
    </w:lvl>
    <w:lvl w:ilvl="8">
      <w:start w:val="0"/>
      <w:numFmt w:val="bullet"/>
      <w:lvlText w:val="•"/>
      <w:lvlJc w:val="left"/>
      <w:pPr>
        <w:ind w:left="5482" w:hanging="270"/>
      </w:pPr>
      <w:rPr>
        <w:rFonts w:hint="default"/>
        <w:lang w:val="en-US" w:eastAsia="en-US" w:bidi="ar-SA"/>
      </w:rPr>
    </w:lvl>
  </w:abstractNum>
  <w:abstractNum w:abstractNumId="8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575" w:hanging="270"/>
      </w:pPr>
      <w:rPr>
        <w:rFonts w:hint="default"/>
        <w:lang w:val="en-US" w:eastAsia="en-US" w:bidi="ar-SA"/>
      </w:rPr>
    </w:lvl>
    <w:lvl w:ilvl="3">
      <w:start w:val="0"/>
      <w:numFmt w:val="bullet"/>
      <w:lvlText w:val="•"/>
      <w:lvlJc w:val="left"/>
      <w:pPr>
        <w:ind w:left="3671" w:hanging="270"/>
      </w:pPr>
      <w:rPr>
        <w:rFonts w:hint="default"/>
        <w:lang w:val="en-US" w:eastAsia="en-US" w:bidi="ar-SA"/>
      </w:rPr>
    </w:lvl>
    <w:lvl w:ilvl="4">
      <w:start w:val="0"/>
      <w:numFmt w:val="bullet"/>
      <w:lvlText w:val="•"/>
      <w:lvlJc w:val="left"/>
      <w:pPr>
        <w:ind w:left="4766" w:hanging="270"/>
      </w:pPr>
      <w:rPr>
        <w:rFonts w:hint="default"/>
        <w:lang w:val="en-US" w:eastAsia="en-US" w:bidi="ar-SA"/>
      </w:rPr>
    </w:lvl>
    <w:lvl w:ilvl="5">
      <w:start w:val="0"/>
      <w:numFmt w:val="bullet"/>
      <w:lvlText w:val="•"/>
      <w:lvlJc w:val="left"/>
      <w:pPr>
        <w:ind w:left="5862" w:hanging="270"/>
      </w:pPr>
      <w:rPr>
        <w:rFonts w:hint="default"/>
        <w:lang w:val="en-US" w:eastAsia="en-US" w:bidi="ar-SA"/>
      </w:rPr>
    </w:lvl>
    <w:lvl w:ilvl="6">
      <w:start w:val="0"/>
      <w:numFmt w:val="bullet"/>
      <w:lvlText w:val="•"/>
      <w:lvlJc w:val="left"/>
      <w:pPr>
        <w:ind w:left="6957" w:hanging="270"/>
      </w:pPr>
      <w:rPr>
        <w:rFonts w:hint="default"/>
        <w:lang w:val="en-US" w:eastAsia="en-US" w:bidi="ar-SA"/>
      </w:rPr>
    </w:lvl>
    <w:lvl w:ilvl="7">
      <w:start w:val="0"/>
      <w:numFmt w:val="bullet"/>
      <w:lvlText w:val="•"/>
      <w:lvlJc w:val="left"/>
      <w:pPr>
        <w:ind w:left="8053" w:hanging="270"/>
      </w:pPr>
      <w:rPr>
        <w:rFonts w:hint="default"/>
        <w:lang w:val="en-US" w:eastAsia="en-US" w:bidi="ar-SA"/>
      </w:rPr>
    </w:lvl>
    <w:lvl w:ilvl="8">
      <w:start w:val="0"/>
      <w:numFmt w:val="bullet"/>
      <w:lvlText w:val="•"/>
      <w:lvlJc w:val="left"/>
      <w:pPr>
        <w:ind w:left="9148" w:hanging="270"/>
      </w:pPr>
      <w:rPr>
        <w:rFonts w:hint="default"/>
        <w:lang w:val="en-US" w:eastAsia="en-US" w:bidi="ar-SA"/>
      </w:rPr>
    </w:lvl>
  </w:abstractNum>
  <w:abstractNum w:abstractNumId="8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575" w:hanging="270"/>
      </w:pPr>
      <w:rPr>
        <w:rFonts w:hint="default"/>
        <w:lang w:val="en-US" w:eastAsia="en-US" w:bidi="ar-SA"/>
      </w:rPr>
    </w:lvl>
    <w:lvl w:ilvl="3">
      <w:start w:val="0"/>
      <w:numFmt w:val="bullet"/>
      <w:lvlText w:val="•"/>
      <w:lvlJc w:val="left"/>
      <w:pPr>
        <w:ind w:left="3671" w:hanging="270"/>
      </w:pPr>
      <w:rPr>
        <w:rFonts w:hint="default"/>
        <w:lang w:val="en-US" w:eastAsia="en-US" w:bidi="ar-SA"/>
      </w:rPr>
    </w:lvl>
    <w:lvl w:ilvl="4">
      <w:start w:val="0"/>
      <w:numFmt w:val="bullet"/>
      <w:lvlText w:val="•"/>
      <w:lvlJc w:val="left"/>
      <w:pPr>
        <w:ind w:left="4766" w:hanging="270"/>
      </w:pPr>
      <w:rPr>
        <w:rFonts w:hint="default"/>
        <w:lang w:val="en-US" w:eastAsia="en-US" w:bidi="ar-SA"/>
      </w:rPr>
    </w:lvl>
    <w:lvl w:ilvl="5">
      <w:start w:val="0"/>
      <w:numFmt w:val="bullet"/>
      <w:lvlText w:val="•"/>
      <w:lvlJc w:val="left"/>
      <w:pPr>
        <w:ind w:left="5862" w:hanging="270"/>
      </w:pPr>
      <w:rPr>
        <w:rFonts w:hint="default"/>
        <w:lang w:val="en-US" w:eastAsia="en-US" w:bidi="ar-SA"/>
      </w:rPr>
    </w:lvl>
    <w:lvl w:ilvl="6">
      <w:start w:val="0"/>
      <w:numFmt w:val="bullet"/>
      <w:lvlText w:val="•"/>
      <w:lvlJc w:val="left"/>
      <w:pPr>
        <w:ind w:left="6957" w:hanging="270"/>
      </w:pPr>
      <w:rPr>
        <w:rFonts w:hint="default"/>
        <w:lang w:val="en-US" w:eastAsia="en-US" w:bidi="ar-SA"/>
      </w:rPr>
    </w:lvl>
    <w:lvl w:ilvl="7">
      <w:start w:val="0"/>
      <w:numFmt w:val="bullet"/>
      <w:lvlText w:val="•"/>
      <w:lvlJc w:val="left"/>
      <w:pPr>
        <w:ind w:left="8053" w:hanging="270"/>
      </w:pPr>
      <w:rPr>
        <w:rFonts w:hint="default"/>
        <w:lang w:val="en-US" w:eastAsia="en-US" w:bidi="ar-SA"/>
      </w:rPr>
    </w:lvl>
    <w:lvl w:ilvl="8">
      <w:start w:val="0"/>
      <w:numFmt w:val="bullet"/>
      <w:lvlText w:val="•"/>
      <w:lvlJc w:val="left"/>
      <w:pPr>
        <w:ind w:left="9148" w:hanging="270"/>
      </w:pPr>
      <w:rPr>
        <w:rFonts w:hint="default"/>
        <w:lang w:val="en-US" w:eastAsia="en-US" w:bidi="ar-SA"/>
      </w:rPr>
    </w:lvl>
  </w:abstractNum>
  <w:abstractNum w:abstractNumId="8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7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7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3">
      <w:start w:val="0"/>
      <w:numFmt w:val="bullet"/>
      <w:lvlText w:val="•"/>
      <w:lvlJc w:val="left"/>
      <w:pPr>
        <w:ind w:left="2712" w:hanging="270"/>
      </w:pPr>
      <w:rPr>
        <w:rFonts w:hint="default"/>
        <w:lang w:val="en-US" w:eastAsia="en-US" w:bidi="ar-SA"/>
      </w:rPr>
    </w:lvl>
    <w:lvl w:ilvl="4">
      <w:start w:val="0"/>
      <w:numFmt w:val="bullet"/>
      <w:lvlText w:val="•"/>
      <w:lvlJc w:val="left"/>
      <w:pPr>
        <w:ind w:left="3945" w:hanging="270"/>
      </w:pPr>
      <w:rPr>
        <w:rFonts w:hint="default"/>
        <w:lang w:val="en-US" w:eastAsia="en-US" w:bidi="ar-SA"/>
      </w:rPr>
    </w:lvl>
    <w:lvl w:ilvl="5">
      <w:start w:val="0"/>
      <w:numFmt w:val="bullet"/>
      <w:lvlText w:val="•"/>
      <w:lvlJc w:val="left"/>
      <w:pPr>
        <w:ind w:left="5177" w:hanging="270"/>
      </w:pPr>
      <w:rPr>
        <w:rFonts w:hint="default"/>
        <w:lang w:val="en-US" w:eastAsia="en-US" w:bidi="ar-SA"/>
      </w:rPr>
    </w:lvl>
    <w:lvl w:ilvl="6">
      <w:start w:val="0"/>
      <w:numFmt w:val="bullet"/>
      <w:lvlText w:val="•"/>
      <w:lvlJc w:val="left"/>
      <w:pPr>
        <w:ind w:left="6410" w:hanging="270"/>
      </w:pPr>
      <w:rPr>
        <w:rFonts w:hint="default"/>
        <w:lang w:val="en-US" w:eastAsia="en-US" w:bidi="ar-SA"/>
      </w:rPr>
    </w:lvl>
    <w:lvl w:ilvl="7">
      <w:start w:val="0"/>
      <w:numFmt w:val="bullet"/>
      <w:lvlText w:val="•"/>
      <w:lvlJc w:val="left"/>
      <w:pPr>
        <w:ind w:left="7642" w:hanging="270"/>
      </w:pPr>
      <w:rPr>
        <w:rFonts w:hint="default"/>
        <w:lang w:val="en-US" w:eastAsia="en-US" w:bidi="ar-SA"/>
      </w:rPr>
    </w:lvl>
    <w:lvl w:ilvl="8">
      <w:start w:val="0"/>
      <w:numFmt w:val="bullet"/>
      <w:lvlText w:val="•"/>
      <w:lvlJc w:val="left"/>
      <w:pPr>
        <w:ind w:left="8875" w:hanging="270"/>
      </w:pPr>
      <w:rPr>
        <w:rFonts w:hint="default"/>
        <w:lang w:val="en-US" w:eastAsia="en-US" w:bidi="ar-SA"/>
      </w:rPr>
    </w:lvl>
  </w:abstractNum>
  <w:abstractNum w:abstractNumId="7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1">
    <w:multiLevelType w:val="hybridMultilevel"/>
    <w:lvl w:ilvl="0">
      <w:start w:val="1"/>
      <w:numFmt w:val="decimal"/>
      <w:lvlText w:val="%1."/>
      <w:lvlJc w:val="left"/>
      <w:pPr>
        <w:ind w:left="580" w:hanging="270"/>
        <w:jc w:val="left"/>
      </w:pPr>
      <w:rPr>
        <w:rFonts w:hint="default" w:ascii="Calibri" w:hAnsi="Calibri" w:eastAsia="Calibri" w:cs="Calibri"/>
        <w:color w:val="414042"/>
        <w:spacing w:val="-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6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7">
    <w:multiLevelType w:val="hybridMultilevel"/>
    <w:lvl w:ilvl="0">
      <w:start w:val="1"/>
      <w:numFmt w:val="decimal"/>
      <w:lvlText w:val="%1."/>
      <w:lvlJc w:val="left"/>
      <w:pPr>
        <w:ind w:left="588"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8"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66">
    <w:multiLevelType w:val="hybridMultilevel"/>
    <w:lvl w:ilvl="0">
      <w:start w:val="1"/>
      <w:numFmt w:val="decimal"/>
      <w:lvlText w:val="%1."/>
      <w:lvlJc w:val="left"/>
      <w:pPr>
        <w:ind w:left="588"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5">
    <w:multiLevelType w:val="hybridMultilevel"/>
    <w:lvl w:ilvl="0">
      <w:start w:val="1"/>
      <w:numFmt w:val="decimal"/>
      <w:lvlText w:val="%1."/>
      <w:lvlJc w:val="left"/>
      <w:pPr>
        <w:ind w:left="588"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8"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64">
    <w:multiLevelType w:val="hybridMultilevel"/>
    <w:lvl w:ilvl="0">
      <w:start w:val="1"/>
      <w:numFmt w:val="decimal"/>
      <w:lvlText w:val="%1."/>
      <w:lvlJc w:val="left"/>
      <w:pPr>
        <w:ind w:left="588"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5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1480" w:hanging="270"/>
      </w:pPr>
      <w:rPr>
        <w:rFonts w:hint="default" w:ascii="Calibri" w:hAnsi="Calibri" w:eastAsia="Calibri" w:cs="Calibri"/>
        <w:color w:val="414042"/>
        <w:w w:val="61"/>
        <w:sz w:val="20"/>
        <w:szCs w:val="20"/>
        <w:lang w:val="en-US" w:eastAsia="en-US" w:bidi="ar-SA"/>
      </w:rPr>
    </w:lvl>
    <w:lvl w:ilvl="3">
      <w:start w:val="0"/>
      <w:numFmt w:val="bullet"/>
      <w:lvlText w:val="•"/>
      <w:lvlJc w:val="left"/>
      <w:pPr>
        <w:ind w:left="2712" w:hanging="270"/>
      </w:pPr>
      <w:rPr>
        <w:rFonts w:hint="default"/>
        <w:lang w:val="en-US" w:eastAsia="en-US" w:bidi="ar-SA"/>
      </w:rPr>
    </w:lvl>
    <w:lvl w:ilvl="4">
      <w:start w:val="0"/>
      <w:numFmt w:val="bullet"/>
      <w:lvlText w:val="•"/>
      <w:lvlJc w:val="left"/>
      <w:pPr>
        <w:ind w:left="3945" w:hanging="270"/>
      </w:pPr>
      <w:rPr>
        <w:rFonts w:hint="default"/>
        <w:lang w:val="en-US" w:eastAsia="en-US" w:bidi="ar-SA"/>
      </w:rPr>
    </w:lvl>
    <w:lvl w:ilvl="5">
      <w:start w:val="0"/>
      <w:numFmt w:val="bullet"/>
      <w:lvlText w:val="•"/>
      <w:lvlJc w:val="left"/>
      <w:pPr>
        <w:ind w:left="5177" w:hanging="270"/>
      </w:pPr>
      <w:rPr>
        <w:rFonts w:hint="default"/>
        <w:lang w:val="en-US" w:eastAsia="en-US" w:bidi="ar-SA"/>
      </w:rPr>
    </w:lvl>
    <w:lvl w:ilvl="6">
      <w:start w:val="0"/>
      <w:numFmt w:val="bullet"/>
      <w:lvlText w:val="•"/>
      <w:lvlJc w:val="left"/>
      <w:pPr>
        <w:ind w:left="6410" w:hanging="270"/>
      </w:pPr>
      <w:rPr>
        <w:rFonts w:hint="default"/>
        <w:lang w:val="en-US" w:eastAsia="en-US" w:bidi="ar-SA"/>
      </w:rPr>
    </w:lvl>
    <w:lvl w:ilvl="7">
      <w:start w:val="0"/>
      <w:numFmt w:val="bullet"/>
      <w:lvlText w:val="•"/>
      <w:lvlJc w:val="left"/>
      <w:pPr>
        <w:ind w:left="7642" w:hanging="270"/>
      </w:pPr>
      <w:rPr>
        <w:rFonts w:hint="default"/>
        <w:lang w:val="en-US" w:eastAsia="en-US" w:bidi="ar-SA"/>
      </w:rPr>
    </w:lvl>
    <w:lvl w:ilvl="8">
      <w:start w:val="0"/>
      <w:numFmt w:val="bullet"/>
      <w:lvlText w:val="•"/>
      <w:lvlJc w:val="left"/>
      <w:pPr>
        <w:ind w:left="8875" w:hanging="270"/>
      </w:pPr>
      <w:rPr>
        <w:rFonts w:hint="default"/>
        <w:lang w:val="en-US" w:eastAsia="en-US" w:bidi="ar-SA"/>
      </w:rPr>
    </w:lvl>
  </w:abstractNum>
  <w:abstractNum w:abstractNumId="5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5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5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300" w:hanging="270"/>
      </w:pPr>
      <w:rPr>
        <w:rFonts w:hint="default"/>
        <w:lang w:val="en-US" w:eastAsia="en-US" w:bidi="ar-SA"/>
      </w:rPr>
    </w:lvl>
    <w:lvl w:ilvl="2">
      <w:start w:val="0"/>
      <w:numFmt w:val="bullet"/>
      <w:lvlText w:val="•"/>
      <w:lvlJc w:val="left"/>
      <w:pPr>
        <w:ind w:left="2020" w:hanging="270"/>
      </w:pPr>
      <w:rPr>
        <w:rFonts w:hint="default"/>
        <w:lang w:val="en-US" w:eastAsia="en-US" w:bidi="ar-SA"/>
      </w:rPr>
    </w:lvl>
    <w:lvl w:ilvl="3">
      <w:start w:val="0"/>
      <w:numFmt w:val="bullet"/>
      <w:lvlText w:val="•"/>
      <w:lvlJc w:val="left"/>
      <w:pPr>
        <w:ind w:left="2741" w:hanging="270"/>
      </w:pPr>
      <w:rPr>
        <w:rFonts w:hint="default"/>
        <w:lang w:val="en-US" w:eastAsia="en-US" w:bidi="ar-SA"/>
      </w:rPr>
    </w:lvl>
    <w:lvl w:ilvl="4">
      <w:start w:val="0"/>
      <w:numFmt w:val="bullet"/>
      <w:lvlText w:val="•"/>
      <w:lvlJc w:val="left"/>
      <w:pPr>
        <w:ind w:left="3461" w:hanging="270"/>
      </w:pPr>
      <w:rPr>
        <w:rFonts w:hint="default"/>
        <w:lang w:val="en-US" w:eastAsia="en-US" w:bidi="ar-SA"/>
      </w:rPr>
    </w:lvl>
    <w:lvl w:ilvl="5">
      <w:start w:val="0"/>
      <w:numFmt w:val="bullet"/>
      <w:lvlText w:val="•"/>
      <w:lvlJc w:val="left"/>
      <w:pPr>
        <w:ind w:left="4182" w:hanging="270"/>
      </w:pPr>
      <w:rPr>
        <w:rFonts w:hint="default"/>
        <w:lang w:val="en-US" w:eastAsia="en-US" w:bidi="ar-SA"/>
      </w:rPr>
    </w:lvl>
    <w:lvl w:ilvl="6">
      <w:start w:val="0"/>
      <w:numFmt w:val="bullet"/>
      <w:lvlText w:val="•"/>
      <w:lvlJc w:val="left"/>
      <w:pPr>
        <w:ind w:left="4902" w:hanging="270"/>
      </w:pPr>
      <w:rPr>
        <w:rFonts w:hint="default"/>
        <w:lang w:val="en-US" w:eastAsia="en-US" w:bidi="ar-SA"/>
      </w:rPr>
    </w:lvl>
    <w:lvl w:ilvl="7">
      <w:start w:val="0"/>
      <w:numFmt w:val="bullet"/>
      <w:lvlText w:val="•"/>
      <w:lvlJc w:val="left"/>
      <w:pPr>
        <w:ind w:left="5623" w:hanging="270"/>
      </w:pPr>
      <w:rPr>
        <w:rFonts w:hint="default"/>
        <w:lang w:val="en-US" w:eastAsia="en-US" w:bidi="ar-SA"/>
      </w:rPr>
    </w:lvl>
    <w:lvl w:ilvl="8">
      <w:start w:val="0"/>
      <w:numFmt w:val="bullet"/>
      <w:lvlText w:val="•"/>
      <w:lvlJc w:val="left"/>
      <w:pPr>
        <w:ind w:left="6343" w:hanging="270"/>
      </w:pPr>
      <w:rPr>
        <w:rFonts w:hint="default"/>
        <w:lang w:val="en-US" w:eastAsia="en-US" w:bidi="ar-SA"/>
      </w:rPr>
    </w:lvl>
  </w:abstractNum>
  <w:abstractNum w:abstractNumId="3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200" w:hanging="270"/>
      </w:pPr>
      <w:rPr>
        <w:rFonts w:hint="default"/>
        <w:lang w:val="en-US" w:eastAsia="en-US" w:bidi="ar-SA"/>
      </w:rPr>
    </w:lvl>
    <w:lvl w:ilvl="2">
      <w:start w:val="0"/>
      <w:numFmt w:val="bullet"/>
      <w:lvlText w:val="•"/>
      <w:lvlJc w:val="left"/>
      <w:pPr>
        <w:ind w:left="1820" w:hanging="270"/>
      </w:pPr>
      <w:rPr>
        <w:rFonts w:hint="default"/>
        <w:lang w:val="en-US" w:eastAsia="en-US" w:bidi="ar-SA"/>
      </w:rPr>
    </w:lvl>
    <w:lvl w:ilvl="3">
      <w:start w:val="0"/>
      <w:numFmt w:val="bullet"/>
      <w:lvlText w:val="•"/>
      <w:lvlJc w:val="left"/>
      <w:pPr>
        <w:ind w:left="2440" w:hanging="270"/>
      </w:pPr>
      <w:rPr>
        <w:rFonts w:hint="default"/>
        <w:lang w:val="en-US" w:eastAsia="en-US" w:bidi="ar-SA"/>
      </w:rPr>
    </w:lvl>
    <w:lvl w:ilvl="4">
      <w:start w:val="0"/>
      <w:numFmt w:val="bullet"/>
      <w:lvlText w:val="•"/>
      <w:lvlJc w:val="left"/>
      <w:pPr>
        <w:ind w:left="3060" w:hanging="270"/>
      </w:pPr>
      <w:rPr>
        <w:rFonts w:hint="default"/>
        <w:lang w:val="en-US" w:eastAsia="en-US" w:bidi="ar-SA"/>
      </w:rPr>
    </w:lvl>
    <w:lvl w:ilvl="5">
      <w:start w:val="0"/>
      <w:numFmt w:val="bullet"/>
      <w:lvlText w:val="•"/>
      <w:lvlJc w:val="left"/>
      <w:pPr>
        <w:ind w:left="3681" w:hanging="270"/>
      </w:pPr>
      <w:rPr>
        <w:rFonts w:hint="default"/>
        <w:lang w:val="en-US" w:eastAsia="en-US" w:bidi="ar-SA"/>
      </w:rPr>
    </w:lvl>
    <w:lvl w:ilvl="6">
      <w:start w:val="0"/>
      <w:numFmt w:val="bullet"/>
      <w:lvlText w:val="•"/>
      <w:lvlJc w:val="left"/>
      <w:pPr>
        <w:ind w:left="4301" w:hanging="270"/>
      </w:pPr>
      <w:rPr>
        <w:rFonts w:hint="default"/>
        <w:lang w:val="en-US" w:eastAsia="en-US" w:bidi="ar-SA"/>
      </w:rPr>
    </w:lvl>
    <w:lvl w:ilvl="7">
      <w:start w:val="0"/>
      <w:numFmt w:val="bullet"/>
      <w:lvlText w:val="•"/>
      <w:lvlJc w:val="left"/>
      <w:pPr>
        <w:ind w:left="4921" w:hanging="270"/>
      </w:pPr>
      <w:rPr>
        <w:rFonts w:hint="default"/>
        <w:lang w:val="en-US" w:eastAsia="en-US" w:bidi="ar-SA"/>
      </w:rPr>
    </w:lvl>
    <w:lvl w:ilvl="8">
      <w:start w:val="0"/>
      <w:numFmt w:val="bullet"/>
      <w:lvlText w:val="•"/>
      <w:lvlJc w:val="left"/>
      <w:pPr>
        <w:ind w:left="5541" w:hanging="270"/>
      </w:pPr>
      <w:rPr>
        <w:rFonts w:hint="default"/>
        <w:lang w:val="en-US" w:eastAsia="en-US" w:bidi="ar-SA"/>
      </w:rPr>
    </w:lvl>
  </w:abstractNum>
  <w:abstractNum w:abstractNumId="3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200" w:hanging="270"/>
      </w:pPr>
      <w:rPr>
        <w:rFonts w:hint="default"/>
        <w:lang w:val="en-US" w:eastAsia="en-US" w:bidi="ar-SA"/>
      </w:rPr>
    </w:lvl>
    <w:lvl w:ilvl="2">
      <w:start w:val="0"/>
      <w:numFmt w:val="bullet"/>
      <w:lvlText w:val="•"/>
      <w:lvlJc w:val="left"/>
      <w:pPr>
        <w:ind w:left="1820" w:hanging="270"/>
      </w:pPr>
      <w:rPr>
        <w:rFonts w:hint="default"/>
        <w:lang w:val="en-US" w:eastAsia="en-US" w:bidi="ar-SA"/>
      </w:rPr>
    </w:lvl>
    <w:lvl w:ilvl="3">
      <w:start w:val="0"/>
      <w:numFmt w:val="bullet"/>
      <w:lvlText w:val="•"/>
      <w:lvlJc w:val="left"/>
      <w:pPr>
        <w:ind w:left="2440" w:hanging="270"/>
      </w:pPr>
      <w:rPr>
        <w:rFonts w:hint="default"/>
        <w:lang w:val="en-US" w:eastAsia="en-US" w:bidi="ar-SA"/>
      </w:rPr>
    </w:lvl>
    <w:lvl w:ilvl="4">
      <w:start w:val="0"/>
      <w:numFmt w:val="bullet"/>
      <w:lvlText w:val="•"/>
      <w:lvlJc w:val="left"/>
      <w:pPr>
        <w:ind w:left="3060" w:hanging="270"/>
      </w:pPr>
      <w:rPr>
        <w:rFonts w:hint="default"/>
        <w:lang w:val="en-US" w:eastAsia="en-US" w:bidi="ar-SA"/>
      </w:rPr>
    </w:lvl>
    <w:lvl w:ilvl="5">
      <w:start w:val="0"/>
      <w:numFmt w:val="bullet"/>
      <w:lvlText w:val="•"/>
      <w:lvlJc w:val="left"/>
      <w:pPr>
        <w:ind w:left="3681" w:hanging="270"/>
      </w:pPr>
      <w:rPr>
        <w:rFonts w:hint="default"/>
        <w:lang w:val="en-US" w:eastAsia="en-US" w:bidi="ar-SA"/>
      </w:rPr>
    </w:lvl>
    <w:lvl w:ilvl="6">
      <w:start w:val="0"/>
      <w:numFmt w:val="bullet"/>
      <w:lvlText w:val="•"/>
      <w:lvlJc w:val="left"/>
      <w:pPr>
        <w:ind w:left="4301" w:hanging="270"/>
      </w:pPr>
      <w:rPr>
        <w:rFonts w:hint="default"/>
        <w:lang w:val="en-US" w:eastAsia="en-US" w:bidi="ar-SA"/>
      </w:rPr>
    </w:lvl>
    <w:lvl w:ilvl="7">
      <w:start w:val="0"/>
      <w:numFmt w:val="bullet"/>
      <w:lvlText w:val="•"/>
      <w:lvlJc w:val="left"/>
      <w:pPr>
        <w:ind w:left="4921" w:hanging="270"/>
      </w:pPr>
      <w:rPr>
        <w:rFonts w:hint="default"/>
        <w:lang w:val="en-US" w:eastAsia="en-US" w:bidi="ar-SA"/>
      </w:rPr>
    </w:lvl>
    <w:lvl w:ilvl="8">
      <w:start w:val="0"/>
      <w:numFmt w:val="bullet"/>
      <w:lvlText w:val="•"/>
      <w:lvlJc w:val="left"/>
      <w:pPr>
        <w:ind w:left="5541" w:hanging="270"/>
      </w:pPr>
      <w:rPr>
        <w:rFonts w:hint="default"/>
        <w:lang w:val="en-US" w:eastAsia="en-US" w:bidi="ar-SA"/>
      </w:rPr>
    </w:lvl>
  </w:abstractNum>
  <w:abstractNum w:abstractNumId="3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33">
    <w:multiLevelType w:val="hybridMultilevel"/>
    <w:lvl w:ilvl="0">
      <w:start w:val="1"/>
      <w:numFmt w:val="decimal"/>
      <w:lvlText w:val="%1."/>
      <w:lvlJc w:val="left"/>
      <w:pPr>
        <w:ind w:left="580" w:hanging="270"/>
        <w:jc w:val="left"/>
      </w:pPr>
      <w:rPr>
        <w:rFonts w:hint="default" w:ascii="Calibri" w:hAnsi="Calibri" w:eastAsia="Calibri" w:cs="Calibri"/>
        <w:color w:val="414042"/>
        <w:spacing w:val="-1"/>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1"/>
      <w:numFmt w:val="lowerLetter"/>
      <w:lvlText w:val="%2."/>
      <w:lvlJc w:val="left"/>
      <w:pPr>
        <w:ind w:left="940" w:hanging="270"/>
        <w:jc w:val="left"/>
      </w:pPr>
      <w:rPr>
        <w:rFonts w:hint="default" w:ascii="Calibri" w:hAnsi="Calibri" w:eastAsia="Calibri" w:cs="Calibri"/>
        <w:color w:val="414042"/>
        <w:w w:val="104"/>
        <w:sz w:val="20"/>
        <w:szCs w:val="20"/>
        <w:lang w:val="en-US" w:eastAsia="en-US" w:bidi="ar-SA"/>
      </w:rPr>
    </w:lvl>
    <w:lvl w:ilvl="2">
      <w:start w:val="0"/>
      <w:numFmt w:val="bullet"/>
      <w:lvlText w:val="•"/>
      <w:lvlJc w:val="left"/>
      <w:pPr>
        <w:ind w:left="2095" w:hanging="270"/>
      </w:pPr>
      <w:rPr>
        <w:rFonts w:hint="default"/>
        <w:lang w:val="en-US" w:eastAsia="en-US" w:bidi="ar-SA"/>
      </w:rPr>
    </w:lvl>
    <w:lvl w:ilvl="3">
      <w:start w:val="0"/>
      <w:numFmt w:val="bullet"/>
      <w:lvlText w:val="•"/>
      <w:lvlJc w:val="left"/>
      <w:pPr>
        <w:ind w:left="3251" w:hanging="270"/>
      </w:pPr>
      <w:rPr>
        <w:rFonts w:hint="default"/>
        <w:lang w:val="en-US" w:eastAsia="en-US" w:bidi="ar-SA"/>
      </w:rPr>
    </w:lvl>
    <w:lvl w:ilvl="4">
      <w:start w:val="0"/>
      <w:numFmt w:val="bullet"/>
      <w:lvlText w:val="•"/>
      <w:lvlJc w:val="left"/>
      <w:pPr>
        <w:ind w:left="4406" w:hanging="270"/>
      </w:pPr>
      <w:rPr>
        <w:rFonts w:hint="default"/>
        <w:lang w:val="en-US" w:eastAsia="en-US" w:bidi="ar-SA"/>
      </w:rPr>
    </w:lvl>
    <w:lvl w:ilvl="5">
      <w:start w:val="0"/>
      <w:numFmt w:val="bullet"/>
      <w:lvlText w:val="•"/>
      <w:lvlJc w:val="left"/>
      <w:pPr>
        <w:ind w:left="5562" w:hanging="270"/>
      </w:pPr>
      <w:rPr>
        <w:rFonts w:hint="default"/>
        <w:lang w:val="en-US" w:eastAsia="en-US" w:bidi="ar-SA"/>
      </w:rPr>
    </w:lvl>
    <w:lvl w:ilvl="6">
      <w:start w:val="0"/>
      <w:numFmt w:val="bullet"/>
      <w:lvlText w:val="•"/>
      <w:lvlJc w:val="left"/>
      <w:pPr>
        <w:ind w:left="6717" w:hanging="270"/>
      </w:pPr>
      <w:rPr>
        <w:rFonts w:hint="default"/>
        <w:lang w:val="en-US" w:eastAsia="en-US" w:bidi="ar-SA"/>
      </w:rPr>
    </w:lvl>
    <w:lvl w:ilvl="7">
      <w:start w:val="0"/>
      <w:numFmt w:val="bullet"/>
      <w:lvlText w:val="•"/>
      <w:lvlJc w:val="left"/>
      <w:pPr>
        <w:ind w:left="7873" w:hanging="270"/>
      </w:pPr>
      <w:rPr>
        <w:rFonts w:hint="default"/>
        <w:lang w:val="en-US" w:eastAsia="en-US" w:bidi="ar-SA"/>
      </w:rPr>
    </w:lvl>
    <w:lvl w:ilvl="8">
      <w:start w:val="0"/>
      <w:numFmt w:val="bullet"/>
      <w:lvlText w:val="•"/>
      <w:lvlJc w:val="left"/>
      <w:pPr>
        <w:ind w:left="9028" w:hanging="270"/>
      </w:pPr>
      <w:rPr>
        <w:rFonts w:hint="default"/>
        <w:lang w:val="en-US" w:eastAsia="en-US" w:bidi="ar-SA"/>
      </w:rPr>
    </w:lvl>
  </w:abstractNum>
  <w:abstractNum w:abstractNumId="2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1">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0">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381" w:hanging="270"/>
      </w:pPr>
      <w:rPr>
        <w:rFonts w:hint="default"/>
        <w:lang w:val="en-US" w:eastAsia="en-US" w:bidi="ar-SA"/>
      </w:rPr>
    </w:lvl>
    <w:lvl w:ilvl="2">
      <w:start w:val="0"/>
      <w:numFmt w:val="bullet"/>
      <w:lvlText w:val="•"/>
      <w:lvlJc w:val="left"/>
      <w:pPr>
        <w:ind w:left="2183" w:hanging="270"/>
      </w:pPr>
      <w:rPr>
        <w:rFonts w:hint="default"/>
        <w:lang w:val="en-US" w:eastAsia="en-US" w:bidi="ar-SA"/>
      </w:rPr>
    </w:lvl>
    <w:lvl w:ilvl="3">
      <w:start w:val="0"/>
      <w:numFmt w:val="bullet"/>
      <w:lvlText w:val="•"/>
      <w:lvlJc w:val="left"/>
      <w:pPr>
        <w:ind w:left="2984" w:hanging="270"/>
      </w:pPr>
      <w:rPr>
        <w:rFonts w:hint="default"/>
        <w:lang w:val="en-US" w:eastAsia="en-US" w:bidi="ar-SA"/>
      </w:rPr>
    </w:lvl>
    <w:lvl w:ilvl="4">
      <w:start w:val="0"/>
      <w:numFmt w:val="bullet"/>
      <w:lvlText w:val="•"/>
      <w:lvlJc w:val="left"/>
      <w:pPr>
        <w:ind w:left="3786" w:hanging="270"/>
      </w:pPr>
      <w:rPr>
        <w:rFonts w:hint="default"/>
        <w:lang w:val="en-US" w:eastAsia="en-US" w:bidi="ar-SA"/>
      </w:rPr>
    </w:lvl>
    <w:lvl w:ilvl="5">
      <w:start w:val="0"/>
      <w:numFmt w:val="bullet"/>
      <w:lvlText w:val="•"/>
      <w:lvlJc w:val="left"/>
      <w:pPr>
        <w:ind w:left="4588" w:hanging="270"/>
      </w:pPr>
      <w:rPr>
        <w:rFonts w:hint="default"/>
        <w:lang w:val="en-US" w:eastAsia="en-US" w:bidi="ar-SA"/>
      </w:rPr>
    </w:lvl>
    <w:lvl w:ilvl="6">
      <w:start w:val="0"/>
      <w:numFmt w:val="bullet"/>
      <w:lvlText w:val="•"/>
      <w:lvlJc w:val="left"/>
      <w:pPr>
        <w:ind w:left="5389" w:hanging="270"/>
      </w:pPr>
      <w:rPr>
        <w:rFonts w:hint="default"/>
        <w:lang w:val="en-US" w:eastAsia="en-US" w:bidi="ar-SA"/>
      </w:rPr>
    </w:lvl>
    <w:lvl w:ilvl="7">
      <w:start w:val="0"/>
      <w:numFmt w:val="bullet"/>
      <w:lvlText w:val="•"/>
      <w:lvlJc w:val="left"/>
      <w:pPr>
        <w:ind w:left="6191" w:hanging="270"/>
      </w:pPr>
      <w:rPr>
        <w:rFonts w:hint="default"/>
        <w:lang w:val="en-US" w:eastAsia="en-US" w:bidi="ar-SA"/>
      </w:rPr>
    </w:lvl>
    <w:lvl w:ilvl="8">
      <w:start w:val="0"/>
      <w:numFmt w:val="bullet"/>
      <w:lvlText w:val="•"/>
      <w:lvlJc w:val="left"/>
      <w:pPr>
        <w:ind w:left="6993" w:hanging="270"/>
      </w:pPr>
      <w:rPr>
        <w:rFonts w:hint="default"/>
        <w:lang w:val="en-US" w:eastAsia="en-US" w:bidi="ar-SA"/>
      </w:rPr>
    </w:lvl>
  </w:abstractNum>
  <w:abstractNum w:abstractNumId="9">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8">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7">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6">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760" w:hanging="180"/>
      </w:pPr>
      <w:rPr>
        <w:rFonts w:hint="default" w:ascii="Calibri" w:hAnsi="Calibri" w:eastAsia="Calibri" w:cs="Calibri"/>
        <w:color w:val="414042"/>
        <w:w w:val="61"/>
        <w:sz w:val="20"/>
        <w:szCs w:val="20"/>
        <w:lang w:val="en-US" w:eastAsia="en-US" w:bidi="ar-SA"/>
      </w:rPr>
    </w:lvl>
    <w:lvl w:ilvl="2">
      <w:start w:val="0"/>
      <w:numFmt w:val="bullet"/>
      <w:lvlText w:val="•"/>
      <w:lvlJc w:val="left"/>
      <w:pPr>
        <w:ind w:left="1935" w:hanging="180"/>
      </w:pPr>
      <w:rPr>
        <w:rFonts w:hint="default"/>
        <w:lang w:val="en-US" w:eastAsia="en-US" w:bidi="ar-SA"/>
      </w:rPr>
    </w:lvl>
    <w:lvl w:ilvl="3">
      <w:start w:val="0"/>
      <w:numFmt w:val="bullet"/>
      <w:lvlText w:val="•"/>
      <w:lvlJc w:val="left"/>
      <w:pPr>
        <w:ind w:left="3111" w:hanging="180"/>
      </w:pPr>
      <w:rPr>
        <w:rFonts w:hint="default"/>
        <w:lang w:val="en-US" w:eastAsia="en-US" w:bidi="ar-SA"/>
      </w:rPr>
    </w:lvl>
    <w:lvl w:ilvl="4">
      <w:start w:val="0"/>
      <w:numFmt w:val="bullet"/>
      <w:lvlText w:val="•"/>
      <w:lvlJc w:val="left"/>
      <w:pPr>
        <w:ind w:left="4286" w:hanging="180"/>
      </w:pPr>
      <w:rPr>
        <w:rFonts w:hint="default"/>
        <w:lang w:val="en-US" w:eastAsia="en-US" w:bidi="ar-SA"/>
      </w:rPr>
    </w:lvl>
    <w:lvl w:ilvl="5">
      <w:start w:val="0"/>
      <w:numFmt w:val="bullet"/>
      <w:lvlText w:val="•"/>
      <w:lvlJc w:val="left"/>
      <w:pPr>
        <w:ind w:left="5462" w:hanging="180"/>
      </w:pPr>
      <w:rPr>
        <w:rFonts w:hint="default"/>
        <w:lang w:val="en-US" w:eastAsia="en-US" w:bidi="ar-SA"/>
      </w:rPr>
    </w:lvl>
    <w:lvl w:ilvl="6">
      <w:start w:val="0"/>
      <w:numFmt w:val="bullet"/>
      <w:lvlText w:val="•"/>
      <w:lvlJc w:val="left"/>
      <w:pPr>
        <w:ind w:left="6637" w:hanging="180"/>
      </w:pPr>
      <w:rPr>
        <w:rFonts w:hint="default"/>
        <w:lang w:val="en-US" w:eastAsia="en-US" w:bidi="ar-SA"/>
      </w:rPr>
    </w:lvl>
    <w:lvl w:ilvl="7">
      <w:start w:val="0"/>
      <w:numFmt w:val="bullet"/>
      <w:lvlText w:val="•"/>
      <w:lvlJc w:val="left"/>
      <w:pPr>
        <w:ind w:left="7813" w:hanging="180"/>
      </w:pPr>
      <w:rPr>
        <w:rFonts w:hint="default"/>
        <w:lang w:val="en-US" w:eastAsia="en-US" w:bidi="ar-SA"/>
      </w:rPr>
    </w:lvl>
    <w:lvl w:ilvl="8">
      <w:start w:val="0"/>
      <w:numFmt w:val="bullet"/>
      <w:lvlText w:val="•"/>
      <w:lvlJc w:val="left"/>
      <w:pPr>
        <w:ind w:left="8988" w:hanging="180"/>
      </w:pPr>
      <w:rPr>
        <w:rFonts w:hint="default"/>
        <w:lang w:val="en-US" w:eastAsia="en-US" w:bidi="ar-SA"/>
      </w:rPr>
    </w:lvl>
  </w:abstractNum>
  <w:abstractNum w:abstractNumId="5">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4">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3">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2">
    <w:multiLevelType w:val="hybridMultilevel"/>
    <w:lvl w:ilvl="0">
      <w:start w:val="1"/>
      <w:numFmt w:val="decimal"/>
      <w:lvlText w:val="%1."/>
      <w:lvlJc w:val="left"/>
      <w:pPr>
        <w:ind w:left="580"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1">
    <w:multiLevelType w:val="hybridMultilevel"/>
    <w:lvl w:ilvl="0">
      <w:start w:val="1"/>
      <w:numFmt w:val="decimal"/>
      <w:lvlText w:val="%1."/>
      <w:lvlJc w:val="left"/>
      <w:pPr>
        <w:ind w:left="582" w:hanging="270"/>
        <w:jc w:val="left"/>
      </w:pPr>
      <w:rPr>
        <w:rFonts w:hint="default" w:ascii="Calibri" w:hAnsi="Calibri" w:eastAsia="Calibri" w:cs="Calibri"/>
        <w:color w:val="414042"/>
        <w:w w:val="98"/>
        <w:sz w:val="20"/>
        <w:szCs w:val="20"/>
        <w:lang w:val="en-US" w:eastAsia="en-US" w:bidi="ar-SA"/>
      </w:rPr>
    </w:lvl>
    <w:lvl w:ilvl="1">
      <w:start w:val="0"/>
      <w:numFmt w:val="bullet"/>
      <w:lvlText w:val="•"/>
      <w:lvlJc w:val="left"/>
      <w:pPr>
        <w:ind w:left="1656" w:hanging="270"/>
      </w:pPr>
      <w:rPr>
        <w:rFonts w:hint="default"/>
        <w:lang w:val="en-US" w:eastAsia="en-US" w:bidi="ar-SA"/>
      </w:rPr>
    </w:lvl>
    <w:lvl w:ilvl="2">
      <w:start w:val="0"/>
      <w:numFmt w:val="bullet"/>
      <w:lvlText w:val="•"/>
      <w:lvlJc w:val="left"/>
      <w:pPr>
        <w:ind w:left="2732" w:hanging="270"/>
      </w:pPr>
      <w:rPr>
        <w:rFonts w:hint="default"/>
        <w:lang w:val="en-US" w:eastAsia="en-US" w:bidi="ar-SA"/>
      </w:rPr>
    </w:lvl>
    <w:lvl w:ilvl="3">
      <w:start w:val="0"/>
      <w:numFmt w:val="bullet"/>
      <w:lvlText w:val="•"/>
      <w:lvlJc w:val="left"/>
      <w:pPr>
        <w:ind w:left="3808" w:hanging="270"/>
      </w:pPr>
      <w:rPr>
        <w:rFonts w:hint="default"/>
        <w:lang w:val="en-US" w:eastAsia="en-US" w:bidi="ar-SA"/>
      </w:rPr>
    </w:lvl>
    <w:lvl w:ilvl="4">
      <w:start w:val="0"/>
      <w:numFmt w:val="bullet"/>
      <w:lvlText w:val="•"/>
      <w:lvlJc w:val="left"/>
      <w:pPr>
        <w:ind w:left="4884" w:hanging="270"/>
      </w:pPr>
      <w:rPr>
        <w:rFonts w:hint="default"/>
        <w:lang w:val="en-US" w:eastAsia="en-US" w:bidi="ar-SA"/>
      </w:rPr>
    </w:lvl>
    <w:lvl w:ilvl="5">
      <w:start w:val="0"/>
      <w:numFmt w:val="bullet"/>
      <w:lvlText w:val="•"/>
      <w:lvlJc w:val="left"/>
      <w:pPr>
        <w:ind w:left="5960" w:hanging="270"/>
      </w:pPr>
      <w:rPr>
        <w:rFonts w:hint="default"/>
        <w:lang w:val="en-US" w:eastAsia="en-US" w:bidi="ar-SA"/>
      </w:rPr>
    </w:lvl>
    <w:lvl w:ilvl="6">
      <w:start w:val="0"/>
      <w:numFmt w:val="bullet"/>
      <w:lvlText w:val="•"/>
      <w:lvlJc w:val="left"/>
      <w:pPr>
        <w:ind w:left="7036" w:hanging="270"/>
      </w:pPr>
      <w:rPr>
        <w:rFonts w:hint="default"/>
        <w:lang w:val="en-US" w:eastAsia="en-US" w:bidi="ar-SA"/>
      </w:rPr>
    </w:lvl>
    <w:lvl w:ilvl="7">
      <w:start w:val="0"/>
      <w:numFmt w:val="bullet"/>
      <w:lvlText w:val="•"/>
      <w:lvlJc w:val="left"/>
      <w:pPr>
        <w:ind w:left="8112" w:hanging="270"/>
      </w:pPr>
      <w:rPr>
        <w:rFonts w:hint="default"/>
        <w:lang w:val="en-US" w:eastAsia="en-US" w:bidi="ar-SA"/>
      </w:rPr>
    </w:lvl>
    <w:lvl w:ilvl="8">
      <w:start w:val="0"/>
      <w:numFmt w:val="bullet"/>
      <w:lvlText w:val="•"/>
      <w:lvlJc w:val="left"/>
      <w:pPr>
        <w:ind w:left="9188" w:hanging="270"/>
      </w:pPr>
      <w:rPr>
        <w:rFonts w:hint="default"/>
        <w:lang w:val="en-US" w:eastAsia="en-US" w:bidi="ar-SA"/>
      </w:rPr>
    </w:lvl>
  </w:abstractNum>
  <w:abstractNum w:abstractNumId="0">
    <w:multiLevelType w:val="hybridMultilevel"/>
    <w:lvl w:ilvl="0">
      <w:start w:val="0"/>
      <w:numFmt w:val="bullet"/>
      <w:lvlText w:val="•"/>
      <w:lvlJc w:val="left"/>
      <w:pPr>
        <w:ind w:left="490" w:hanging="180"/>
      </w:pPr>
      <w:rPr>
        <w:rFonts w:hint="default" w:ascii="Calibri" w:hAnsi="Calibri" w:eastAsia="Calibri" w:cs="Calibri"/>
        <w:color w:val="414042"/>
        <w:w w:val="61"/>
        <w:sz w:val="20"/>
        <w:szCs w:val="20"/>
        <w:lang w:val="en-US" w:eastAsia="en-US" w:bidi="ar-SA"/>
      </w:rPr>
    </w:lvl>
    <w:lvl w:ilvl="1">
      <w:start w:val="0"/>
      <w:numFmt w:val="bullet"/>
      <w:lvlText w:val="•"/>
      <w:lvlJc w:val="left"/>
      <w:pPr>
        <w:ind w:left="940" w:hanging="270"/>
      </w:pPr>
      <w:rPr>
        <w:rFonts w:hint="default" w:ascii="Calibri" w:hAnsi="Calibri" w:eastAsia="Calibri" w:cs="Calibri"/>
        <w:color w:val="414042"/>
        <w:w w:val="61"/>
        <w:sz w:val="20"/>
        <w:szCs w:val="20"/>
        <w:lang w:val="en-US" w:eastAsia="en-US" w:bidi="ar-SA"/>
      </w:rPr>
    </w:lvl>
    <w:lvl w:ilvl="2">
      <w:start w:val="0"/>
      <w:numFmt w:val="bullet"/>
      <w:lvlText w:val="•"/>
      <w:lvlJc w:val="left"/>
      <w:pPr>
        <w:ind w:left="1480" w:hanging="270"/>
      </w:pPr>
      <w:rPr>
        <w:rFonts w:hint="default"/>
        <w:lang w:val="en-US" w:eastAsia="en-US" w:bidi="ar-SA"/>
      </w:rPr>
    </w:lvl>
    <w:lvl w:ilvl="3">
      <w:start w:val="0"/>
      <w:numFmt w:val="bullet"/>
      <w:lvlText w:val="•"/>
      <w:lvlJc w:val="left"/>
      <w:pPr>
        <w:ind w:left="2712" w:hanging="270"/>
      </w:pPr>
      <w:rPr>
        <w:rFonts w:hint="default"/>
        <w:lang w:val="en-US" w:eastAsia="en-US" w:bidi="ar-SA"/>
      </w:rPr>
    </w:lvl>
    <w:lvl w:ilvl="4">
      <w:start w:val="0"/>
      <w:numFmt w:val="bullet"/>
      <w:lvlText w:val="•"/>
      <w:lvlJc w:val="left"/>
      <w:pPr>
        <w:ind w:left="3945" w:hanging="270"/>
      </w:pPr>
      <w:rPr>
        <w:rFonts w:hint="default"/>
        <w:lang w:val="en-US" w:eastAsia="en-US" w:bidi="ar-SA"/>
      </w:rPr>
    </w:lvl>
    <w:lvl w:ilvl="5">
      <w:start w:val="0"/>
      <w:numFmt w:val="bullet"/>
      <w:lvlText w:val="•"/>
      <w:lvlJc w:val="left"/>
      <w:pPr>
        <w:ind w:left="5177" w:hanging="270"/>
      </w:pPr>
      <w:rPr>
        <w:rFonts w:hint="default"/>
        <w:lang w:val="en-US" w:eastAsia="en-US" w:bidi="ar-SA"/>
      </w:rPr>
    </w:lvl>
    <w:lvl w:ilvl="6">
      <w:start w:val="0"/>
      <w:numFmt w:val="bullet"/>
      <w:lvlText w:val="•"/>
      <w:lvlJc w:val="left"/>
      <w:pPr>
        <w:ind w:left="6410" w:hanging="270"/>
      </w:pPr>
      <w:rPr>
        <w:rFonts w:hint="default"/>
        <w:lang w:val="en-US" w:eastAsia="en-US" w:bidi="ar-SA"/>
      </w:rPr>
    </w:lvl>
    <w:lvl w:ilvl="7">
      <w:start w:val="0"/>
      <w:numFmt w:val="bullet"/>
      <w:lvlText w:val="•"/>
      <w:lvlJc w:val="left"/>
      <w:pPr>
        <w:ind w:left="7642" w:hanging="270"/>
      </w:pPr>
      <w:rPr>
        <w:rFonts w:hint="default"/>
        <w:lang w:val="en-US" w:eastAsia="en-US" w:bidi="ar-SA"/>
      </w:rPr>
    </w:lvl>
    <w:lvl w:ilvl="8">
      <w:start w:val="0"/>
      <w:numFmt w:val="bullet"/>
      <w:lvlText w:val="•"/>
      <w:lvlJc w:val="left"/>
      <w:pPr>
        <w:ind w:left="8875" w:hanging="270"/>
      </w:pPr>
      <w:rPr>
        <w:rFonts w:hint="default"/>
        <w:lang w:val="en-US" w:eastAsia="en-US" w:bidi="ar-SA"/>
      </w:rPr>
    </w:lvl>
  </w:abstract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pPrDefault>
      <w:pPr>
        <w:widowControl w:val="0"/>
        <w:autoSpaceDE w:val="0"/>
        <w:autoSpaceDN w:val="0"/>
        <w:spacing w:lineRule="auto" w:line="240" w:before="0" w:after="0"/>
        <w:ind w:left="0" w:right="0"/>
        <w:jc w:val="left"/>
      </w:pPr>
    </w:pPrDefault>
    <w:rPrDefault>
      <w:rPr>
        <w:rFonts w:asciiTheme="minorHAnsi" w:hAnsiTheme="minorHAnsi" w:cstheme="minorBidi" w:eastAsiaTheme="minorHAnsi"/>
        <w:sz w:val="22"/>
        <w:szCs w:val="22"/>
      </w:rPr>
    </w:r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rPr>
      <w:rFonts w:ascii="Calibri" w:hAnsi="Calibri" w:cs="Calibri" w:eastAsia="Calibri"/>
    </w:rPr>
  </w:style>
  <w:style w:styleId="TOC1" w:type="paragraph">
    <w:name w:val="TOC 1"/>
    <w:basedOn w:val="Normal"/>
    <w:uiPriority w:val="1"/>
    <w:qFormat/>
    <w:pPr>
      <w:spacing w:before="45"/>
      <w:ind w:left="234"/>
    </w:pPr>
    <w:rPr>
      <w:rFonts w:ascii="Calibri" w:hAnsi="Calibri" w:cs="Calibri" w:eastAsia="Calibri"/>
      <w:b/>
      <w:bCs/>
      <w:sz w:val="28"/>
      <w:szCs w:val="28"/>
    </w:rPr>
  </w:style>
  <w:style w:styleId="TOC2" w:type="paragraph">
    <w:name w:val="TOC 2"/>
    <w:basedOn w:val="Normal"/>
    <w:uiPriority w:val="1"/>
    <w:qFormat/>
    <w:pPr>
      <w:spacing w:before="9" w:line="346" w:lineRule="exact"/>
      <w:ind w:left="400"/>
    </w:pPr>
    <w:rPr>
      <w:rFonts w:ascii="Lucida Sans Unicode" w:hAnsi="Lucida Sans Unicode" w:cs="Lucida Sans Unicode" w:eastAsia="Lucida Sans Unicode"/>
      <w:sz w:val="24"/>
      <w:szCs w:val="24"/>
    </w:rPr>
  </w:style>
  <w:style w:styleId="TOC3" w:type="paragraph">
    <w:name w:val="TOC 3"/>
    <w:basedOn w:val="Normal"/>
    <w:uiPriority w:val="1"/>
    <w:qFormat/>
    <w:pPr>
      <w:spacing w:line="280" w:lineRule="exact"/>
      <w:ind w:left="580"/>
    </w:pPr>
    <w:rPr>
      <w:rFonts w:ascii="Lucida Sans Unicode" w:hAnsi="Lucida Sans Unicode" w:cs="Lucida Sans Unicode" w:eastAsia="Lucida Sans Unicode"/>
      <w:sz w:val="20"/>
      <w:szCs w:val="20"/>
    </w:rPr>
  </w:style>
  <w:style w:styleId="TOC4" w:type="paragraph">
    <w:name w:val="TOC 4"/>
    <w:basedOn w:val="Normal"/>
    <w:uiPriority w:val="1"/>
    <w:qFormat/>
    <w:pPr>
      <w:spacing w:before="14"/>
      <w:ind w:left="760"/>
    </w:pPr>
    <w:rPr>
      <w:rFonts w:ascii="Lucida Sans Unicode" w:hAnsi="Lucida Sans Unicode" w:cs="Lucida Sans Unicode" w:eastAsia="Lucida Sans Unicode"/>
      <w:sz w:val="16"/>
      <w:szCs w:val="16"/>
    </w:rPr>
  </w:style>
  <w:style w:styleId="BodyText" w:type="paragraph">
    <w:name w:val="Body Text"/>
    <w:basedOn w:val="Normal"/>
    <w:uiPriority w:val="1"/>
    <w:qFormat/>
    <w:rPr>
      <w:rFonts w:ascii="Calibri" w:hAnsi="Calibri" w:cs="Calibri" w:eastAsia="Calibri"/>
      <w:sz w:val="20"/>
      <w:szCs w:val="20"/>
    </w:rPr>
  </w:style>
  <w:style w:styleId="Heading1" w:type="paragraph">
    <w:name w:val="Heading 1"/>
    <w:basedOn w:val="Normal"/>
    <w:uiPriority w:val="1"/>
    <w:qFormat/>
    <w:pPr>
      <w:spacing w:before="362"/>
      <w:ind w:left="220"/>
      <w:outlineLvl w:val="1"/>
    </w:pPr>
    <w:rPr>
      <w:rFonts w:ascii="Calibri" w:hAnsi="Calibri" w:cs="Calibri" w:eastAsia="Calibri"/>
      <w:b/>
      <w:bCs/>
      <w:sz w:val="52"/>
      <w:szCs w:val="52"/>
    </w:rPr>
  </w:style>
  <w:style w:styleId="Heading2" w:type="paragraph">
    <w:name w:val="Heading 2"/>
    <w:basedOn w:val="Normal"/>
    <w:uiPriority w:val="1"/>
    <w:qFormat/>
    <w:pPr>
      <w:spacing w:before="352"/>
      <w:ind w:left="220"/>
      <w:outlineLvl w:val="2"/>
    </w:pPr>
    <w:rPr>
      <w:rFonts w:ascii="Calibri" w:hAnsi="Calibri" w:cs="Calibri" w:eastAsia="Calibri"/>
      <w:b/>
      <w:bCs/>
      <w:sz w:val="46"/>
      <w:szCs w:val="46"/>
    </w:rPr>
  </w:style>
  <w:style w:styleId="Heading3" w:type="paragraph">
    <w:name w:val="Heading 3"/>
    <w:basedOn w:val="Normal"/>
    <w:uiPriority w:val="1"/>
    <w:qFormat/>
    <w:pPr>
      <w:ind w:left="220"/>
      <w:outlineLvl w:val="3"/>
    </w:pPr>
    <w:rPr>
      <w:rFonts w:ascii="Calibri" w:hAnsi="Calibri" w:cs="Calibri" w:eastAsia="Calibri"/>
      <w:b/>
      <w:bCs/>
      <w:sz w:val="30"/>
      <w:szCs w:val="30"/>
      <w:u w:val="single" w:color="000000"/>
    </w:rPr>
  </w:style>
  <w:style w:styleId="Heading4" w:type="paragraph">
    <w:name w:val="Heading 4"/>
    <w:basedOn w:val="Normal"/>
    <w:uiPriority w:val="1"/>
    <w:qFormat/>
    <w:pPr>
      <w:ind w:left="220"/>
      <w:outlineLvl w:val="4"/>
    </w:pPr>
    <w:rPr>
      <w:rFonts w:ascii="Calibri" w:hAnsi="Calibri" w:cs="Calibri" w:eastAsia="Calibri"/>
      <w:b/>
      <w:bCs/>
      <w:sz w:val="22"/>
      <w:szCs w:val="22"/>
      <w:u w:val="single" w:color="000000"/>
    </w:rPr>
  </w:style>
  <w:style w:styleId="Heading5" w:type="paragraph">
    <w:name w:val="Heading 5"/>
    <w:basedOn w:val="Normal"/>
    <w:uiPriority w:val="1"/>
    <w:qFormat/>
    <w:pPr>
      <w:spacing w:before="18"/>
      <w:ind w:left="20"/>
      <w:outlineLvl w:val="5"/>
    </w:pPr>
    <w:rPr>
      <w:rFonts w:ascii="Arial" w:hAnsi="Arial" w:cs="Arial" w:eastAsia="Arial"/>
      <w:sz w:val="21"/>
      <w:szCs w:val="21"/>
    </w:rPr>
  </w:style>
  <w:style w:styleId="Heading6" w:type="paragraph">
    <w:name w:val="Heading 6"/>
    <w:basedOn w:val="Normal"/>
    <w:uiPriority w:val="1"/>
    <w:qFormat/>
    <w:pPr>
      <w:ind w:left="220"/>
      <w:outlineLvl w:val="6"/>
    </w:pPr>
    <w:rPr>
      <w:rFonts w:ascii="Calibri" w:hAnsi="Calibri" w:cs="Calibri" w:eastAsia="Calibri"/>
      <w:b/>
      <w:bCs/>
      <w:sz w:val="20"/>
      <w:szCs w:val="20"/>
    </w:rPr>
  </w:style>
  <w:style w:styleId="Title" w:type="paragraph">
    <w:name w:val="Title"/>
    <w:basedOn w:val="Normal"/>
    <w:uiPriority w:val="1"/>
    <w:qFormat/>
    <w:pPr>
      <w:spacing w:before="259"/>
      <w:ind w:left="2403" w:right="2500"/>
      <w:jc w:val="center"/>
    </w:pPr>
    <w:rPr>
      <w:rFonts w:ascii="Calibri" w:hAnsi="Calibri" w:cs="Calibri" w:eastAsia="Calibri"/>
      <w:b/>
      <w:bCs/>
      <w:sz w:val="87"/>
      <w:szCs w:val="87"/>
    </w:rPr>
  </w:style>
  <w:style w:styleId="ListParagraph" w:type="paragraph">
    <w:name w:val="List Paragraph"/>
    <w:basedOn w:val="Normal"/>
    <w:uiPriority w:val="1"/>
    <w:qFormat/>
    <w:pPr>
      <w:spacing w:before="16"/>
      <w:ind w:left="580" w:hanging="270"/>
    </w:pPr>
    <w:rPr>
      <w:rFonts w:ascii="Calibri" w:hAnsi="Calibri" w:cs="Calibri" w:eastAsia="Calibri"/>
    </w:rPr>
  </w:style>
  <w:style w:styleId="TableParagraph" w:type="paragraph">
    <w:name w:val="Table Paragraph"/>
    <w:basedOn w:val="Normal"/>
    <w:uiPriority w:val="1"/>
    <w:qFormat/>
    <w:rPr>
      <w:rFonts w:ascii="Calibri" w:hAnsi="Calibri" w:cs="Calibri" w:eastAsia="Calibri"/>
    </w:rPr>
  </w:style>
  <w:style w:type="paragraph" w:styleId="P68B1DB1-Title1">
    <w:name w:val="P68B1DB1-Title1"/>
    <w:basedOn w:val="Title"/>
    <w:rPr>
      <w:color w:val="FFFFFF"/>
    </w:rPr>
  </w:style>
  <w:style w:type="paragraph" w:styleId="P68B1DB1-TOC12">
    <w:name w:val="P68B1DB1-TOC12"/>
    <w:basedOn w:val="TOC1"/>
    <w:rPr>
      <w:color w:val="231F20"/>
      <w:w w:val="105"/>
    </w:rPr>
  </w:style>
  <w:style w:type="paragraph" w:styleId="P68B1DB1-TOC23">
    <w:name w:val="P68B1DB1-TOC23"/>
    <w:basedOn w:val="TOC2"/>
    <w:rPr>
      <w:color w:val="231F20"/>
    </w:rPr>
  </w:style>
  <w:style w:type="paragraph" w:styleId="P68B1DB1-TOC34">
    <w:name w:val="P68B1DB1-TOC34"/>
    <w:basedOn w:val="TOC3"/>
    <w:rPr>
      <w:color w:val="231F20"/>
    </w:rPr>
  </w:style>
  <w:style w:type="paragraph" w:styleId="P68B1DB1-TOC45">
    <w:name w:val="P68B1DB1-TOC45"/>
    <w:basedOn w:val="TOC4"/>
    <w:rPr>
      <w:color w:val="231F20"/>
    </w:rPr>
  </w:style>
  <w:style w:type="paragraph" w:styleId="P68B1DB1-TOC36">
    <w:name w:val="P68B1DB1-TOC36"/>
    <w:basedOn w:val="TOC3"/>
    <w:rPr>
      <w:color w:val="231F20"/>
      <w:w w:val="95"/>
    </w:rPr>
  </w:style>
  <w:style w:type="paragraph" w:styleId="P68B1DB1-TOC27">
    <w:name w:val="P68B1DB1-TOC27"/>
    <w:basedOn w:val="TOC2"/>
    <w:rPr>
      <w:color w:val="231F20"/>
      <w:w w:val="95"/>
    </w:rPr>
  </w:style>
  <w:style w:type="paragraph" w:styleId="P68B1DB1-TOC48">
    <w:name w:val="P68B1DB1-TOC48"/>
    <w:basedOn w:val="TOC4"/>
    <w:rPr>
      <w:color w:val="231F20"/>
      <w:w w:val="95"/>
    </w:rPr>
  </w:style>
  <w:style w:type="paragraph" w:styleId="P68B1DB1-Heading19">
    <w:name w:val="P68B1DB1-Heading19"/>
    <w:basedOn w:val="Heading1"/>
    <w:rPr>
      <w:color w:val="231F20"/>
    </w:rPr>
  </w:style>
  <w:style w:type="paragraph" w:styleId="P68B1DB1-BodyText10">
    <w:name w:val="P68B1DB1-BodyText10"/>
    <w:basedOn w:val="BodyText"/>
    <w:rPr>
      <w:color w:val="414042"/>
      <w:w w:val="105"/>
    </w:rPr>
  </w:style>
  <w:style w:type="paragraph" w:styleId="P68B1DB1-Normal11">
    <w:name w:val="P68B1DB1-Normal11"/>
    <w:basedOn w:val="Normal"/>
    <w:rPr>
      <w:b/>
      <w:color w:val="5F86B6"/>
      <w:w w:val="105"/>
      <w:sz w:val="24"/>
    </w:rPr>
  </w:style>
  <w:style w:type="paragraph" w:styleId="P68B1DB1-Heading212">
    <w:name w:val="P68B1DB1-Heading212"/>
    <w:basedOn w:val="Heading2"/>
    <w:rPr>
      <w:color w:val="231F20"/>
      <w:w w:val="105"/>
    </w:rPr>
  </w:style>
  <w:style w:type="paragraph" w:styleId="P68B1DB1-Heading313">
    <w:name w:val="P68B1DB1-Heading313"/>
    <w:basedOn w:val="Heading3"/>
    <w:rPr>
      <w:color w:val="231F20"/>
      <w:w w:val="105"/>
      <w:u w:val="single" w:color="231F20"/>
    </w:rPr>
  </w:style>
  <w:style w:type="paragraph" w:styleId="P68B1DB1-BodyText14">
    <w:name w:val="P68B1DB1-BodyText14"/>
    <w:basedOn w:val="BodyText"/>
    <w:rPr>
      <w:color w:val="414042"/>
    </w:rPr>
  </w:style>
  <w:style w:type="paragraph" w:styleId="P68B1DB1-Heading615">
    <w:name w:val="P68B1DB1-Heading615"/>
    <w:basedOn w:val="Heading6"/>
    <w:rPr>
      <w:color w:val="414042"/>
      <w:w w:val="105"/>
    </w:rPr>
  </w:style>
  <w:style w:type="paragraph" w:styleId="P68B1DB1-ListParagraph16">
    <w:name w:val="P68B1DB1-ListParagraph16"/>
    <w:basedOn w:val="ListParagraph"/>
    <w:rPr>
      <w:b/>
      <w:color w:val="414042"/>
      <w:sz w:val="20"/>
    </w:rPr>
  </w:style>
  <w:style w:type="paragraph" w:styleId="P68B1DB1-ListParagraph17">
    <w:name w:val="P68B1DB1-ListParagraph17"/>
    <w:basedOn w:val="ListParagraph"/>
    <w:rPr>
      <w:b/>
      <w:color w:val="414042"/>
      <w:w w:val="105"/>
      <w:sz w:val="20"/>
    </w:rPr>
  </w:style>
  <w:style w:type="paragraph" w:styleId="P68B1DB1-Normal18">
    <w:name w:val="P68B1DB1-Normal18"/>
    <w:basedOn w:val="Normal"/>
    <w:rPr>
      <w:i/>
      <w:color w:val="414042"/>
      <w:sz w:val="16"/>
    </w:rPr>
  </w:style>
  <w:style w:type="paragraph" w:styleId="P68B1DB1-Normal19">
    <w:name w:val="P68B1DB1-Normal19"/>
    <w:basedOn w:val="Normal"/>
    <w:rPr>
      <w:b/>
      <w:color w:val="FFFFFF"/>
      <w:w w:val="105"/>
    </w:rPr>
  </w:style>
  <w:style w:type="paragraph" w:styleId="P68B1DB1-ListParagraph20">
    <w:name w:val="P68B1DB1-ListParagraph20"/>
    <w:basedOn w:val="ListParagraph"/>
    <w:rPr>
      <w:color w:val="414042"/>
      <w:w w:val="105"/>
      <w:sz w:val="20"/>
    </w:rPr>
  </w:style>
  <w:style w:type="paragraph" w:styleId="P68B1DB1-Normal21">
    <w:name w:val="P68B1DB1-Normal21"/>
    <w:basedOn w:val="Normal"/>
    <w:rPr>
      <w:color w:val="414042"/>
      <w:w w:val="105"/>
      <w:sz w:val="20"/>
    </w:rPr>
  </w:style>
  <w:style w:type="paragraph" w:styleId="P68B1DB1-Heading422">
    <w:name w:val="P68B1DB1-Heading422"/>
    <w:basedOn w:val="Heading4"/>
    <w:rPr>
      <w:color w:val="9A080D"/>
      <w:u w:val="single" w:color="9A080D"/>
    </w:rPr>
  </w:style>
  <w:style w:type="paragraph" w:styleId="P68B1DB1-Normal23">
    <w:name w:val="P68B1DB1-Normal23"/>
    <w:basedOn w:val="Normal"/>
    <w:rPr>
      <w:i/>
      <w:color w:val="414042"/>
      <w:sz w:val="14"/>
    </w:rPr>
  </w:style>
  <w:style w:type="paragraph" w:styleId="P68B1DB1-Normal24">
    <w:name w:val="P68B1DB1-Normal24"/>
    <w:basedOn w:val="Normal"/>
    <w:rPr>
      <w:color w:val="414042"/>
      <w:sz w:val="20"/>
    </w:rPr>
  </w:style>
  <w:style w:type="paragraph" w:styleId="P68B1DB1-Normal25">
    <w:name w:val="P68B1DB1-Normal25"/>
    <w:basedOn w:val="Normal"/>
    <w:rPr>
      <w:i/>
      <w:color w:val="414042"/>
      <w:sz w:val="20"/>
    </w:rPr>
  </w:style>
  <w:style w:type="paragraph" w:styleId="P68B1DB1-TableParagraph26">
    <w:name w:val="P68B1DB1-TableParagraph26"/>
    <w:basedOn w:val="TableParagraph"/>
    <w:rPr>
      <w:b/>
      <w:color w:val="FFFFFF"/>
      <w:sz w:val="24"/>
    </w:rPr>
  </w:style>
  <w:style w:type="paragraph" w:styleId="P68B1DB1-TableParagraph27">
    <w:name w:val="P68B1DB1-TableParagraph27"/>
    <w:basedOn w:val="TableParagraph"/>
    <w:rPr>
      <w:b/>
      <w:color w:val="FFFFFF"/>
      <w:w w:val="105"/>
      <w:sz w:val="28"/>
    </w:rPr>
  </w:style>
  <w:style w:type="paragraph" w:styleId="P68B1DB1-TableParagraph28">
    <w:name w:val="P68B1DB1-TableParagraph28"/>
    <w:basedOn w:val="TableParagraph"/>
    <w:rPr>
      <w:b/>
      <w:color w:val="FFFFFF"/>
      <w:w w:val="105"/>
      <w:sz w:val="24"/>
    </w:rPr>
  </w:style>
  <w:style w:type="paragraph" w:styleId="P68B1DB1-ListParagraph29">
    <w:name w:val="P68B1DB1-ListParagraph29"/>
    <w:basedOn w:val="ListParagraph"/>
    <w:rPr>
      <w:color w:val="414042"/>
      <w:sz w:val="20"/>
    </w:rPr>
  </w:style>
  <w:style w:type="paragraph" w:styleId="P68B1DB1-Heading430">
    <w:name w:val="P68B1DB1-Heading430"/>
    <w:basedOn w:val="Heading4"/>
    <w:rPr>
      <w:color w:val="9A080D"/>
      <w:w w:val="105"/>
      <w:u w:val="single" w:color="9A080D"/>
    </w:rPr>
  </w:style>
  <w:style w:type="paragraph" w:styleId="P68B1DB1-Heading331">
    <w:name w:val="P68B1DB1-Heading331"/>
    <w:basedOn w:val="Heading3"/>
    <w:rPr>
      <w:color w:val="231F20"/>
      <w:u w:val="single" w:color="231F20"/>
    </w:rPr>
  </w:style>
  <w:style w:type="paragraph" w:styleId="P68B1DB1-Normal32">
    <w:name w:val="P68B1DB1-Normal32"/>
    <w:basedOn w:val="Normal"/>
    <w:rPr>
      <w:color w:val="231F20"/>
      <w:w w:val="105"/>
      <w:sz w:val="16"/>
    </w:rPr>
  </w:style>
  <w:style w:type="paragraph" w:styleId="P68B1DB1-Normal33">
    <w:name w:val="P68B1DB1-Normal33"/>
    <w:basedOn w:val="Normal"/>
    <w:rPr>
      <w:color w:val="231F20"/>
      <w:sz w:val="16"/>
      <w:u w:val="single" w:color="797B7D"/>
    </w:rPr>
  </w:style>
  <w:style w:type="paragraph" w:styleId="P68B1DB1-Normal34">
    <w:name w:val="P68B1DB1-Normal34"/>
    <w:basedOn w:val="Normal"/>
    <w:rPr>
      <w:color w:val="231F20"/>
      <w:sz w:val="16"/>
    </w:rPr>
  </w:style>
  <w:style w:type="paragraph" w:styleId="P68B1DB1-Heading435">
    <w:name w:val="P68B1DB1-Heading435"/>
    <w:basedOn w:val="Heading4"/>
    <w:rPr>
      <w:color w:val="9A080D"/>
      <w:w w:val="110"/>
      <w:u w:val="single" w:color="9A080D"/>
    </w:rPr>
  </w:style>
  <w:style w:type="paragraph" w:styleId="P68B1DB1-Normal36">
    <w:name w:val="P68B1DB1-Normal36"/>
    <w:basedOn w:val="Normal"/>
    <w:rPr>
      <w:i/>
      <w:color w:val="414042"/>
      <w:w w:val="105"/>
      <w:sz w:val="14"/>
    </w:rPr>
  </w:style>
  <w:style w:type="paragraph" w:styleId="P68B1DB1-Heading237">
    <w:name w:val="P68B1DB1-Heading237"/>
    <w:basedOn w:val="Heading2"/>
    <w:rPr>
      <w:color w:val="231F20"/>
    </w:rPr>
  </w:style>
  <w:style w:type="paragraph" w:styleId="P68B1DB1-Normal38">
    <w:name w:val="P68B1DB1-Normal38"/>
    <w:basedOn w:val="Normal"/>
    <w:rPr>
      <w:b/>
      <w:color w:val="9A080D"/>
      <w:u w:val="single" w:color="9A080D"/>
    </w:rPr>
  </w:style>
  <w:style w:type="paragraph" w:styleId="P68B1DB1-Normal39">
    <w:name w:val="P68B1DB1-Normal39"/>
    <w:basedOn w:val="Normal"/>
    <w:rPr>
      <w:i/>
      <w:color w:val="414042"/>
      <w:sz w:val="18"/>
    </w:rPr>
  </w:style>
  <w:style w:type="paragraph" w:styleId="P68B1DB1-Heading140">
    <w:name w:val="P68B1DB1-Heading140"/>
    <w:basedOn w:val="Heading1"/>
    <w:rPr>
      <w:color w:val="231F20"/>
      <w:w w:val="105"/>
    </w:rPr>
  </w:style>
  <w:style w:type="paragraph" w:styleId="P68B1DB1-Normal41">
    <w:name w:val="P68B1DB1-Normal41"/>
    <w:basedOn w:val="Normal"/>
    <w:rPr>
      <w:i/>
      <w:color w:val="414042"/>
    </w:rPr>
  </w:style>
  <w:style w:type="paragraph" w:styleId="P68B1DB1-Normal42">
    <w:name w:val="P68B1DB1-Normal42"/>
    <w:basedOn w:val="Normal"/>
    <w:rPr>
      <w:color w:val="414042"/>
    </w:rPr>
  </w:style>
  <w:style w:type="paragraph" w:styleId="P68B1DB1-Heading643">
    <w:name w:val="P68B1DB1-Heading643"/>
    <w:basedOn w:val="Heading6"/>
    <w:rPr>
      <w:color w:val="414042"/>
    </w:rPr>
  </w:style>
  <w:style w:type="paragraph" w:styleId="P68B1DB1-ListParagraph44">
    <w:name w:val="P68B1DB1-ListParagraph44"/>
    <w:basedOn w:val="ListParagraph"/>
    <w:rPr>
      <w:color w:val="414042"/>
    </w:rPr>
  </w:style>
  <w:style w:type="paragraph" w:styleId="P68B1DB1-Normal45">
    <w:name w:val="P68B1DB1-Normal45"/>
    <w:basedOn w:val="Normal"/>
    <w:rPr>
      <w:color w:val="414042"/>
      <w:w w:val="105"/>
    </w:rPr>
  </w:style>
  <w:style w:type="paragraph" w:styleId="P68B1DB1-ListParagraph46">
    <w:name w:val="P68B1DB1-ListParagraph46"/>
    <w:basedOn w:val="ListParagraph"/>
    <w:rPr>
      <w:color w:val="414042"/>
      <w:w w:val="105"/>
    </w:rPr>
  </w:style>
  <w:style w:type="paragraph" w:styleId="P68B1DB1-BodyText47">
    <w:name w:val="P68B1DB1-BodyText47"/>
    <w:basedOn w:val="BodyText"/>
    <w:rPr>
      <w:w w:val="105"/>
    </w:rPr>
  </w:style>
  <w:style w:type="paragraph" w:styleId="P68B1DB1-Heading648">
    <w:name w:val="P68B1DB1-Heading648"/>
    <w:basedOn w:val="Heading6"/>
    <w:rPr>
      <w:color w:val="414042"/>
      <w:w w:val="110"/>
    </w:rPr>
  </w:style>
  <w:style w:type="paragraph" w:styleId="P68B1DB1-BodyText49">
    <w:name w:val="P68B1DB1-BodyText49"/>
    <w:basedOn w:val="BodyText"/>
    <w:rPr>
      <w:sz w:val="2"/>
    </w:rPr>
  </w:style>
  <w:style w:type="paragraph" w:styleId="P68B1DB1-Normal50">
    <w:name w:val="P68B1DB1-Normal50"/>
    <w:basedOn w:val="Normal"/>
    <w:rPr>
      <w:rFonts w:ascii="Arial" w:hAnsi="Arial"/>
      <w:sz w:val="24"/>
    </w:rPr>
  </w:style>
  <w:style w:type="paragraph" w:styleId="P68B1DB1-BodyText51">
    <w:name w:val="P68B1DB1-BodyText51"/>
    <w:basedOn w:val="BodyText"/>
    <w:rPr>
      <w:rFonts w:ascii="Arial"/>
    </w:rPr>
  </w:style>
  <w:style w:type="paragraph" w:styleId="P68B1DB1-Normal52">
    <w:name w:val="P68B1DB1-Normal52"/>
    <w:basedOn w:val="Normal"/>
    <w:rPr>
      <w:b/>
      <w:color w:val="FFFFFF"/>
      <w:sz w:val="28"/>
      <w:shd w:fill="231F20" w:color="auto" w:val="clear"/>
    </w:rPr>
  </w:style>
  <w:style w:type="paragraph" w:styleId="P68B1DB1-Normal53">
    <w:name w:val="P68B1DB1-Normal53"/>
    <w:basedOn w:val="Normal"/>
    <w:rPr>
      <w:b/>
      <w:color w:val="FFFFFF"/>
      <w:sz w:val="28"/>
    </w:rPr>
  </w:style>
  <w:style w:type="paragraph" w:styleId="P68B1DB1-Normal54">
    <w:name w:val="P68B1DB1-Normal54"/>
    <w:basedOn w:val="Normal"/>
    <w:rPr>
      <w:rFonts w:ascii="Arial" w:hAnsi="Arial"/>
      <w:sz w:val="21"/>
    </w:rPr>
  </w:style>
  <w:style w:type="paragraph" w:styleId="P68B1DB1-BodyText55">
    <w:name w:val="P68B1DB1-BodyText55"/>
    <w:basedOn w:val="BodyText"/>
    <w:rPr>
      <w:rFonts w:ascii="Arial" w:hAnsi="Arial"/>
    </w:rPr>
  </w:style>
  <w:style w:type="paragraph" w:styleId="P68B1DB1-Normal56">
    <w:name w:val="P68B1DB1-Normal56"/>
    <w:basedOn w:val="Normal"/>
    <w:rPr>
      <w:b/>
      <w:color w:val="231F20"/>
      <w:sz w:val="16"/>
    </w:rPr>
  </w:style>
  <w:style w:type="paragraph" w:styleId="P68B1DB1-BodyText57">
    <w:name w:val="P68B1DB1-BodyText57"/>
    <w:basedOn w:val="BodyText"/>
    <w:rPr>
      <w:rFonts w:ascii="Arial" w:hAnsi="Arial"/>
      <w:w w:val="95"/>
    </w:rPr>
  </w:style>
  <w:style w:type="paragraph" w:styleId="P68B1DB1-Normal58">
    <w:name w:val="P68B1DB1-Normal58"/>
    <w:basedOn w:val="Normal"/>
    <w:rPr>
      <w:rFonts w:ascii="Arial" w:hAnsi="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footer" Target="footer1.xml"/><Relationship Id="rId32" Type="http://schemas.openxmlformats.org/officeDocument/2006/relationships/header" Target="header1.xml"/><Relationship Id="rId33" Type="http://schemas.openxmlformats.org/officeDocument/2006/relationships/footer" Target="footer2.xml"/><Relationship Id="rId34" Type="http://schemas.openxmlformats.org/officeDocument/2006/relationships/header" Target="header2.xml"/><Relationship Id="rId35" Type="http://schemas.openxmlformats.org/officeDocument/2006/relationships/footer" Target="footer3.xml"/><Relationship Id="rId36" Type="http://schemas.openxmlformats.org/officeDocument/2006/relationships/image" Target="media/image37.jpeg"/><Relationship Id="rId37" Type="http://schemas.openxmlformats.org/officeDocument/2006/relationships/header" Target="header3.xml"/><Relationship Id="rId38" Type="http://schemas.openxmlformats.org/officeDocument/2006/relationships/footer" Target="footer4.xml"/><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png"/><Relationship Id="rId44" Type="http://schemas.openxmlformats.org/officeDocument/2006/relationships/header" Target="header4.xml"/><Relationship Id="rId45" Type="http://schemas.openxmlformats.org/officeDocument/2006/relationships/footer" Target="footer5.xml"/><Relationship Id="rId46" Type="http://schemas.openxmlformats.org/officeDocument/2006/relationships/image" Target="media/image43.png"/><Relationship Id="rId47" Type="http://schemas.openxmlformats.org/officeDocument/2006/relationships/image" Target="media/image32.png"/><Relationship Id="rId48" Type="http://schemas.openxmlformats.org/officeDocument/2006/relationships/image" Target="media/image44.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header" Target="header5.xml"/><Relationship Id="rId57" Type="http://schemas.openxmlformats.org/officeDocument/2006/relationships/footer" Target="footer6.xml"/><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header" Target="header6.xml"/><Relationship Id="rId66" Type="http://schemas.openxmlformats.org/officeDocument/2006/relationships/footer" Target="footer7.xml"/><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70" Type="http://schemas.openxmlformats.org/officeDocument/2006/relationships/image" Target="media/image60.jpeg"/><Relationship Id="rId71" Type="http://schemas.openxmlformats.org/officeDocument/2006/relationships/image" Target="media/image36.png"/><Relationship Id="rId72" Type="http://schemas.openxmlformats.org/officeDocument/2006/relationships/hyperlink" Target="mailto:sales@eofirm.com" TargetMode="External"/><Relationship Id="rId73" Type="http://schemas.openxmlformats.org/officeDocument/2006/relationships/hyperlink" Target="http://www.eofirm.com/" TargetMode="External"/><Relationship Id="rId74" Type="http://schemas.openxmlformats.org/officeDocument/2006/relationships/header" Target="header7.xml"/><Relationship Id="rId75" Type="http://schemas.openxmlformats.org/officeDocument/2006/relationships/footer" Target="footer8.xml"/><Relationship Id="rId76" Type="http://schemas.openxmlformats.org/officeDocument/2006/relationships/image" Target="media/image61.jpe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image" Target="media/image78.png"/><Relationship Id="rId94" Type="http://schemas.openxmlformats.org/officeDocument/2006/relationships/image" Target="media/image79.png"/><Relationship Id="rId95" Type="http://schemas.openxmlformats.org/officeDocument/2006/relationships/image" Target="media/image80.png"/><Relationship Id="rId96" Type="http://schemas.openxmlformats.org/officeDocument/2006/relationships/image" Target="media/image81.png"/><Relationship Id="rId97" Type="http://schemas.openxmlformats.org/officeDocument/2006/relationships/image" Target="media/image82.png"/><Relationship Id="rId98" Type="http://schemas.openxmlformats.org/officeDocument/2006/relationships/image" Target="media/image83.png"/><Relationship Id="rId99" Type="http://schemas.openxmlformats.org/officeDocument/2006/relationships/image" Target="media/image84.png"/><Relationship Id="rId100" Type="http://schemas.openxmlformats.org/officeDocument/2006/relationships/image" Target="media/image85.png"/><Relationship Id="rId101" Type="http://schemas.openxmlformats.org/officeDocument/2006/relationships/image" Target="media/image86.png"/><Relationship Id="rId102" Type="http://schemas.openxmlformats.org/officeDocument/2006/relationships/header" Target="header8.xml"/><Relationship Id="rId103" Type="http://schemas.openxmlformats.org/officeDocument/2006/relationships/footer" Target="footer9.xml"/><Relationship Id="rId104" Type="http://schemas.openxmlformats.org/officeDocument/2006/relationships/image" Target="media/image88.jpeg"/><Relationship Id="rId105" Type="http://schemas.openxmlformats.org/officeDocument/2006/relationships/image" Target="media/image89.png"/><Relationship Id="rId106" Type="http://schemas.openxmlformats.org/officeDocument/2006/relationships/image" Target="media/image90.jpe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image" Target="media/image95.png"/><Relationship Id="rId112" Type="http://schemas.openxmlformats.org/officeDocument/2006/relationships/image" Target="media/image96.png"/><Relationship Id="rId113" Type="http://schemas.openxmlformats.org/officeDocument/2006/relationships/image" Target="media/image97.png"/><Relationship Id="rId114" Type="http://schemas.openxmlformats.org/officeDocument/2006/relationships/image" Target="media/image98.png"/><Relationship Id="rId115" Type="http://schemas.openxmlformats.org/officeDocument/2006/relationships/image" Target="media/image99.png"/><Relationship Id="rId116" Type="http://schemas.openxmlformats.org/officeDocument/2006/relationships/image" Target="media/image100.png"/><Relationship Id="rId117" Type="http://schemas.openxmlformats.org/officeDocument/2006/relationships/image" Target="media/image101.png"/><Relationship Id="rId118" Type="http://schemas.openxmlformats.org/officeDocument/2006/relationships/image" Target="media/image102.jpeg"/><Relationship Id="rId119" Type="http://schemas.openxmlformats.org/officeDocument/2006/relationships/image" Target="media/image103.png"/><Relationship Id="rId120" Type="http://schemas.openxmlformats.org/officeDocument/2006/relationships/image" Target="media/image104.png"/><Relationship Id="rId121" Type="http://schemas.openxmlformats.org/officeDocument/2006/relationships/image" Target="media/image105.png"/><Relationship Id="rId122" Type="http://schemas.openxmlformats.org/officeDocument/2006/relationships/image" Target="media/image106.png"/><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jpe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130" Type="http://schemas.openxmlformats.org/officeDocument/2006/relationships/image" Target="media/image114.jpeg"/><Relationship Id="rId131" Type="http://schemas.openxmlformats.org/officeDocument/2006/relationships/image" Target="media/image115.jpe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image" Target="media/image120.png"/><Relationship Id="rId137" Type="http://schemas.openxmlformats.org/officeDocument/2006/relationships/image" Target="media/image121.png"/><Relationship Id="rId138" Type="http://schemas.openxmlformats.org/officeDocument/2006/relationships/image" Target="media/image122.png"/><Relationship Id="rId139" Type="http://schemas.openxmlformats.org/officeDocument/2006/relationships/image" Target="media/image123.png"/><Relationship Id="rId140" Type="http://schemas.openxmlformats.org/officeDocument/2006/relationships/image" Target="media/image124.png"/><Relationship Id="rId141" Type="http://schemas.openxmlformats.org/officeDocument/2006/relationships/image" Target="media/image125.png"/><Relationship Id="rId142" Type="http://schemas.openxmlformats.org/officeDocument/2006/relationships/image" Target="media/image126.png"/><Relationship Id="rId143" Type="http://schemas.openxmlformats.org/officeDocument/2006/relationships/image" Target="media/image127.png"/><Relationship Id="rId144" Type="http://schemas.openxmlformats.org/officeDocument/2006/relationships/image" Target="media/image128.png"/><Relationship Id="rId145" Type="http://schemas.openxmlformats.org/officeDocument/2006/relationships/image" Target="media/image129.png"/><Relationship Id="rId146" Type="http://schemas.openxmlformats.org/officeDocument/2006/relationships/image" Target="media/image130.png"/><Relationship Id="rId147" Type="http://schemas.openxmlformats.org/officeDocument/2006/relationships/image" Target="media/image131.png"/><Relationship Id="rId148" Type="http://schemas.openxmlformats.org/officeDocument/2006/relationships/image" Target="media/image132.png"/><Relationship Id="rId149" Type="http://schemas.openxmlformats.org/officeDocument/2006/relationships/image" Target="media/image133.png"/><Relationship Id="rId150" Type="http://schemas.openxmlformats.org/officeDocument/2006/relationships/image" Target="media/image134.png"/><Relationship Id="rId151" Type="http://schemas.openxmlformats.org/officeDocument/2006/relationships/image" Target="media/image135.png"/><Relationship Id="rId152" Type="http://schemas.openxmlformats.org/officeDocument/2006/relationships/image" Target="media/image136.jpeg"/><Relationship Id="rId153" Type="http://schemas.openxmlformats.org/officeDocument/2006/relationships/image" Target="media/image137.png"/><Relationship Id="rId154" Type="http://schemas.openxmlformats.org/officeDocument/2006/relationships/image" Target="media/image138.png"/><Relationship Id="rId155" Type="http://schemas.openxmlformats.org/officeDocument/2006/relationships/image" Target="media/image139.png"/><Relationship Id="rId156" Type="http://schemas.openxmlformats.org/officeDocument/2006/relationships/image" Target="media/image140.png"/><Relationship Id="rId157" Type="http://schemas.openxmlformats.org/officeDocument/2006/relationships/image" Target="media/image141.png"/><Relationship Id="rId158" Type="http://schemas.openxmlformats.org/officeDocument/2006/relationships/image" Target="media/image142.png"/><Relationship Id="rId159" Type="http://schemas.openxmlformats.org/officeDocument/2006/relationships/image" Target="media/image143.png"/><Relationship Id="rId160" Type="http://schemas.openxmlformats.org/officeDocument/2006/relationships/image" Target="media/image144.png"/><Relationship Id="rId161" Type="http://schemas.openxmlformats.org/officeDocument/2006/relationships/image" Target="media/image145.png"/><Relationship Id="rId162" Type="http://schemas.openxmlformats.org/officeDocument/2006/relationships/image" Target="media/image146.png"/><Relationship Id="rId163" Type="http://schemas.openxmlformats.org/officeDocument/2006/relationships/image" Target="media/image147.png"/><Relationship Id="rId164" Type="http://schemas.openxmlformats.org/officeDocument/2006/relationships/image" Target="media/image148.png"/><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jpe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jpe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png"/><Relationship Id="rId182" Type="http://schemas.openxmlformats.org/officeDocument/2006/relationships/image" Target="media/image166.png"/><Relationship Id="rId183" Type="http://schemas.openxmlformats.org/officeDocument/2006/relationships/image" Target="media/image167.jpeg"/><Relationship Id="rId184" Type="http://schemas.openxmlformats.org/officeDocument/2006/relationships/image" Target="media/image168.png"/><Relationship Id="rId185" Type="http://schemas.openxmlformats.org/officeDocument/2006/relationships/image" Target="media/image169.jpeg"/><Relationship Id="rId186" Type="http://schemas.openxmlformats.org/officeDocument/2006/relationships/image" Target="media/image170.jpeg"/><Relationship Id="rId187" Type="http://schemas.openxmlformats.org/officeDocument/2006/relationships/image" Target="media/image171.jpeg"/><Relationship Id="rId188" Type="http://schemas.openxmlformats.org/officeDocument/2006/relationships/image" Target="media/image172.jpeg"/><Relationship Id="rId189" Type="http://schemas.openxmlformats.org/officeDocument/2006/relationships/image" Target="media/image173.jpeg"/><Relationship Id="rId190" Type="http://schemas.openxmlformats.org/officeDocument/2006/relationships/image" Target="media/image174.jpeg"/><Relationship Id="rId191" Type="http://schemas.openxmlformats.org/officeDocument/2006/relationships/image" Target="media/image175.jpeg"/><Relationship Id="rId192" Type="http://schemas.openxmlformats.org/officeDocument/2006/relationships/image" Target="media/image176.jpeg"/><Relationship Id="rId193" Type="http://schemas.openxmlformats.org/officeDocument/2006/relationships/image" Target="media/image177.jpeg"/><Relationship Id="rId194" Type="http://schemas.openxmlformats.org/officeDocument/2006/relationships/image" Target="media/image178.jpeg"/><Relationship Id="rId195" Type="http://schemas.openxmlformats.org/officeDocument/2006/relationships/image" Target="media/image179.jpeg"/><Relationship Id="rId196" Type="http://schemas.openxmlformats.org/officeDocument/2006/relationships/image" Target="media/image180.jpeg"/><Relationship Id="rId197" Type="http://schemas.openxmlformats.org/officeDocument/2006/relationships/image" Target="media/image181.jpeg"/><Relationship Id="rId198" Type="http://schemas.openxmlformats.org/officeDocument/2006/relationships/image" Target="media/image182.jpeg"/><Relationship Id="rId199" Type="http://schemas.openxmlformats.org/officeDocument/2006/relationships/image" Target="media/image183.jpeg"/><Relationship Id="rId200" Type="http://schemas.openxmlformats.org/officeDocument/2006/relationships/image" Target="media/image184.jpeg"/><Relationship Id="rId201" Type="http://schemas.openxmlformats.org/officeDocument/2006/relationships/image" Target="media/image185.jpeg"/><Relationship Id="rId202" Type="http://schemas.openxmlformats.org/officeDocument/2006/relationships/image" Target="media/image186.jpeg"/><Relationship Id="rId203" Type="http://schemas.openxmlformats.org/officeDocument/2006/relationships/image" Target="media/image187.jpeg"/><Relationship Id="rId204" Type="http://schemas.openxmlformats.org/officeDocument/2006/relationships/image" Target="media/image188.jpeg"/><Relationship Id="rId205" Type="http://schemas.openxmlformats.org/officeDocument/2006/relationships/header" Target="header9.xml"/><Relationship Id="rId206" Type="http://schemas.openxmlformats.org/officeDocument/2006/relationships/footer" Target="footer10.xml"/><Relationship Id="rId207" Type="http://schemas.openxmlformats.org/officeDocument/2006/relationships/header" Target="header10.xml"/><Relationship Id="rId208" Type="http://schemas.openxmlformats.org/officeDocument/2006/relationships/footer" Target="footer11.xml"/><Relationship Id="rId209" Type="http://schemas.openxmlformats.org/officeDocument/2006/relationships/image" Target="media/image189.jpeg"/><Relationship Id="rId210" Type="http://schemas.openxmlformats.org/officeDocument/2006/relationships/image" Target="media/image190.jpeg"/><Relationship Id="rId211" Type="http://schemas.openxmlformats.org/officeDocument/2006/relationships/header" Target="header11.xml"/><Relationship Id="rId212" Type="http://schemas.openxmlformats.org/officeDocument/2006/relationships/footer" Target="footer12.xml"/><Relationship Id="rId213" Type="http://schemas.openxmlformats.org/officeDocument/2006/relationships/image" Target="media/image191.jpeg"/><Relationship Id="rId214" Type="http://schemas.openxmlformats.org/officeDocument/2006/relationships/image" Target="media/image192.png"/><Relationship Id="rId215" Type="http://schemas.openxmlformats.org/officeDocument/2006/relationships/header" Target="header12.xml"/><Relationship Id="rId216" Type="http://schemas.openxmlformats.org/officeDocument/2006/relationships/footer" Target="footer13.xml"/><Relationship Id="rId217" Type="http://schemas.openxmlformats.org/officeDocument/2006/relationships/image" Target="media/image193.jpeg"/><Relationship Id="rId218" Type="http://schemas.openxmlformats.org/officeDocument/2006/relationships/image" Target="media/image194.jpeg"/><Relationship Id="rId219" Type="http://schemas.openxmlformats.org/officeDocument/2006/relationships/image" Target="media/image195.jpeg"/><Relationship Id="rId220" Type="http://schemas.openxmlformats.org/officeDocument/2006/relationships/image" Target="media/image196.jpeg"/><Relationship Id="rId221" Type="http://schemas.openxmlformats.org/officeDocument/2006/relationships/image" Target="media/image197.jpeg"/><Relationship Id="rId222" Type="http://schemas.openxmlformats.org/officeDocument/2006/relationships/image" Target="media/image198.jpeg"/><Relationship Id="rId223" Type="http://schemas.openxmlformats.org/officeDocument/2006/relationships/image" Target="media/image199.jpeg"/><Relationship Id="rId224" Type="http://schemas.openxmlformats.org/officeDocument/2006/relationships/image" Target="media/image200.jpeg"/><Relationship Id="rId225" Type="http://schemas.openxmlformats.org/officeDocument/2006/relationships/image" Target="media/image201.jpeg"/><Relationship Id="rId226" Type="http://schemas.openxmlformats.org/officeDocument/2006/relationships/image" Target="media/image202.jpeg"/><Relationship Id="rId227" Type="http://schemas.openxmlformats.org/officeDocument/2006/relationships/image" Target="media/image203.jpeg"/><Relationship Id="rId228" Type="http://schemas.openxmlformats.org/officeDocument/2006/relationships/image" Target="media/image204.jpeg"/><Relationship Id="rId229" Type="http://schemas.openxmlformats.org/officeDocument/2006/relationships/image" Target="media/image205.jpeg"/><Relationship Id="rId230" Type="http://schemas.openxmlformats.org/officeDocument/2006/relationships/image" Target="media/image206.jpeg"/><Relationship Id="rId231" Type="http://schemas.openxmlformats.org/officeDocument/2006/relationships/header" Target="header13.xml"/><Relationship Id="rId232" Type="http://schemas.openxmlformats.org/officeDocument/2006/relationships/footer" Target="footer14.xml"/><Relationship Id="rId233" Type="http://schemas.openxmlformats.org/officeDocument/2006/relationships/image" Target="media/image207.jpeg"/><Relationship Id="rId234" Type="http://schemas.openxmlformats.org/officeDocument/2006/relationships/image" Target="media/image208.jpeg"/><Relationship Id="rId235" Type="http://schemas.openxmlformats.org/officeDocument/2006/relationships/image" Target="media/image209.png"/><Relationship Id="rId236" Type="http://schemas.openxmlformats.org/officeDocument/2006/relationships/image" Target="media/image210.png"/><Relationship Id="rId237" Type="http://schemas.openxmlformats.org/officeDocument/2006/relationships/header" Target="header14.xml"/><Relationship Id="rId238" Type="http://schemas.openxmlformats.org/officeDocument/2006/relationships/footer" Target="footer15.xml"/><Relationship Id="rId239" Type="http://schemas.openxmlformats.org/officeDocument/2006/relationships/image" Target="media/image211.jpeg"/><Relationship Id="rId240" Type="http://schemas.openxmlformats.org/officeDocument/2006/relationships/image" Target="media/image212.jpeg"/><Relationship Id="rId241" Type="http://schemas.openxmlformats.org/officeDocument/2006/relationships/image" Target="media/image213.jpeg"/><Relationship Id="rId242" Type="http://schemas.openxmlformats.org/officeDocument/2006/relationships/image" Target="media/image214.jpeg"/><Relationship Id="rId243" Type="http://schemas.openxmlformats.org/officeDocument/2006/relationships/header" Target="header15.xml"/><Relationship Id="rId244" Type="http://schemas.openxmlformats.org/officeDocument/2006/relationships/footer" Target="footer16.xml"/><Relationship Id="rId245" Type="http://schemas.openxmlformats.org/officeDocument/2006/relationships/image" Target="media/image215.jpeg"/><Relationship Id="rId246" Type="http://schemas.openxmlformats.org/officeDocument/2006/relationships/image" Target="media/image216.png"/><Relationship Id="rId247" Type="http://schemas.openxmlformats.org/officeDocument/2006/relationships/image" Target="media/image217.png"/><Relationship Id="rId248" Type="http://schemas.openxmlformats.org/officeDocument/2006/relationships/header" Target="header16.xml"/><Relationship Id="rId249" Type="http://schemas.openxmlformats.org/officeDocument/2006/relationships/footer" Target="footer17.xml"/><Relationship Id="rId250" Type="http://schemas.openxmlformats.org/officeDocument/2006/relationships/image" Target="media/image218.jpeg"/><Relationship Id="rId251" Type="http://schemas.openxmlformats.org/officeDocument/2006/relationships/image" Target="media/image219.jpeg"/><Relationship Id="rId252" Type="http://schemas.openxmlformats.org/officeDocument/2006/relationships/image" Target="media/image220.jpeg"/><Relationship Id="rId253" Type="http://schemas.openxmlformats.org/officeDocument/2006/relationships/image" Target="media/image221.jpeg"/><Relationship Id="rId254" Type="http://schemas.openxmlformats.org/officeDocument/2006/relationships/image" Target="media/image222.jpeg"/><Relationship Id="rId255" Type="http://schemas.openxmlformats.org/officeDocument/2006/relationships/image" Target="media/image223.jpeg"/><Relationship Id="rId256" Type="http://schemas.openxmlformats.org/officeDocument/2006/relationships/image" Target="media/image224.jpeg"/><Relationship Id="rId257" Type="http://schemas.openxmlformats.org/officeDocument/2006/relationships/image" Target="media/image225.jpeg"/><Relationship Id="rId258" Type="http://schemas.openxmlformats.org/officeDocument/2006/relationships/image" Target="media/image226.png"/><Relationship Id="rId259" Type="http://schemas.openxmlformats.org/officeDocument/2006/relationships/image" Target="media/image227.png"/><Relationship Id="rId260" Type="http://schemas.openxmlformats.org/officeDocument/2006/relationships/header" Target="header17.xml"/><Relationship Id="rId261" Type="http://schemas.openxmlformats.org/officeDocument/2006/relationships/footer" Target="footer18.xml"/><Relationship Id="rId262" Type="http://schemas.openxmlformats.org/officeDocument/2006/relationships/image" Target="media/image228.jpeg"/><Relationship Id="rId263" Type="http://schemas.openxmlformats.org/officeDocument/2006/relationships/header" Target="header18.xml"/><Relationship Id="rId264" Type="http://schemas.openxmlformats.org/officeDocument/2006/relationships/footer" Target="footer19.xml"/><Relationship Id="rId265" Type="http://schemas.openxmlformats.org/officeDocument/2006/relationships/image" Target="media/image229.jpeg"/><Relationship Id="rId266" Type="http://schemas.openxmlformats.org/officeDocument/2006/relationships/image" Target="media/image230.jpeg"/><Relationship Id="rId267" Type="http://schemas.openxmlformats.org/officeDocument/2006/relationships/image" Target="media/image231.jpeg"/><Relationship Id="rId268" Type="http://schemas.openxmlformats.org/officeDocument/2006/relationships/image" Target="media/image232.jpeg"/><Relationship Id="rId269" Type="http://schemas.openxmlformats.org/officeDocument/2006/relationships/image" Target="media/image233.jpeg"/><Relationship Id="rId270" Type="http://schemas.openxmlformats.org/officeDocument/2006/relationships/image" Target="media/image234.jpeg"/><Relationship Id="rId271" Type="http://schemas.openxmlformats.org/officeDocument/2006/relationships/header" Target="header19.xml"/><Relationship Id="rId272" Type="http://schemas.openxmlformats.org/officeDocument/2006/relationships/footer" Target="footer20.xml"/><Relationship Id="rId273" Type="http://schemas.openxmlformats.org/officeDocument/2006/relationships/image" Target="media/image235.png"/><Relationship Id="rId274" Type="http://schemas.openxmlformats.org/officeDocument/2006/relationships/image" Target="media/image236.jpeg"/><Relationship Id="rId275" Type="http://schemas.openxmlformats.org/officeDocument/2006/relationships/image" Target="media/image237.jpeg"/><Relationship Id="rId276" Type="http://schemas.openxmlformats.org/officeDocument/2006/relationships/image" Target="media/image238.jpeg"/><Relationship Id="rId277" Type="http://schemas.openxmlformats.org/officeDocument/2006/relationships/header" Target="header20.xml"/><Relationship Id="rId278" Type="http://schemas.openxmlformats.org/officeDocument/2006/relationships/footer" Target="footer21.xml"/><Relationship Id="rId279" Type="http://schemas.openxmlformats.org/officeDocument/2006/relationships/image" Target="media/image239.jpeg"/><Relationship Id="rId280" Type="http://schemas.openxmlformats.org/officeDocument/2006/relationships/image" Target="media/image240.jpeg"/><Relationship Id="rId281" Type="http://schemas.openxmlformats.org/officeDocument/2006/relationships/image" Target="media/image241.jpeg"/><Relationship Id="rId282" Type="http://schemas.openxmlformats.org/officeDocument/2006/relationships/image" Target="media/image242.jpeg"/><Relationship Id="rId283" Type="http://schemas.openxmlformats.org/officeDocument/2006/relationships/image" Target="media/image243.jpeg"/><Relationship Id="rId284" Type="http://schemas.openxmlformats.org/officeDocument/2006/relationships/image" Target="media/image244.jpeg"/><Relationship Id="rId285" Type="http://schemas.openxmlformats.org/officeDocument/2006/relationships/image" Target="media/image245.jpeg"/><Relationship Id="rId286" Type="http://schemas.openxmlformats.org/officeDocument/2006/relationships/image" Target="media/image246.jpeg"/><Relationship Id="rId287" Type="http://schemas.openxmlformats.org/officeDocument/2006/relationships/image" Target="media/image247.jpeg"/><Relationship Id="rId288" Type="http://schemas.openxmlformats.org/officeDocument/2006/relationships/image" Target="media/image248.jpeg"/><Relationship Id="rId289" Type="http://schemas.openxmlformats.org/officeDocument/2006/relationships/image" Target="media/image249.jpeg"/><Relationship Id="rId290" Type="http://schemas.openxmlformats.org/officeDocument/2006/relationships/image" Target="media/image250.jpeg"/><Relationship Id="rId291" Type="http://schemas.openxmlformats.org/officeDocument/2006/relationships/image" Target="media/image251.jpeg"/><Relationship Id="rId292" Type="http://schemas.openxmlformats.org/officeDocument/2006/relationships/image" Target="media/image252.jpeg"/><Relationship Id="rId293" Type="http://schemas.openxmlformats.org/officeDocument/2006/relationships/header" Target="header21.xml"/><Relationship Id="rId294" Type="http://schemas.openxmlformats.org/officeDocument/2006/relationships/footer" Target="footer22.xml"/><Relationship Id="rId295" Type="http://schemas.openxmlformats.org/officeDocument/2006/relationships/image" Target="media/image253.jpeg"/><Relationship Id="rId296" Type="http://schemas.openxmlformats.org/officeDocument/2006/relationships/image" Target="media/image254.jpeg"/><Relationship Id="rId297" Type="http://schemas.openxmlformats.org/officeDocument/2006/relationships/image" Target="media/image255.jpeg"/><Relationship Id="rId298" Type="http://schemas.openxmlformats.org/officeDocument/2006/relationships/image" Target="media/image256.jpeg"/><Relationship Id="rId299" Type="http://schemas.openxmlformats.org/officeDocument/2006/relationships/image" Target="media/image257.jpeg"/><Relationship Id="rId300" Type="http://schemas.openxmlformats.org/officeDocument/2006/relationships/image" Target="media/image258.jpeg"/><Relationship Id="rId301" Type="http://schemas.openxmlformats.org/officeDocument/2006/relationships/image" Target="media/image259.jpeg"/><Relationship Id="rId302" Type="http://schemas.openxmlformats.org/officeDocument/2006/relationships/image" Target="media/image260.jpeg"/><Relationship Id="rId303" Type="http://schemas.openxmlformats.org/officeDocument/2006/relationships/image" Target="media/image261.jpeg"/><Relationship Id="rId304" Type="http://schemas.openxmlformats.org/officeDocument/2006/relationships/image" Target="media/image262.jpeg"/><Relationship Id="rId305" Type="http://schemas.openxmlformats.org/officeDocument/2006/relationships/image" Target="media/image263.jpeg"/><Relationship Id="rId306" Type="http://schemas.openxmlformats.org/officeDocument/2006/relationships/image" Target="media/image264.png"/><Relationship Id="rId307" Type="http://schemas.openxmlformats.org/officeDocument/2006/relationships/image" Target="media/image265.jpeg"/><Relationship Id="rId308" Type="http://schemas.openxmlformats.org/officeDocument/2006/relationships/image" Target="media/image266.jpeg"/><Relationship Id="rId309" Type="http://schemas.openxmlformats.org/officeDocument/2006/relationships/image" Target="media/image267.jpeg"/><Relationship Id="rId310" Type="http://schemas.openxmlformats.org/officeDocument/2006/relationships/header" Target="header22.xml"/><Relationship Id="rId311" Type="http://schemas.openxmlformats.org/officeDocument/2006/relationships/footer" Target="footer23.xml"/><Relationship Id="rId312" Type="http://schemas.openxmlformats.org/officeDocument/2006/relationships/image" Target="media/image268.jpeg"/><Relationship Id="rId313" Type="http://schemas.openxmlformats.org/officeDocument/2006/relationships/image" Target="media/image269.jpeg"/><Relationship Id="rId314" Type="http://schemas.openxmlformats.org/officeDocument/2006/relationships/image" Target="media/image270.jpeg"/><Relationship Id="rId315" Type="http://schemas.openxmlformats.org/officeDocument/2006/relationships/image" Target="media/image271.jpeg"/><Relationship Id="rId316" Type="http://schemas.openxmlformats.org/officeDocument/2006/relationships/image" Target="media/image272.jpeg"/><Relationship Id="rId317" Type="http://schemas.openxmlformats.org/officeDocument/2006/relationships/image" Target="media/image273.jpeg"/><Relationship Id="rId318" Type="http://schemas.openxmlformats.org/officeDocument/2006/relationships/image" Target="media/image274.jpeg"/><Relationship Id="rId319" Type="http://schemas.openxmlformats.org/officeDocument/2006/relationships/image" Target="media/image275.jpeg"/><Relationship Id="rId320" Type="http://schemas.openxmlformats.org/officeDocument/2006/relationships/header" Target="header23.xml"/><Relationship Id="rId321" Type="http://schemas.openxmlformats.org/officeDocument/2006/relationships/footer" Target="footer24.xml"/><Relationship Id="rId322" Type="http://schemas.openxmlformats.org/officeDocument/2006/relationships/image" Target="media/image276.png"/><Relationship Id="rId323" Type="http://schemas.openxmlformats.org/officeDocument/2006/relationships/image" Target="media/image277.png"/><Relationship Id="rId324" Type="http://schemas.openxmlformats.org/officeDocument/2006/relationships/header" Target="header24.xml"/><Relationship Id="rId325" Type="http://schemas.openxmlformats.org/officeDocument/2006/relationships/footer" Target="footer25.xml"/><Relationship Id="rId326" Type="http://schemas.openxmlformats.org/officeDocument/2006/relationships/image" Target="media/image279.jpeg"/><Relationship Id="rId327" Type="http://schemas.openxmlformats.org/officeDocument/2006/relationships/image" Target="media/image280.jpeg"/><Relationship Id="rId328" Type="http://schemas.openxmlformats.org/officeDocument/2006/relationships/image" Target="media/image281.jpeg"/><Relationship Id="rId329" Type="http://schemas.openxmlformats.org/officeDocument/2006/relationships/image" Target="media/image282.jpeg"/><Relationship Id="rId330" Type="http://schemas.openxmlformats.org/officeDocument/2006/relationships/header" Target="header25.xml"/><Relationship Id="rId331" Type="http://schemas.openxmlformats.org/officeDocument/2006/relationships/footer" Target="footer26.xml"/><Relationship Id="rId332" Type="http://schemas.openxmlformats.org/officeDocument/2006/relationships/image" Target="media/image278.png"/><Relationship Id="rId333" Type="http://schemas.openxmlformats.org/officeDocument/2006/relationships/header" Target="header26.xml"/><Relationship Id="rId334" Type="http://schemas.openxmlformats.org/officeDocument/2006/relationships/footer" Target="footer27.xml"/><Relationship Id="rId335" Type="http://schemas.openxmlformats.org/officeDocument/2006/relationships/image" Target="media/image283.jpeg"/><Relationship Id="rId336" Type="http://schemas.openxmlformats.org/officeDocument/2006/relationships/header" Target="header27.xml"/><Relationship Id="rId337" Type="http://schemas.openxmlformats.org/officeDocument/2006/relationships/footer" Target="footer28.xml"/><Relationship Id="rId338" Type="http://schemas.openxmlformats.org/officeDocument/2006/relationships/image" Target="media/image284.jpeg"/><Relationship Id="rId339" Type="http://schemas.openxmlformats.org/officeDocument/2006/relationships/header" Target="header28.xml"/><Relationship Id="rId340" Type="http://schemas.openxmlformats.org/officeDocument/2006/relationships/footer" Target="footer29.xml"/><Relationship Id="rId341" Type="http://schemas.openxmlformats.org/officeDocument/2006/relationships/hyperlink" Target="http://www.madgetech.com/firmware" TargetMode="External"/><Relationship Id="rId342" Type="http://schemas.openxmlformats.org/officeDocument/2006/relationships/header" Target="header29.xml"/><Relationship Id="rId343" Type="http://schemas.openxmlformats.org/officeDocument/2006/relationships/footer" Target="footer30.xml"/><Relationship Id="rId344" Type="http://schemas.openxmlformats.org/officeDocument/2006/relationships/hyperlink" Target="http://www.microsoft.com/en-us/download/details.aspx?id=17851" TargetMode="External"/><Relationship Id="rId345" Type="http://schemas.openxmlformats.org/officeDocument/2006/relationships/header" Target="header30.xml"/><Relationship Id="rId346" Type="http://schemas.openxmlformats.org/officeDocument/2006/relationships/footer" Target="footer31.xml"/><Relationship Id="rId347" Type="http://schemas.openxmlformats.org/officeDocument/2006/relationships/hyperlink" Target="http://www.madgetech.com/data-loggers/accessories/interface-cables.html" TargetMode="External"/><Relationship Id="rId348" Type="http://schemas.openxmlformats.org/officeDocument/2006/relationships/image" Target="media/image286.jpeg"/><Relationship Id="rId349" Type="http://schemas.openxmlformats.org/officeDocument/2006/relationships/header" Target="header31.xml"/><Relationship Id="rId350" Type="http://schemas.openxmlformats.org/officeDocument/2006/relationships/footer" Target="footer32.xml"/><Relationship Id="rId351" Type="http://schemas.openxmlformats.org/officeDocument/2006/relationships/header" Target="header32.xml"/><Relationship Id="rId352" Type="http://schemas.openxmlformats.org/officeDocument/2006/relationships/footer" Target="footer33.xml"/><Relationship Id="rId353" Type="http://schemas.openxmlformats.org/officeDocument/2006/relationships/image" Target="media/image287.jpeg"/><Relationship Id="rId354" Type="http://schemas.openxmlformats.org/officeDocument/2006/relationships/header" Target="header33.xml"/><Relationship Id="rId355" Type="http://schemas.openxmlformats.org/officeDocument/2006/relationships/footer" Target="footer34.xml"/><Relationship Id="rId356" Type="http://schemas.openxmlformats.org/officeDocument/2006/relationships/header" Target="header34.xml"/><Relationship Id="rId357" Type="http://schemas.openxmlformats.org/officeDocument/2006/relationships/footer" Target="footer35.xml"/><Relationship Id="rId358" Type="http://schemas.openxmlformats.org/officeDocument/2006/relationships/header" Target="header35.xml"/><Relationship Id="rId359" Type="http://schemas.openxmlformats.org/officeDocument/2006/relationships/footer" Target="footer36.xml"/><Relationship Id="rId360" Type="http://schemas.openxmlformats.org/officeDocument/2006/relationships/header" Target="header36.xml"/><Relationship Id="rId361" Type="http://schemas.openxmlformats.org/officeDocument/2006/relationships/footer" Target="footer37.xml"/><Relationship Id="rId362" Type="http://schemas.openxmlformats.org/officeDocument/2006/relationships/header" Target="header37.xml"/><Relationship Id="rId363" Type="http://schemas.openxmlformats.org/officeDocument/2006/relationships/footer" Target="footer38.xml"/><Relationship Id="rId36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3.png"/><Relationship Id="rId8" Type="http://schemas.openxmlformats.org/officeDocument/2006/relationships/image" Target="media/image34.png"/><Relationship Id="rId9" Type="http://schemas.openxmlformats.org/officeDocument/2006/relationships/image" Target="media/image35.png"/></Relationships>

</file>

<file path=word/_rels/footer1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13.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15.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s>

</file>

<file path=word/_rels/footer17.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18.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19.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2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22.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s>

</file>

<file path=word/_rels/footer23.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25.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278.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27.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28.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0.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1.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285.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2.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285.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3.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4.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5.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36.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36.png"/><Relationship Id="rId8" Type="http://schemas.openxmlformats.org/officeDocument/2006/relationships/image" Target="media/image34.png"/><Relationship Id="rId9" Type="http://schemas.openxmlformats.org/officeDocument/2006/relationships/image" Target="media/image35.png"/><Relationship Id="rId10" Type="http://schemas.openxmlformats.org/officeDocument/2006/relationships/hyperlink" Target="mailto:sales@eofirm.com" TargetMode="External"/><Relationship Id="rId11" Type="http://schemas.openxmlformats.org/officeDocument/2006/relationships/hyperlink" Target="http://www.eofirm.com/"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44.png"/><Relationship Id="rId8" Type="http://schemas.openxmlformats.org/officeDocument/2006/relationships/image" Target="media/image34.png"/><Relationship Id="rId9" Type="http://schemas.openxmlformats.org/officeDocument/2006/relationships/image" Target="media/image35.png"/></Relationships>

</file>

<file path=word/_rels/footer9.xml.rels><?xml version="1.0" encoding="UTF-8" standalone="yes"?>
<Relationships xmlns="http://schemas.openxmlformats.org/package/2006/relationships"><Relationship Id="rId1" Type="http://schemas.openxmlformats.org/officeDocument/2006/relationships/image" Target="media/image27.png"/><Relationship Id="rId2" Type="http://schemas.openxmlformats.org/officeDocument/2006/relationships/image" Target="media/image28.png"/><Relationship Id="rId3" Type="http://schemas.openxmlformats.org/officeDocument/2006/relationships/image" Target="media/image29.png"/><Relationship Id="rId4" Type="http://schemas.openxmlformats.org/officeDocument/2006/relationships/image" Target="media/image30.png"/><Relationship Id="rId5" Type="http://schemas.openxmlformats.org/officeDocument/2006/relationships/image" Target="media/image31.png"/><Relationship Id="rId6" Type="http://schemas.openxmlformats.org/officeDocument/2006/relationships/image" Target="media/image32.png"/><Relationship Id="rId7" Type="http://schemas.openxmlformats.org/officeDocument/2006/relationships/image" Target="media/image87.png"/><Relationship Id="rId8" Type="http://schemas.openxmlformats.org/officeDocument/2006/relationships/image" Target="media/image34.png"/><Relationship Id="rId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2024-10-28T09:15:21Z</dcterms:created>
  <dcterms:modified xsi:type="dcterms:W3CDTF">2024-10-28T09:15:21Z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2024-10-18T00:00:00Z</vt:filetime>
  </property>
  <property fmtid="{D5CDD505-2E9C-101B-9397-08002B2CF9AE}" pid="3" name="Creator">
    <vt:lpwstr>Adobe InDesign 20.0 (Macintosh)</vt:lpwstr>
  </property>
  <property fmtid="{D5CDD505-2E9C-101B-9397-08002B2CF9AE}" pid="4" name="LastSaved">
    <vt:filetime>2024-10-28T00:00:00Z</vt:filetime>
  </property>
</Properties>
</file>