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14990pt;width:612pt;height:262.45pt;mso-position-horizontal-relative:page;mso-position-vertical-relative:paragraph;z-index:15730688" coordorigin="0,-5772" coordsize="12240,5249">
            <v:rect style="position:absolute;left:0;top:-5295;width:12240;height:4121" filled="true" fillcolor="#bead31" stroked="false">
              <v:fill type="solid"/>
            </v:rect>
            <v:rect style="position:absolute;left:6147;top:-5773;width:5609;height:5249" filled="true" fillcolor="#231f2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6264;top:-5609;width:5256;height:4537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true" fillcolor="#bead31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sz w:val="121"/>
                      </w:rPr>
                    </w:pPr>
                  </w:p>
                  <w:p>
                    <w:pPr>
                      <w:spacing w:line="705" w:lineRule="exact" w:before="0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工艺101A</w:t>
                    </w:r>
                  </w:p>
                  <w:p>
                    <w:pPr>
                      <w:spacing w:line="413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低电平电流数据记录器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pict>
          <v:shape style="position:absolute;margin-left:310.625pt;margin-top:20.583498pt;width:265.25pt;height:185.1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BEAD31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13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4"/>
                          <w:spacing w:before="103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5"/>
                          <w:spacing w:before="103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BEAD31"/>
                        </w:tcBorders>
                      </w:tcPr>
                      <w:p>
                        <w:pPr>
                          <w:pStyle w:val="P68B1DB1-TableParagraph4"/>
                          <w:spacing w:line="249" w:lineRule="exact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  <w:p>
                        <w:pPr>
                          <w:pStyle w:val="P68B1DB1-TableParagraph6"/>
                          <w:tabs>
                            <w:tab w:pos="5304" w:val="left" w:leader="none"/>
                          </w:tabs>
                          <w:spacing w:line="145" w:lineRule="exact" w:before="0"/>
                          <w:ind w:left="0" w:right="-5040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BEAD31"/>
                        </w:tcBorders>
                      </w:tcPr>
                      <w:p>
                        <w:pPr>
                          <w:pStyle w:val="P68B1DB1-TableParagraph7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安装</w:t>
                          </w:r>
                          <w:r>
                            <w:t>指南</w:t>
                          </w:r>
                        </w:hyperlink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4"/>
                          <w:spacing w:before="12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5"/>
                          <w:spacing w:before="127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数据</w:t>
                          </w:r>
                          <w:r>
                            <w:t>记录仪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BEAD31"/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BEAD31"/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设备</w:t>
                          </w:r>
                          <w:r>
                            <w:t>操作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BEAD31"/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BEAD31"/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设备</w:t>
                          </w:r>
                          <w:r>
                            <w:t>维护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BEAD31"/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BEAD31"/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是否需要</w:t>
                          </w:r>
                          <w:r>
                            <w:t>帮助？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BEAD31"/>
          <w:w w:val="105"/>
        </w:rPr>
        <w:t>产品用户指南</w:t>
      </w:r>
    </w:p>
    <w:p>
      <w:pPr>
        <w:spacing w:line="235" w:lineRule="auto" w:before="261"/>
        <w:ind w:left="720" w:right="7212" w:firstLine="0"/>
        <w:jc w:val="left"/>
        <w:rPr>
          <w:sz w:val="24"/>
        </w:rPr>
        <w:pStyle w:val="P68B1DB1-Normal8"/>
      </w:pPr>
      <w:r>
        <w:rPr>
          <w:color w:val="231F20"/>
        </w:rPr>
        <w:t>要查看完整的MadgeTech产品线，请访问我们的网站</w:t>
      </w:r>
      <w:hyperlink r:id="rId11">
        <w:r>
          <w:rPr>
            <w:b/>
            <w:color w:val="BEAD31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pict>
          <v:shape style="position:absolute;margin-left:35.9995pt;margin-top:17.419424pt;width:14.1pt;height:28.05pt;mso-position-horizontal-relative:page;mso-position-vertical-relative:paragraph;z-index:-15728640;mso-wrap-distance-left:0;mso-wrap-distance-right:0" coordorigin="720,348" coordsize="282,561" path="m984,348l914,358,851,387,797,431,756,487,729,554,720,628,729,703,756,770,797,826,851,870,914,898,984,909,1001,908,1001,846,990,847,984,847,919,836,862,805,818,757,788,697,778,628,788,559,818,499,862,452,919,421,984,410,995,410,1001,411,1001,349,984,348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59.516701pt;margin-top:17.419424pt;width:14pt;height:28.05pt;mso-position-horizontal-relative:page;mso-position-vertical-relative:paragraph;z-index:-15728128;mso-wrap-distance-left:0;mso-wrap-distance-right:0" coordorigin="1190,348" coordsize="280,561" path="m1454,348l1384,358,1321,387,1268,431,1226,487,1200,554,1190,628,1200,703,1226,770,1268,826,1321,870,1384,898,1454,909,1470,908,1470,847,1454,847,1419,844,1353,819,1299,772,1263,710,1250,659,1414,659,1414,598,1250,598,1253,582,1279,514,1324,459,1385,422,1454,410,1470,410,1470,349,1454,348xe" filled="true" fillcolor="#231f20" stroked="false">
            <v:path arrowok="t"/>
            <v:fill type="solid"/>
            <w10:wrap type="topAndBottom"/>
          </v:shape>
        </w:pict>
        <w:pict>
          <v:group style="position:absolute;margin-left:85.680496pt;margin-top:14.335225pt;width:28.95pt;height:31.65pt;mso-position-horizontal-relative:page;mso-position-vertical-relative:paragraph;z-index:-15727616;mso-wrap-distance-left:0;mso-wrap-distance-right:0" coordorigin="1714,287" coordsize="579,633">
            <v:shape style="position:absolute;left:1716;top:289;width:573;height:627" coordorigin="1716,290" coordsize="573,627" path="m2289,748l2267,825,2212,862,2003,916,1793,861,1763,847,1739,824,1722,794,1716,761,1717,444,1739,381,1794,344,2004,290,2213,345,2279,400,2289,748xe" filled="false" stroked="true" strokeweight=".281pt" strokecolor="#002a5c">
              <v:path arrowok="t"/>
              <v:stroke dashstyle="solid"/>
            </v:shape>
            <v:shape style="position:absolute;left:1743;top:317;width:520;height:572" type="#_x0000_t75" stroked="false">
              <v:imagedata r:id="rId12" o:title=""/>
            </v:shape>
            <v:shape style="position:absolute;left:1743;top:616;width:520;height:257" coordorigin="1743,616" coordsize="520,257" path="m2114,860l1891,859,1943,873,2063,873,2114,860xm2214,833l1792,832,1797,834,1840,846,2166,846,2208,835,2214,833xm2247,806l1759,805,1762,810,1766,815,1771,819,2235,819,2239,815,2244,811,2247,806xm2259,779l1747,779,1747,783,1748,783,1748,787,1749,787,1749,789,1750,789,1750,791,1962,791,1962,793,2255,793,2255,791,2256,791,2256,789,2257,789,2257,787,2258,787,2258,783,2259,783,2259,779xm2262,752l1804,752,1804,750,1743,750,1743,752,1743,762,1744,762,1744,764,2105,764,2105,766,2262,766,2262,764,2262,764,2262,762,2262,762,2262,752xm2262,725l1743,724,1743,738,2262,738,2262,725xm2262,698l1744,697,1743,711,2262,711,2262,698xm2263,671l1744,670,1744,684,2262,684,2263,671xm2263,644l1744,643,1744,657,2263,657,2263,644xm2263,617l1744,616,1744,630,2263,630,2263,617xe" filled="true" fillcolor="#b41f24" stroked="false">
              <v:path arrowok="t"/>
              <v:fill type="solid"/>
            </v:shape>
            <v:shape style="position:absolute;left:1794;top:359;width:418;height:103" type="#_x0000_t75" stroked="false">
              <v:imagedata r:id="rId13" o:title=""/>
            </v:shape>
            <v:shape style="position:absolute;left:1794;top:639;width:429;height:151" type="#_x0000_t75" stroked="false">
              <v:imagedata r:id="rId14" o:title=""/>
            </v:shape>
            <v:shape style="position:absolute;left:1791;top:511;width:418;height:44" coordorigin="1792,512" coordsize="418,44" path="m1841,512l1827,512,1816,536,1805,512,1792,512,1792,556,1801,556,1801,528,1813,552,1819,552,1831,528,1831,556,1841,556,1841,512xm1893,556l1889,546,1885,538,1880,525,1875,514,1875,538,1864,538,1869,525,1875,538,1875,514,1874,512,1865,512,1846,556,1856,556,1860,546,1878,546,1882,556,1893,556xm1938,527l1936,521,1934,520,1928,514,1928,529,1928,538,1927,541,1924,544,1922,546,1918,547,1908,547,1908,520,1918,520,1922,521,1924,524,1927,526,1928,529,1928,514,1927,514,1921,512,1898,512,1898,556,1921,556,1927,554,1934,547,1936,546,1938,540,1938,527xm1978,547l1956,547,1956,538,1975,538,1975,530,1956,530,1956,521,1978,521,1978,512,1946,512,1946,556,1978,556,1978,547xm2013,512l2003,512,2003,556,2013,556,2013,512xm2064,512l2055,512,2055,540,2033,512,2024,512,2024,556,2034,556,2034,528,2055,556,2064,556,2064,512xm2123,512l2088,512,2088,520,2100,520,2100,556,2110,556,2110,520,2123,520,2123,512xm2167,512l2157,512,2157,530,2139,530,2139,512,2130,512,2130,556,2139,556,2139,538,2157,538,2157,556,2167,556,2167,512xm2210,547l2187,547,2187,538,2207,538,2207,530,2187,530,2187,521,2209,521,2209,512,2177,512,2177,556,2210,556,2210,547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2.215625pt;width:177.3pt;height:33.8pt;mso-position-horizontal-relative:page;mso-position-vertical-relative:paragraph;z-index:-15727104;mso-wrap-distance-left:0;mso-wrap-distance-right:0" coordorigin="7975,244" coordsize="3546,676">
            <v:shape style="position:absolute;left:8963;top:312;width:913;height:313" coordorigin="8964,312" coordsize="913,313" path="m9359,312l9244,312,9150,517,9145,312,9032,312,8964,625,9036,625,9087,380,9096,625,9160,625,9274,383,9220,625,9291,625,9359,312xm9583,625l9578,572,9573,524,9561,415,9556,359,9514,359,9514,524,9448,524,9507,415,9514,524,9514,359,9483,359,9324,625,9392,625,9421,572,9517,572,9520,625,9583,625xm9877,464l9875,441,9868,413,9866,410,9850,386,9817,366,9810,365,9810,464,9806,499,9795,528,9781,550,9766,563,9753,569,9740,572,9726,573,9713,574,9685,574,9721,410,9753,410,9764,410,9775,412,9785,415,9795,421,9803,431,9808,442,9810,453,9810,464,9810,365,9803,363,9789,360,9777,359,9766,359,9669,359,9610,625,9696,625,9731,624,9765,620,9797,610,9826,591,9840,574,9848,565,9864,534,9873,500,9877,464xe" filled="true" fillcolor="#002a5c" stroked="false">
              <v:path arrowok="t"/>
              <v:fill type="solid"/>
            </v:shape>
            <v:shape style="position:absolute;left:9909;top:351;width:522;height:281" type="#_x0000_t75" stroked="false">
              <v:imagedata r:id="rId15" o:title=""/>
            </v:shape>
            <v:shape style="position:absolute;left:8295;top:244;width:3225;height:444" coordorigin="8295,244" coordsize="3225,444" path="m8850,688l8503,244,8295,506,8503,506,8648,688,8850,688xm10743,312l10504,312,10489,373,10573,373,10517,625,10594,625,10649,373,10728,373,10743,312xm10964,359l10777,359,10718,625,10924,625,10935,574,10793,574,10807,510,10926,510,10937,461,10818,461,10830,410,10953,410,10964,359xm11231,427l11227,416,11222,406,11216,396,11208,386,11192,372,11171,362,11147,355,11121,352,11058,366,11014,404,10988,454,10980,508,10990,566,11018,604,11056,625,11096,632,11137,625,11169,609,11191,588,11206,569,11213,555,11159,524,11154,535,11148,546,11140,556,11129,565,11120,572,11109,577,11098,577,11080,573,11065,561,11053,540,11048,508,11053,471,11068,437,11091,413,11122,404,11143,408,11157,419,11165,431,11169,442,11231,427xm11520,359l11455,359,11434,456,11338,456,11359,359,11295,359,11235,625,11300,625,11326,507,11423,507,11396,625,11461,625,11520,359xe" filled="true" fillcolor="#002a5c" stroked="false">
              <v:path arrowok="t"/>
              <v:fill type="solid"/>
            </v:shape>
            <v:shape style="position:absolute;left:7974;top:559;width:1057;height:360" coordorigin="7975,560" coordsize="1057,360" path="m8459,560l8260,560,7975,920,9032,920,8892,742,8604,742,8459,560xe" filled="true" fillcolor="#ee3525" stroked="false">
              <v:path arrowok="t"/>
              <v:fill type="solid"/>
            </v:shape>
            <v:rect style="position:absolute;left:8963;top:690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45" w:top="600" w:bottom="540" w:left="0" w:right="0"/>
          <w:pgNumType w:start="2"/>
        </w:sectPr>
      </w:pPr>
    </w:p>
    <w:p>
      <w:pPr>
        <w:pStyle w:val="P68B1DB1-Heading29"/>
        <w:spacing w:before="268"/>
      </w:pPr>
      <w:bookmarkStart w:name="_bookmark0" w:id="1"/>
      <w:bookmarkEnd w:id="1"/>
      <w:r>
        <w:t>产品概述</w:t>
      </w:r>
    </w:p>
    <w:p>
      <w:pPr>
        <w:pStyle w:val="P68B1DB1-BodyText10"/>
        <w:spacing w:line="249" w:lineRule="auto" w:before="75"/>
        <w:ind w:left="720" w:right="199"/>
      </w:pPr>
      <w:r>
        <w:t xml:space="preserve">Process101A数据记录仪可测量和记录低电平直流电流，并提供三种不同的测量范围：30 mA、±160 mA和±3 A。该器件是许多过程驱动的通用电流记录应用的理想选择，包括电池或光伏研究。</w:t>
      </w:r>
    </w:p>
    <w:p>
      <w:pPr>
        <w:pStyle w:val="BodyText"/>
        <w:spacing w:before="11"/>
        <w:rPr>
          <w:sz w:val="35"/>
        </w:rPr>
      </w:pPr>
    </w:p>
    <w:p>
      <w:pPr>
        <w:pStyle w:val="P68B1DB1-Heading29"/>
      </w:pPr>
      <w:r>
        <w:t>安装指南</w:t>
      </w:r>
    </w:p>
    <w:p>
      <w:pPr>
        <w:pStyle w:val="P68B1DB1-Heading311"/>
        <w:spacing w:before="145"/>
      </w:pPr>
      <w:r>
        <w:t>安装接口电缆</w:t>
      </w:r>
    </w:p>
    <w:p>
      <w:pPr>
        <w:pStyle w:val="BodyText"/>
        <w:spacing w:line="249" w:lineRule="auto" w:before="96"/>
        <w:ind w:left="720" w:right="238"/>
      </w:pPr>
      <w:r>
        <w:rPr>
          <w:color w:val="BEAD31"/>
        </w:rPr>
        <w:t xml:space="preserve">IFC 200</w:t>
      </w:r>
      <w:r>
        <w:rPr>
          <w:color w:val="BEAD31"/>
        </w:rPr>
        <w:t>（单独销售</w:t>
      </w:r>
      <w:r>
        <w:rPr>
          <w:color w:val="BEAD31"/>
        </w:rPr>
        <w:t>）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USB端口。</w:t>
      </w:r>
      <w:r>
        <w:rPr>
          <w:color w:val="231F20"/>
        </w:rPr>
        <w:t>驱动程序将自动安装</w:t>
      </w:r>
    </w:p>
    <w:p>
      <w:pPr>
        <w:pStyle w:val="P68B1DB1-Heading311"/>
        <w:spacing w:before="233"/>
      </w:pPr>
      <w:r>
        <w:t>安装软件</w:t>
      </w:r>
    </w:p>
    <w:p>
      <w:pPr>
        <w:pStyle w:val="BodyText"/>
        <w:spacing w:line="249" w:lineRule="auto" w:before="96"/>
        <w:ind w:left="720" w:right="294"/>
      </w:pPr>
      <w:r>
        <w:rPr>
          <w:color w:val="231F20"/>
        </w:rPr>
        <w:t>该软件可从MadgeTech网站</w:t>
      </w:r>
      <w:hyperlink r:id="rId11">
        <w:r>
          <w:rPr>
            <w:b/>
            <w:color w:val="BEAD31"/>
          </w:rPr>
          <w:t>madgetech.com</w:t>
        </w:r>
      </w:hyperlink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pStyle w:val="P68B1DB1-Heading29"/>
        <w:spacing w:before="0"/>
      </w:pPr>
      <w:r>
        <w:t>数据记录仪</w:t>
      </w:r>
    </w:p>
    <w:p>
      <w:pPr>
        <w:pStyle w:val="P68B1DB1-Heading312"/>
        <w:spacing w:before="126"/>
      </w:pPr>
      <w:r>
        <w:t>接线选项</w:t>
      </w:r>
    </w:p>
    <w:p>
      <w:pPr>
        <w:pStyle w:val="P68B1DB1-BodyText10"/>
        <w:spacing w:line="249" w:lineRule="auto" w:before="96"/>
        <w:ind w:left="720" w:right="316"/>
      </w:pPr>
      <w:r>
        <w:t>三个位置可拆卸螺丝端子连接，接受3线配置。</w:t>
      </w:r>
    </w:p>
    <w:p>
      <w:pPr>
        <w:spacing w:before="124"/>
        <w:ind w:left="720" w:right="-11" w:firstLine="0"/>
        <w:jc w:val="left"/>
        <w:rPr>
          <w:i/>
          <w:sz w:val="18"/>
        </w:rPr>
        <w:pStyle w:val="P68B1DB1-Normal13"/>
      </w:pPr>
      <w:r>
        <w:rPr>
          <w:rFonts w:ascii="Trebuchet MS"/>
        </w:rPr>
        <w:t>警告：</w:t>
      </w:r>
      <w:r>
        <w:rPr>
          <w:i/>
        </w:rPr>
        <w:t>注意</w:t>
      </w:r>
      <w:r>
        <w:rPr>
          <w:i/>
        </w:rPr>
        <w:t>极性</w:t>
      </w:r>
      <w:r>
        <w:rPr>
          <w:i/>
        </w:rPr>
        <w:t>说明。</w:t>
      </w:r>
      <w:r>
        <w:rPr>
          <w:i/>
        </w:rPr>
        <w:t>不要将电线连接到错误的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  <w:r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472409</wp:posOffset>
            </wp:positionH>
            <wp:positionV relativeFrom="paragraph">
              <wp:posOffset>197728</wp:posOffset>
            </wp:positionV>
            <wp:extent cx="3120866" cy="829056"/>
            <wp:effectExtent l="0" t="0" r="0" b="0"/>
            <wp:wrapTopAndBottom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866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68"/>
        <w:ind w:left="464"/>
      </w:pPr>
      <w:r>
        <w:br w:type="column"/>
      </w:r>
      <w:r>
        <w:rPr>
          <w:color w:val="BEAD31"/>
          <w:w w:val="105"/>
        </w:rPr>
        <w:t>设备操作</w:t>
      </w:r>
    </w:p>
    <w:p>
      <w:pPr>
        <w:pStyle w:val="P68B1DB1-Heading311"/>
        <w:spacing w:before="146"/>
        <w:ind w:left="464"/>
      </w:pPr>
      <w:r>
        <w:t>连接并启动数据记录器</w:t>
      </w:r>
    </w:p>
    <w:p>
      <w:pPr>
        <w:pStyle w:val="P68B1DB1-ListParagraph14"/>
        <w:numPr>
          <w:ilvl w:val="0"/>
          <w:numId w:val="1"/>
        </w:numPr>
        <w:tabs>
          <w:tab w:pos="753" w:val="left" w:leader="none"/>
        </w:tabs>
        <w:spacing w:line="249" w:lineRule="auto" w:before="96" w:after="0"/>
        <w:ind w:left="752" w:right="1084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4"/>
        <w:numPr>
          <w:ilvl w:val="0"/>
          <w:numId w:val="1"/>
        </w:numPr>
        <w:tabs>
          <w:tab w:pos="753" w:val="left" w:leader="none"/>
        </w:tabs>
        <w:spacing w:line="249" w:lineRule="auto" w:before="91" w:after="0"/>
        <w:ind w:left="752" w:right="1163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P68B1DB1-ListParagraph14"/>
        <w:numPr>
          <w:ilvl w:val="0"/>
          <w:numId w:val="1"/>
        </w:numPr>
        <w:tabs>
          <w:tab w:pos="753" w:val="left" w:leader="none"/>
        </w:tabs>
        <w:spacing w:line="249" w:lineRule="auto" w:before="92" w:after="0"/>
        <w:ind w:left="752" w:right="1005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P68B1DB1-ListParagraph14"/>
        <w:numPr>
          <w:ilvl w:val="0"/>
          <w:numId w:val="1"/>
        </w:numPr>
        <w:tabs>
          <w:tab w:pos="753" w:val="left" w:leader="none"/>
        </w:tabs>
        <w:spacing w:line="249" w:lineRule="auto" w:before="91" w:after="0"/>
        <w:ind w:left="752" w:right="107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P68B1DB1-BodyText10"/>
        <w:spacing w:line="249" w:lineRule="auto" w:before="1"/>
        <w:ind w:left="752" w:right="867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</w:p>
    <w:p>
      <w:pPr>
        <w:pStyle w:val="P68B1DB1-ListParagraph14"/>
        <w:numPr>
          <w:ilvl w:val="1"/>
          <w:numId w:val="1"/>
        </w:numPr>
        <w:tabs>
          <w:tab w:pos="985" w:val="left" w:leader="none"/>
        </w:tabs>
        <w:spacing w:line="249" w:lineRule="auto" w:before="92" w:after="0"/>
        <w:ind w:left="984" w:right="105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应用最新的自定义启动选项</w:t>
      </w:r>
    </w:p>
    <w:p>
      <w:pPr>
        <w:pStyle w:val="P68B1DB1-ListParagraph14"/>
        <w:numPr>
          <w:ilvl w:val="1"/>
          <w:numId w:val="1"/>
        </w:numPr>
        <w:tabs>
          <w:tab w:pos="985" w:val="left" w:leader="none"/>
        </w:tabs>
        <w:spacing w:line="249" w:lineRule="auto" w:before="1" w:after="0"/>
        <w:ind w:left="984" w:right="969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</w:t>
      </w:r>
    </w:p>
    <w:p>
      <w:pPr>
        <w:pStyle w:val="P68B1DB1-ListParagraph14"/>
        <w:numPr>
          <w:ilvl w:val="1"/>
          <w:numId w:val="1"/>
        </w:numPr>
        <w:tabs>
          <w:tab w:pos="985" w:val="left" w:leader="none"/>
        </w:tabs>
        <w:spacing w:line="249" w:lineRule="auto" w:before="2" w:after="0"/>
        <w:ind w:left="984" w:right="1215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P68B1DB1-ListParagraph14"/>
        <w:numPr>
          <w:ilvl w:val="0"/>
          <w:numId w:val="1"/>
        </w:numPr>
        <w:tabs>
          <w:tab w:pos="753" w:val="left" w:leader="none"/>
        </w:tabs>
        <w:spacing w:line="249" w:lineRule="auto" w:before="91" w:after="0"/>
        <w:ind w:left="752" w:right="1371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4"/>
        <w:numPr>
          <w:ilvl w:val="0"/>
          <w:numId w:val="1"/>
        </w:numPr>
        <w:tabs>
          <w:tab w:pos="753" w:val="left" w:leader="none"/>
        </w:tabs>
        <w:spacing w:line="249" w:lineRule="auto" w:before="92" w:after="0"/>
        <w:ind w:left="752" w:right="1107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18" w:lineRule="auto" w:before="65"/>
        <w:ind w:left="464" w:right="1072" w:firstLine="0"/>
        <w:jc w:val="left"/>
        <w:rPr>
          <w:i/>
          <w:sz w:val="18"/>
        </w:rPr>
        <w:pStyle w:val="P68B1DB1-Normal13"/>
      </w:pPr>
      <w:r>
        <w:rPr>
          <w:rFonts w:ascii="Trebuchet MS"/>
        </w:rPr>
        <w:t>注意：</w:t>
      </w:r>
      <w:r>
        <w:rPr>
          <w:rFonts w:ascii="Trebuchet MS"/>
          <w:spacing w:val="-30"/>
        </w:rPr>
        <w:t>当达到内存末尾或设备停止时</w:t>
      </w:r>
      <w:r>
        <w:rPr>
          <w:i/>
        </w:rPr>
        <w:t>，</w:t>
      </w:r>
      <w:r>
        <w:rPr>
          <w:i/>
        </w:rPr>
        <w:t>设备</w:t>
      </w:r>
      <w:r>
        <w:rPr>
          <w:i/>
        </w:rPr>
        <w:t>将</w:t>
      </w:r>
      <w:r>
        <w:rPr>
          <w:i/>
        </w:rPr>
        <w:t>停止</w:t>
      </w:r>
      <w:r>
        <w:rPr>
          <w:i/>
        </w:rPr>
        <w:t>记录</w:t>
      </w:r>
      <w:r>
        <w:rPr>
          <w:i/>
        </w:rPr>
        <w:t>数据</w:t>
      </w:r>
      <w:r>
        <w:rPr>
          <w:i/>
        </w:rPr>
        <w:t>。</w:t>
      </w:r>
      <w:r>
        <w:rPr>
          <w:i/>
        </w:rPr>
        <w:t>此时，设备无法重新启动，直到计算机重新装备它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P68B1DB1-Heading312"/>
        <w:ind w:left="464"/>
      </w:pPr>
      <w:r>
        <w:t>从数据记录器</w:t>
      </w:r>
    </w:p>
    <w:p>
      <w:pPr>
        <w:pStyle w:val="P68B1DB1-ListParagraph14"/>
        <w:numPr>
          <w:ilvl w:val="0"/>
          <w:numId w:val="2"/>
        </w:numPr>
        <w:tabs>
          <w:tab w:pos="753" w:val="left" w:leader="none"/>
        </w:tabs>
        <w:spacing w:line="240" w:lineRule="auto" w:before="96" w:after="0"/>
        <w:ind w:left="752" w:right="0" w:hanging="289"/>
        <w:jc w:val="left"/>
        <w:rPr>
          <w:sz w:val="22"/>
        </w:rPr>
      </w:pPr>
      <w:r>
        <w:t>将记录器连接到接口电缆。</w:t>
      </w:r>
    </w:p>
    <w:p>
      <w:pPr>
        <w:pStyle w:val="P68B1DB1-ListParagraph14"/>
        <w:numPr>
          <w:ilvl w:val="0"/>
          <w:numId w:val="2"/>
        </w:numPr>
        <w:tabs>
          <w:tab w:pos="753" w:val="left" w:leader="none"/>
        </w:tabs>
        <w:spacing w:line="249" w:lineRule="auto" w:before="127" w:after="0"/>
        <w:ind w:left="752" w:right="798" w:hanging="288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P68B1DB1-ListParagraph14"/>
        <w:numPr>
          <w:ilvl w:val="0"/>
          <w:numId w:val="2"/>
        </w:numPr>
        <w:tabs>
          <w:tab w:pos="753" w:val="left" w:leader="none"/>
        </w:tabs>
        <w:spacing w:line="249" w:lineRule="auto" w:before="117" w:after="0"/>
        <w:ind w:left="752" w:right="1402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4"/>
        <w:numPr>
          <w:ilvl w:val="0"/>
          <w:numId w:val="2"/>
        </w:numPr>
        <w:tabs>
          <w:tab w:pos="753" w:val="left" w:leader="none"/>
        </w:tabs>
        <w:spacing w:line="249" w:lineRule="auto" w:before="116" w:after="0"/>
        <w:ind w:left="752" w:right="1145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41" w:space="40"/>
            <w:col w:w="6359"/>
          </w:cols>
        </w:sectPr>
      </w:pPr>
    </w:p>
    <w:p>
      <w:pPr>
        <w:pStyle w:val="P68B1DB1-Heading115"/>
        <w:tabs>
          <w:tab w:pos="719" w:val="left" w:leader="none"/>
          <w:tab w:pos="12239" w:val="left" w:leader="none"/>
        </w:tabs>
      </w:pPr>
      <w:r>
        <w:t>产品用户指南</w:t>
      </w:r>
      <w:r>
        <w:tab/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4"/>
        <w:rPr>
          <w:rFonts w:ascii="Arial Narrow"/>
          <w:sz w:val="23"/>
        </w:rPr>
      </w:pPr>
    </w:p>
    <w:p>
      <w:pPr>
        <w:spacing w:after="0"/>
        <w:rPr>
          <w:rFonts w:ascii="Arial Narrow"/>
          <w:sz w:val="23"/>
        </w:rPr>
        <w:sectPr>
          <w:pgSz w:w="12240" w:h="15840"/>
          <w:pgMar w:header="148" w:footer="345" w:top="600" w:bottom="540" w:left="0" w:right="0"/>
        </w:sectPr>
      </w:pPr>
    </w:p>
    <w:p>
      <w:pPr>
        <w:pStyle w:val="P68B1DB1-Heading311"/>
        <w:spacing w:before="107"/>
      </w:pPr>
      <w:r>
        <w:t>工程单位</w:t>
      </w:r>
    </w:p>
    <w:p>
      <w:pPr>
        <w:pStyle w:val="BodyText"/>
        <w:spacing w:line="249" w:lineRule="auto" w:before="96"/>
        <w:ind w:left="720" w:right="95"/>
      </w:pPr>
      <w:r>
        <w:rPr>
          <w:color w:val="231F20"/>
        </w:rPr>
        <w:t>工程单位用于将一个测量读数转换为另一个。</w:t>
      </w:r>
      <w:r>
        <w:rPr>
          <w:color w:val="231F20"/>
        </w:rPr>
        <w:t>MadgeTech软件允许软件级工程单位（下载后转换为数据）。某些设备具有设备级工程单位，下载后会自动显示在所选的测量单位</w:t>
      </w:r>
      <w:r>
        <w:rPr>
          <w:color w:val="231F20"/>
        </w:rPr>
        <w:t>请参阅</w:t>
      </w:r>
      <w:hyperlink r:id="rId19">
        <w:r>
          <w:rPr>
            <w:b/>
            <w:color w:val="BEAD31"/>
          </w:rPr>
          <w:t>madgetech.com/resources/</w:t>
        </w:r>
      </w:hyperlink>
      <w:hyperlink r:id="rId19">
        <w:r>
          <w:rPr>
            <w:b/>
            <w:color w:val="BEAD31"/>
          </w:rPr>
          <w:t>视频</w:t>
        </w:r>
      </w:hyperlink>
      <w:r>
        <w:rPr>
          <w:color w:val="231F20"/>
        </w:rPr>
        <w:t>上的工程单元视频，了解逐步设置说明。</w:t>
      </w:r>
    </w:p>
    <w:p>
      <w:pPr>
        <w:pStyle w:val="P68B1DB1-Heading311"/>
        <w:spacing w:before="237"/>
      </w:pPr>
      <w:r>
        <w:t>警报设置</w:t>
      </w:r>
    </w:p>
    <w:p>
      <w:pPr>
        <w:pStyle w:val="P68B1DB1-BodyText10"/>
        <w:spacing w:before="96"/>
        <w:ind w:left="720"/>
      </w:pPr>
      <w:r>
        <w:t>要更改闹钟设置：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0" w:hanging="288"/>
        <w:jc w:val="left"/>
        <w:rPr>
          <w:sz w:val="22"/>
        </w:rPr>
      </w:pPr>
      <w:r>
        <w:t>从MadgeTech软件的</w:t>
      </w:r>
      <w:r>
        <w:rPr>
          <w:b/>
        </w:rPr>
        <w:t>设备菜单</w:t>
      </w:r>
      <w:r>
        <w:t>中选择</w:t>
      </w:r>
      <w:r>
        <w:rPr>
          <w:b/>
        </w:rPr>
        <w:t>报警设置</w:t>
      </w:r>
      <w:r>
        <w:t>将出现一个窗口，允许设置高低报警和警告报警。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0" w:lineRule="auto" w:before="92" w:after="0"/>
        <w:ind w:left="1008" w:right="0" w:hanging="288"/>
        <w:jc w:val="left"/>
        <w:rPr>
          <w:sz w:val="22"/>
        </w:rPr>
      </w:pPr>
      <w:r>
        <w:t>按下</w:t>
      </w:r>
      <w:r>
        <w:rPr>
          <w:b/>
        </w:rPr>
        <w:t>“更改</w:t>
      </w:r>
      <w:r>
        <w:t>”以编辑值。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286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93" w:after="0"/>
        <w:ind w:left="1008" w:right="257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P68B1DB1-ListParagraph14"/>
        <w:numPr>
          <w:ilvl w:val="1"/>
          <w:numId w:val="2"/>
        </w:numPr>
        <w:tabs>
          <w:tab w:pos="1008" w:val="left" w:leader="none"/>
        </w:tabs>
        <w:spacing w:line="249" w:lineRule="auto" w:before="92" w:after="0"/>
        <w:ind w:left="1008" w:right="211" w:hanging="288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>
      <w:pPr>
        <w:pStyle w:val="P68B1DB1-Heading311"/>
        <w:spacing w:before="233"/>
      </w:pPr>
      <w:r>
        <w:t>触发设置</w:t>
      </w:r>
    </w:p>
    <w:p>
      <w:pPr>
        <w:pStyle w:val="P68B1DB1-BodyText10"/>
        <w:spacing w:line="249" w:lineRule="auto" w:before="96"/>
        <w:ind w:left="720" w:right="188"/>
      </w:pPr>
      <w:r>
        <w:t>该设备可以被编程为仅基于用户配置的触发设置进行记录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8" w:right="518" w:hanging="288"/>
        <w:jc w:val="left"/>
        <w:rPr>
          <w:sz w:val="22"/>
        </w:rPr>
      </w:pPr>
      <w:r>
        <w:t>在“</w:t>
      </w:r>
      <w:r>
        <w:rPr>
          <w:b/>
        </w:rPr>
        <w:t>连接的设备”</w:t>
      </w:r>
      <w:r>
        <w:t>面板中，单击所需的设备。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9" w:lineRule="auto" w:before="91" w:after="0"/>
        <w:ind w:left="1008" w:right="227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</w:t>
      </w:r>
      <w:r>
        <w:rPr>
          <w:b/>
        </w:rPr>
        <w:t>“属性</w:t>
      </w:r>
      <w:r>
        <w:t>”。用户还可以右键单击设备并在上下文菜单中选择</w:t>
      </w:r>
      <w:r>
        <w:rPr>
          <w:b/>
        </w:rPr>
        <w:t>属性</w:t>
      </w:r>
    </w:p>
    <w:p>
      <w:pPr>
        <w:pStyle w:val="P68B1DB1-ListParagraph14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8" w:right="403" w:hanging="288"/>
        <w:jc w:val="left"/>
        <w:rPr>
          <w:sz w:val="22"/>
        </w:rPr>
      </w:pPr>
      <w:r>
        <w:t>从设备菜单中选择触发设置：启动设备或识别设备并读取状态。</w:t>
      </w:r>
    </w:p>
    <w:p>
      <w:pPr>
        <w:spacing w:before="70"/>
        <w:ind w:left="720" w:right="128" w:firstLine="0"/>
        <w:jc w:val="both"/>
        <w:rPr>
          <w:i/>
          <w:sz w:val="18"/>
        </w:rPr>
        <w:pStyle w:val="P68B1DB1-Normal13"/>
      </w:pPr>
      <w:r>
        <w:rPr>
          <w:rFonts w:ascii="Trebuchet MS"/>
        </w:rPr>
        <w:t>注意：</w:t>
      </w:r>
      <w:r>
        <w:rPr>
          <w:i/>
        </w:rPr>
        <w:t>触发</w:t>
      </w:r>
      <w:r>
        <w:rPr>
          <w:i/>
        </w:rPr>
        <w:t>格式</w:t>
      </w:r>
      <w:r>
        <w:rPr>
          <w:i/>
        </w:rPr>
        <w:t>在</w:t>
      </w:r>
      <w:r>
        <w:rPr>
          <w:i/>
        </w:rPr>
        <w:t>窗口</w:t>
      </w:r>
      <w:r>
        <w:rPr>
          <w:i/>
        </w:rPr>
        <w:t>和</w:t>
      </w:r>
      <w:r>
        <w:rPr>
          <w:i/>
        </w:rPr>
        <w:t>两</w:t>
      </w:r>
      <w:r>
        <w:rPr>
          <w:i/>
        </w:rPr>
        <w:t>点</w:t>
      </w:r>
      <w:r>
        <w:rPr>
          <w:i/>
        </w:rPr>
        <w:t>（双电平）模式下可用。</w:t>
      </w:r>
      <w:r>
        <w:rPr>
          <w:i/>
        </w:rPr>
        <w:t>窗口允许一个监测范围，两点模式允许两个监测范围</w:t>
      </w:r>
    </w:p>
    <w:p>
      <w:pPr>
        <w:pStyle w:val="Heading3"/>
        <w:spacing w:before="107"/>
        <w:ind w:left="461"/>
      </w:pPr>
      <w:r>
        <w:rPr>
          <w:b w:val="0"/>
        </w:rPr>
        <w:br w:type="column"/>
      </w:r>
      <w:r>
        <w:rPr>
          <w:color w:val="BEAD31"/>
          <w:w w:val="105"/>
        </w:rPr>
        <w:t>设置密码</w:t>
      </w:r>
    </w:p>
    <w:p>
      <w:pPr>
        <w:pStyle w:val="P68B1DB1-BodyText10"/>
        <w:spacing w:line="249" w:lineRule="auto" w:before="96"/>
        <w:ind w:left="461" w:right="1206"/>
      </w:pPr>
      <w:r>
        <w:t>要对设备进行密码保护，以便其他人无法启动、停止或重置设备：</w:t>
      </w:r>
    </w:p>
    <w:p>
      <w:pPr>
        <w:pStyle w:val="P68B1DB1-ListParagraph14"/>
        <w:numPr>
          <w:ilvl w:val="0"/>
          <w:numId w:val="4"/>
        </w:numPr>
        <w:tabs>
          <w:tab w:pos="750" w:val="left" w:leader="none"/>
        </w:tabs>
        <w:spacing w:line="240" w:lineRule="auto" w:before="92" w:after="0"/>
        <w:ind w:left="749" w:right="0" w:hanging="289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rPr>
          <w:spacing w:val="-1"/>
        </w:rPr>
        <w:t>设备</w:t>
      </w:r>
    </w:p>
    <w:p>
      <w:pPr>
        <w:pStyle w:val="P68B1DB1-ListParagraph14"/>
        <w:numPr>
          <w:ilvl w:val="0"/>
          <w:numId w:val="4"/>
        </w:numPr>
        <w:tabs>
          <w:tab w:pos="750" w:val="left" w:leader="none"/>
        </w:tabs>
        <w:spacing w:line="249" w:lineRule="auto" w:before="101" w:after="0"/>
        <w:ind w:left="749" w:right="1117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4"/>
        <w:numPr>
          <w:ilvl w:val="0"/>
          <w:numId w:val="4"/>
        </w:numPr>
        <w:tabs>
          <w:tab w:pos="750" w:val="left" w:leader="none"/>
        </w:tabs>
        <w:spacing w:line="240" w:lineRule="auto" w:before="92" w:after="0"/>
        <w:ind w:left="749" w:right="0" w:hanging="289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P68B1DB1-ListParagraph14"/>
        <w:numPr>
          <w:ilvl w:val="0"/>
          <w:numId w:val="4"/>
        </w:numPr>
        <w:tabs>
          <w:tab w:pos="750" w:val="left" w:leader="none"/>
        </w:tabs>
        <w:spacing w:line="256" w:lineRule="auto" w:before="102" w:after="0"/>
        <w:ind w:left="749" w:right="1471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P68B1DB1-Heading311"/>
        <w:spacing w:before="224"/>
        <w:ind w:left="461"/>
      </w:pPr>
      <w:r>
        <w:t>LED指示灯</w:t>
      </w:r>
    </w:p>
    <w:p>
      <w:pPr>
        <w:pStyle w:val="BodyText"/>
        <w:spacing w:before="8"/>
        <w:rPr>
          <w:b/>
          <w:sz w:val="8"/>
        </w:rPr>
      </w:pPr>
    </w:p>
    <w:p>
      <w:pPr>
        <w:pStyle w:val="P68B1DB1-BodyText16"/>
        <w:ind w:left="458"/>
        <w:rPr>
          <w:sz w:val="20"/>
        </w:rPr>
      </w:pPr>
      <w:r>
        <w:pict>
          <v:group style="width:258.75pt;height:108.5pt;mso-position-horizontal-relative:char;mso-position-vertical-relative:line" coordorigin="0,0" coordsize="5175,2170">
            <v:rect style="position:absolute;left:0;top:0;width:994;height:2170" filled="true" fillcolor="#bead31" stroked="false">
              <v:fill type="solid"/>
            </v:rect>
            <v:line style="position:absolute" from="0,1085" to="994,1085" stroked="true" strokeweight=".25pt" strokecolor="#ffffff">
              <v:stroke dashstyle="solid"/>
            </v:line>
            <v:line style="position:absolute" from="994,1085" to="5175,1085" stroked="true" strokeweight=".25pt" strokecolor="#bead31">
              <v:stroke dashstyle="solid"/>
            </v:line>
            <v:shape style="position:absolute;left:211;top:447;width:571;height:190" coordorigin="212,448" coordsize="571,190" path="m687,448l307,448,270,455,239,475,219,506,212,543,219,579,239,610,270,630,307,638,687,638,724,630,754,610,775,579,782,543,775,506,754,475,724,455,687,448xe" filled="true" fillcolor="#277143" stroked="false">
              <v:path arrowok="t"/>
              <v:fill type="solid"/>
            </v:shape>
            <v:shape style="position:absolute;left:211;top:447;width:571;height:190" coordorigin="212,448" coordsize="571,190" path="m307,448l270,455,239,475,219,506,212,543,219,579,239,610,270,630,307,638,687,638,724,630,754,610,775,579,782,543,775,506,754,475,724,455,687,448,307,448xe" filled="false" stroked="true" strokeweight="1pt" strokecolor="#bcbec0">
              <v:path arrowok="t"/>
              <v:stroke dashstyle="solid"/>
            </v:shape>
            <v:shape style="position:absolute;left:211;top:1532;width:571;height:190" coordorigin="212,1533" coordsize="571,190" path="m687,1533l307,1533,270,1540,239,1560,219,1591,212,1628,219,1664,239,1695,270,1715,307,1723,687,1723,724,1715,754,1695,775,1664,782,1628,775,1591,754,1560,724,1540,687,1533xe" filled="true" fillcolor="#ee3525" stroked="false">
              <v:path arrowok="t"/>
              <v:fill type="solid"/>
            </v:shape>
            <v:shape style="position:absolute;left:211;top:1532;width:571;height:190" coordorigin="212,1533" coordsize="571,190" path="m307,1533l270,1540,239,1560,219,1591,212,1628,219,1664,239,1695,270,1715,307,1723,687,1723,724,1715,754,1695,775,1664,782,1628,775,1591,754,1560,724,1540,687,1533,307,1533xe" filled="false" stroked="true" strokeweight="1pt" strokecolor="#bcbec0">
              <v:path arrowok="t"/>
              <v:stroke dashstyle="solid"/>
            </v:shape>
            <v:shape style="position:absolute;left:0;top:0;width:5175;height:2170" type="#_x0000_t202" filled="false" stroked="false">
              <v:textbox inset="0,0,0,0">
                <w:txbxContent>
                  <w:p>
                    <w:pPr>
                      <w:spacing w:line="249" w:lineRule="auto" w:before="135"/>
                      <w:ind w:left="11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BEAD31"/>
                      </w:rPr>
                      <w:t>绿色LED闪烁：</w:t>
                    </w:r>
                    <w:r>
                      <w:rPr>
                        <w:color w:val="231F20"/>
                      </w:rPr>
                      <w:t>10秒表示记录，15秒表示延迟启动模式。</w:t>
                    </w:r>
                  </w:p>
                  <w:p>
                    <w:pPr>
                      <w:spacing w:line="249" w:lineRule="auto" w:before="247"/>
                      <w:ind w:left="1173" w:right="33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BEAD31"/>
                      </w:rPr>
                      <w:t>红色LED闪烁：</w:t>
                    </w:r>
                    <w:r>
                      <w:rPr>
                        <w:color w:val="231F20"/>
                      </w:rPr>
                      <w:t>10秒表示电池和/或内存不足，1秒表示报警状态。</w:t>
                    </w:r>
                  </w:p>
                </w:txbxContent>
              </v:textbox>
              <w10:wrap type="none"/>
            </v:shape>
          </v:group>
        </w:pic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461" w:right="0" w:firstLine="0"/>
        <w:jc w:val="left"/>
        <w:rPr>
          <w:b/>
          <w:sz w:val="24"/>
        </w:rPr>
        <w:pStyle w:val="P68B1DB1-Normal17"/>
      </w:pPr>
      <w:r>
        <w:t>多重启动/停止模式激活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</w:tabs>
        <w:spacing w:line="240" w:lineRule="auto" w:before="96" w:after="0"/>
        <w:ind w:left="641" w:right="0" w:hanging="181"/>
        <w:jc w:val="left"/>
        <w:rPr>
          <w:sz w:val="22"/>
        </w:rPr>
      </w:pPr>
      <w:r>
        <w:rPr>
          <w:b/>
          <w:color w:val="BEAD31"/>
        </w:rPr>
        <w:t>要启动设备：</w:t>
      </w:r>
      <w:r>
        <w:rPr>
          <w:color w:val="231F20"/>
        </w:rPr>
        <w:t>长按屏幕上的</w:t>
      </w:r>
    </w:p>
    <w:p>
      <w:pPr>
        <w:pStyle w:val="P68B1DB1-BodyText10"/>
        <w:spacing w:line="249" w:lineRule="auto" w:before="12"/>
        <w:ind w:left="641" w:right="832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</w:tabs>
        <w:spacing w:line="249" w:lineRule="auto" w:before="91" w:after="0"/>
        <w:ind w:left="641" w:right="901" w:hanging="180"/>
        <w:jc w:val="left"/>
        <w:rPr>
          <w:sz w:val="22"/>
        </w:rPr>
      </w:pPr>
      <w:r>
        <w:rPr>
          <w:b/>
          <w:color w:val="BEAD31"/>
        </w:rPr>
        <w:t>要停止设备：</w:t>
      </w:r>
      <w:r>
        <w:rPr>
          <w:color w:val="231F20"/>
        </w:rPr>
        <w:t>按住按钮5秒钟，红色LED将在此期间闪烁。</w:t>
      </w:r>
      <w:r>
        <w:rPr>
          <w:color w:val="231F20"/>
        </w:rPr>
        <w:t>设备已停止记录。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44" w:space="40"/>
            <w:col w:w="6356"/>
          </w:cols>
        </w:sectPr>
      </w:pPr>
    </w:p>
    <w:p>
      <w:pPr>
        <w:pStyle w:val="P68B1DB1-Heading118"/>
        <w:tabs>
          <w:tab w:pos="719" w:val="left" w:leader="none"/>
          <w:tab w:pos="12239" w:val="left" w:leader="none"/>
        </w:tabs>
        <w:rPr>
          <w:rFonts w:ascii="Calibri"/>
        </w:rPr>
      </w:pPr>
      <w:bookmarkStart w:name="_bookmark1" w:id="2"/>
      <w:bookmarkEnd w:id="2"/>
      <w:r>
        <w:t>需要帮助吗？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0"/>
          <w:footerReference w:type="default" r:id="rId21"/>
          <w:pgSz w:w="12240" w:h="15840"/>
          <w:pgMar w:header="148" w:footer="0" w:top="600" w:bottom="280" w:left="0" w:right="0"/>
        </w:sectPr>
      </w:pPr>
    </w:p>
    <w:p>
      <w:pPr>
        <w:pStyle w:val="P68B1DB1-Heading29"/>
        <w:spacing w:before="295"/>
      </w:pPr>
      <w:r>
        <w:t>设备维护</w:t>
      </w:r>
    </w:p>
    <w:p>
      <w:pPr>
        <w:pStyle w:val="P68B1DB1-Heading312"/>
        <w:spacing w:before="125"/>
      </w:pPr>
      <w:r>
        <w:t>电池更换</w:t>
      </w:r>
    </w:p>
    <w:p>
      <w:pPr>
        <w:pStyle w:val="P68B1DB1-BodyText19"/>
        <w:spacing w:line="249" w:lineRule="auto" w:before="96"/>
        <w:ind w:left="720" w:right="517"/>
      </w:pPr>
      <w:r>
        <w:t xml:space="preserve">材料：小号十字头螺丝刀和备用电池（LTC-7 PN）</w:t>
      </w:r>
    </w:p>
    <w:p>
      <w:pPr>
        <w:pStyle w:val="P68B1DB1-ListParagraph14"/>
        <w:numPr>
          <w:ilvl w:val="0"/>
          <w:numId w:val="6"/>
        </w:numPr>
        <w:tabs>
          <w:tab w:pos="1008" w:val="left" w:leader="none"/>
        </w:tabs>
        <w:spacing w:line="249" w:lineRule="auto" w:before="92" w:after="0"/>
        <w:ind w:left="1008" w:right="93" w:hanging="288"/>
        <w:jc w:val="left"/>
        <w:rPr>
          <w:sz w:val="22"/>
        </w:rPr>
      </w:pPr>
      <w:r>
        <w:t>用螺丝刀刺穿背面标签的中心，然后拧下外壳。</w:t>
      </w:r>
    </w:p>
    <w:p>
      <w:pPr>
        <w:pStyle w:val="P68B1DB1-ListParagraph14"/>
        <w:numPr>
          <w:ilvl w:val="0"/>
          <w:numId w:val="6"/>
        </w:numPr>
        <w:tabs>
          <w:tab w:pos="1008" w:val="left" w:leader="none"/>
        </w:tabs>
        <w:spacing w:line="249" w:lineRule="auto" w:before="91" w:after="0"/>
        <w:ind w:left="1008" w:right="0" w:hanging="288"/>
        <w:jc w:val="left"/>
        <w:rPr>
          <w:sz w:val="22"/>
        </w:rPr>
      </w:pPr>
      <w:r>
        <w:t>垂直于电路板拉动电池，取出电池</w:t>
      </w:r>
    </w:p>
    <w:p>
      <w:pPr>
        <w:pStyle w:val="P68B1DB1-ListParagraph14"/>
        <w:numPr>
          <w:ilvl w:val="0"/>
          <w:numId w:val="6"/>
        </w:numPr>
        <w:tabs>
          <w:tab w:pos="1008" w:val="left" w:leader="none"/>
        </w:tabs>
        <w:spacing w:line="249" w:lineRule="auto" w:before="92" w:after="0"/>
        <w:ind w:left="1008" w:right="55" w:hanging="288"/>
        <w:jc w:val="left"/>
        <w:rPr>
          <w:sz w:val="22"/>
        </w:rPr>
      </w:pPr>
      <w:r>
        <w:t>将新电池插入端子并验证其是否牢固。</w:t>
      </w:r>
    </w:p>
    <w:p>
      <w:pPr>
        <w:pStyle w:val="P68B1DB1-ListParagraph14"/>
        <w:numPr>
          <w:ilvl w:val="0"/>
          <w:numId w:val="6"/>
        </w:numPr>
        <w:tabs>
          <w:tab w:pos="1008" w:val="left" w:leader="none"/>
        </w:tabs>
        <w:spacing w:line="240" w:lineRule="auto" w:before="91" w:after="0"/>
        <w:ind w:left="1008" w:right="0" w:hanging="288"/>
        <w:jc w:val="left"/>
        <w:rPr>
          <w:sz w:val="22"/>
        </w:rPr>
      </w:pPr>
      <w:r>
        <w:t>将存储模块牢固地拧回</w:t>
      </w:r>
    </w:p>
    <w:p>
      <w:pPr>
        <w:spacing w:before="79"/>
        <w:ind w:left="720" w:right="0" w:firstLine="0"/>
        <w:jc w:val="left"/>
        <w:rPr>
          <w:i/>
          <w:sz w:val="18"/>
        </w:rPr>
        <w:pStyle w:val="P68B1DB1-Normal13"/>
      </w:pPr>
      <w:r>
        <w:rPr>
          <w:rFonts w:ascii="Trebuchet MS"/>
        </w:rPr>
        <w:t>注意：</w:t>
      </w:r>
      <w:r>
        <w:rPr>
          <w:i/>
        </w:rPr>
        <w:t>请</w:t>
      </w:r>
      <w:r>
        <w:rPr>
          <w:i/>
        </w:rPr>
        <w:t>务必</w:t>
      </w:r>
      <w:r>
        <w:rPr>
          <w:i/>
        </w:rPr>
        <w:t>不要</w:t>
      </w:r>
      <w:r>
        <w:rPr>
          <w:i/>
        </w:rPr>
        <w:t>过度</w:t>
      </w:r>
      <w:r>
        <w:rPr>
          <w:i/>
        </w:rPr>
        <w:t>拧紧</w:t>
      </w:r>
      <w:r>
        <w:rPr>
          <w:i/>
        </w:rPr>
        <w:t>螺钉</w:t>
      </w:r>
      <w:r>
        <w:rPr>
          <w:i/>
        </w:rPr>
        <w:t>或</w:t>
      </w:r>
      <w:r>
        <w:rPr>
          <w:i/>
        </w:rPr>
        <w:t>剥离</w:t>
      </w:r>
      <w:r>
        <w:rPr>
          <w:i/>
        </w:rPr>
        <w:t>螺纹。</w:t>
      </w:r>
    </w:p>
    <w:p>
      <w:pPr>
        <w:pStyle w:val="BodyText"/>
        <w:spacing w:before="5"/>
        <w:rPr>
          <w:i/>
          <w:sz w:val="25"/>
        </w:rPr>
      </w:pPr>
      <w:r>
        <w:br w:type="column"/>
      </w:r>
    </w:p>
    <w:p>
      <w:pPr>
        <w:pStyle w:val="P68B1DB1-Heading311"/>
        <w:spacing w:before="1"/>
        <w:ind w:left="638"/>
      </w:pPr>
      <w:r>
        <w:t>重新校准</w:t>
      </w:r>
    </w:p>
    <w:p>
      <w:pPr>
        <w:pStyle w:val="BodyText"/>
        <w:spacing w:line="249" w:lineRule="auto" w:before="96"/>
        <w:ind w:left="638" w:right="887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hyperlink r:id="rId11">
        <w:r>
          <w:rPr>
            <w:b/>
            <w:color w:val="BEAD31"/>
          </w:rPr>
          <w:t>madgetech.com</w:t>
        </w:r>
      </w:hyperlink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0"/>
          <w:cols w:num="2" w:equalWidth="0">
            <w:col w:w="5667" w:space="40"/>
            <w:col w:w="65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P68B1DB1-BodyText20"/>
        <w:spacing w:line="20" w:lineRule="exact"/>
        <w:ind w:left="715"/>
        <w:rPr>
          <w:sz w:val="2"/>
        </w:rPr>
      </w:pPr>
      <w:r>
        <w:pict>
          <v:group style="width:540pt;height:.5pt;mso-position-horizontal-relative:char;mso-position-vertical-relative:line" coordorigin="0,0" coordsize="10800,10">
            <v:line style="position:absolute" from="0,5" to="10800,5" stroked="true" strokeweight=".5pt" strokecolor="#bead31">
              <v:stroke dashstyle="solid"/>
            </v:line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141"/>
        <w:ind w:left="1687"/>
      </w:pPr>
      <w:r>
        <w:pict>
          <v:shape style="position:absolute;margin-left:39.802002pt;margin-top:12.278365pt;width:28.55pt;height:43.95pt;mso-position-horizontal-relative:page;mso-position-vertical-relative:paragraph;z-index:15737856" coordorigin="796,246" coordsize="571,879" path="m1151,1040l1146,1036,1022,1036,1016,1036,1012,1040,1012,1052,1016,1056,1146,1056,1151,1052,1151,1040xm1311,334l1306,329,1290,329,1290,350,1290,979,873,979,873,350,1290,350,1290,329,856,329,851,334,851,995,856,999,1306,999,1311,995,1311,979,1311,350,1311,334xm1366,307l1365,295,1361,283,1355,273,1349,266,1347,264,1345,262,1345,296,1345,1074,1340,1084,1324,1099,1313,1103,849,1103,838,1099,830,1091,823,1084,818,1074,818,296,823,286,830,278,838,271,849,266,1313,266,1324,271,1340,286,1345,296,1345,262,1338,256,1327,250,1314,247,1301,246,861,246,848,247,836,250,825,256,815,264,807,273,801,283,797,295,796,307,796,1062,797,1075,801,1086,807,1097,815,1106,825,1113,836,1119,848,1123,861,1124,1301,1124,1314,1123,1327,1119,1338,1113,1347,1106,1349,1103,1355,1097,1361,1086,1365,1075,1366,1062,1366,307xe" filled="true" fillcolor="#bead31" stroked="false">
            <v:path arrowok="t"/>
            <v:fill type="solid"/>
            <w10:wrap type="none"/>
          </v:shape>
        </w:pict>
      </w:r>
      <w:r>
        <w:rPr>
          <w:color w:val="BEAD31"/>
          <w:w w:val="105"/>
        </w:rPr>
        <w:t>产品支持故障排除：</w:t>
      </w:r>
    </w:p>
    <w:p>
      <w:pPr>
        <w:pStyle w:val="ListParagraph"/>
        <w:numPr>
          <w:ilvl w:val="1"/>
          <w:numId w:val="6"/>
        </w:numPr>
        <w:tabs>
          <w:tab w:pos="1868" w:val="left" w:leader="none"/>
        </w:tabs>
        <w:spacing w:line="240" w:lineRule="auto" w:before="75" w:after="0"/>
        <w:ind w:left="1867" w:right="0" w:hanging="181"/>
        <w:jc w:val="left"/>
        <w:rPr>
          <w:sz w:val="22"/>
        </w:rPr>
      </w:pPr>
      <w:r>
        <w:rPr>
          <w:color w:val="231F20"/>
        </w:rPr>
        <w:t>请访问我们的在线资源</w:t>
      </w:r>
      <w:hyperlink r:id="rId22">
        <w:r>
          <w:rPr>
            <w:b/>
            <w:color w:val="BEAD31"/>
          </w:rPr>
          <w:t>madgetech.com/</w:t>
        </w:r>
      </w:hyperlink>
      <w:r>
        <w:rPr>
          <w:b/>
          <w:color w:val="BEAD31"/>
        </w:rPr>
        <w:t>资源</w:t>
      </w:r>
      <w:r>
        <w:rPr>
          <w:color w:val="231F20"/>
        </w:rPr>
        <w:t>。</w:t>
      </w:r>
    </w:p>
    <w:p>
      <w:pPr>
        <w:pStyle w:val="ListParagraph"/>
        <w:numPr>
          <w:ilvl w:val="1"/>
          <w:numId w:val="6"/>
        </w:numPr>
        <w:tabs>
          <w:tab w:pos="1868" w:val="left" w:leader="none"/>
        </w:tabs>
        <w:spacing w:line="240" w:lineRule="auto" w:before="101" w:after="0"/>
        <w:ind w:left="1867" w:right="0" w:hanging="181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5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3">
        <w:r>
          <w:rPr>
            <w:b/>
            <w:color w:val="BEAD31"/>
          </w:rPr>
          <w:t>support@madgetech.com</w:t>
        </w:r>
        <w:r>
          <w:rPr>
            <w:b/>
            <w:color w:val="BEAD31"/>
          </w:rPr>
          <w:t>。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2"/>
        <w:ind w:left="1687"/>
      </w:pPr>
      <w:r>
        <w:pict>
          <v:group style="position:absolute;margin-left:36pt;margin-top:5.446379pt;width:36.15pt;height:43.95pt;mso-position-horizontal-relative:page;mso-position-vertical-relative:paragraph;z-index:15738368" coordorigin="720,109" coordsize="723,879">
            <v:shape style="position:absolute;left:722;top:111;width:718;height:874" coordorigin="723,111" coordsize="718,874" path="m741,931l723,931,724,942,727,952,732,961,739,969,747,976,757,981,767,984,778,985,1250,985,1261,984,1272,981,1281,976,1289,969,1291,967,768,967,759,963,745,950,741,941,741,931xm1123,266l1091,266,1091,401,1092,412,1095,422,1101,431,1107,439,1116,446,1125,451,1135,454,1147,455,1287,455,1287,941,1283,950,1269,963,1260,967,778,967,778,967,1291,967,1296,961,1301,952,1304,942,1306,931,1306,848,1384,848,1395,847,1406,844,1415,839,1423,832,1425,830,1306,830,1306,447,1306,443,1304,441,1302,439,1300,437,1136,437,1127,433,1114,420,1110,411,1110,279,1136,279,1123,266xm1237,111l912,111,901,113,891,116,881,121,873,127,866,135,861,144,858,154,857,165,857,248,778,248,767,250,756,253,747,258,739,264,732,272,727,281,724,291,723,300,723,931,741,931,741,292,745,283,759,270,768,266,1123,266,1107,252,1106,250,1103,249,875,248,875,155,879,146,893,133,902,129,1257,129,1242,115,1240,113,1237,111xm1257,129l912,129,1225,129,1225,266,1226,275,1230,285,1235,294,1242,302,1250,309,1259,314,1270,317,1281,318,1421,318,1421,804,1417,813,1410,820,1404,826,1394,830,1425,830,1430,824,1435,815,1439,805,1440,794,1440,306,1439,304,1437,302,1435,300,1271,300,1261,296,1248,283,1244,274,1244,142,1270,142,1257,129xm1136,279l1110,279,1274,437,1300,437,1136,279xm1270,142l1244,142,1408,300,1435,300,1270,142xm1103,248l1100,248,1099,249,1103,249,1103,248xm912,129l912,129,912,129,912,129,912,129xm912,111l912,111,912,111,912,111,912,111xe" filled="true" fillcolor="#bead31" stroked="false">
              <v:path arrowok="t"/>
              <v:fill type="solid"/>
            </v:shape>
            <v:shape style="position:absolute;left:722;top:111;width:718;height:874" coordorigin="723,111" coordsize="718,874" path="m778,248l857,248,857,165,858,154,861,144,866,135,873,127,881,121,891,116,901,113,912,111,912,111,912,111,912,111,1234,111,1235,111,1237,111,1240,113,1242,115,1437,302,1439,304,1440,306,1440,309,1440,310,1440,794,1439,805,1435,815,1430,824,1423,832,1415,839,1406,844,1395,847,1384,848,1306,848,1306,931,1304,942,1301,952,1296,961,1289,969,1281,976,1272,981,1261,984,1250,985,778,985,778,985,767,984,756,981,747,976,739,969,732,961,727,952,724,942,723,931,723,931,723,931,723,302,724,291,727,281,732,272,739,264,747,258,756,253,767,250,778,248,778,248,778,248xm1421,318l1281,318,1270,317,1259,314,1250,309,1242,302,1235,294,1230,285,1226,275,1225,264,1225,129,912,129,912,129,912,129,912,129,902,129,893,133,886,140,879,146,875,155,875,165,875,248,1091,249,1099,249,1100,248,1103,248,1106,250,1107,252,1202,342,1302,439,1304,441,1306,443,1306,446,1306,447,1306,830,1384,830,1394,830,1404,826,1410,820,1417,813,1421,804,1421,794,1421,318xe" filled="false" stroked="true" strokeweight=".25pt" strokecolor="#bead31">
              <v:path arrowok="t"/>
              <v:stroke dashstyle="solid"/>
            </v:shape>
            <v:shape style="position:absolute;left:1241;top:139;width:170;height:164" type="#_x0000_t75" stroked="false">
              <v:imagedata r:id="rId24" o:title=""/>
            </v:shape>
            <v:shape style="position:absolute;left:740;top:266;width:547;height:701" coordorigin="741,266" coordsize="547,701" path="m1287,840l1287,839,1287,838,1287,455,1147,455,1135,454,1091,401,1091,266,1039,266,866,266,866,266,778,266,768,266,759,270,752,277,745,283,741,292,741,302,741,931,741,941,745,950,752,957,759,963,768,967,778,967,1250,967,1260,967,1269,963,1276,957,1283,950,1287,941,1287,931,1287,840xe" filled="false" stroked="true" strokeweight=".25pt" strokecolor="#bead31">
              <v:path arrowok="t"/>
              <v:stroke dashstyle="solid"/>
            </v:shape>
            <v:shape style="position:absolute;left:1107;top:276;width:170;height:164" type="#_x0000_t75" stroked="false">
              <v:imagedata r:id="rId25" o:title=""/>
            </v:shape>
            <w10:wrap type="none"/>
          </v:group>
        </w:pict>
      </w:r>
      <w:r>
        <w:rPr>
          <w:color w:val="BEAD31"/>
          <w:w w:val="105"/>
        </w:rPr>
        <w:t xml:space="preserve">MadgeTech 4软件支持：</w:t>
      </w:r>
    </w:p>
    <w:p>
      <w:pPr>
        <w:pStyle w:val="P68B1DB1-ListParagraph14"/>
        <w:numPr>
          <w:ilvl w:val="1"/>
          <w:numId w:val="6"/>
        </w:numPr>
        <w:tabs>
          <w:tab w:pos="1868" w:val="left" w:leader="none"/>
        </w:tabs>
        <w:spacing w:line="240" w:lineRule="auto" w:before="74" w:after="0"/>
        <w:ind w:left="1867" w:right="0" w:hanging="181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6"/>
        </w:numPr>
        <w:tabs>
          <w:tab w:pos="1868" w:val="left" w:leader="none"/>
        </w:tabs>
        <w:spacing w:line="240" w:lineRule="auto" w:before="102" w:after="0"/>
        <w:ind w:left="1867" w:right="0" w:hanging="181"/>
        <w:jc w:val="left"/>
        <w:rPr>
          <w:sz w:val="22"/>
        </w:rPr>
      </w:pPr>
      <w:r>
        <w:rPr>
          <w:color w:val="231F20"/>
        </w:rPr>
        <w:t>从</w:t>
      </w:r>
      <w:hyperlink r:id="rId11">
        <w:r>
          <w:rPr>
            <w:b/>
            <w:color w:val="BEAD31"/>
          </w:rPr>
          <w:t>madgetech.com</w:t>
        </w:r>
      </w:hyperlink>
      <w:r>
        <w:rPr>
          <w:color w:val="231F20"/>
        </w:rPr>
        <w:t xml:space="preserve">下载MadgeTech 4软件手册。</w:t>
      </w:r>
    </w:p>
    <w:p>
      <w:pPr>
        <w:pStyle w:val="ListParagraph"/>
        <w:numPr>
          <w:ilvl w:val="1"/>
          <w:numId w:val="6"/>
        </w:numPr>
        <w:tabs>
          <w:tab w:pos="1868" w:val="left" w:leader="none"/>
        </w:tabs>
        <w:spacing w:line="240" w:lineRule="auto" w:before="101" w:after="0"/>
        <w:ind w:left="1867" w:right="0" w:hanging="181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5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3">
        <w:r>
          <w:rPr>
            <w:b/>
            <w:color w:val="BEAD31"/>
          </w:rPr>
          <w:t>support@madgetech.com</w:t>
        </w:r>
        <w:r>
          <w:rPr>
            <w:b/>
            <w:color w:val="BEAD31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pict>
          <v:group style="position:absolute;margin-left:398.746002pt;margin-top:16.693047pt;width:177.3pt;height:33.8pt;mso-position-horizontal-relative:page;mso-position-vertical-relative:paragraph;z-index:-15721984;mso-wrap-distance-left:0;mso-wrap-distance-right:0" coordorigin="7975,334" coordsize="3546,676">
            <v:shape style="position:absolute;left:8963;top:401;width:913;height:313" coordorigin="8964,402" coordsize="913,313" path="m9359,402l9244,402,9150,607,9145,402,9032,402,8964,715,9036,715,9087,469,9096,715,9160,715,9274,473,9220,715,9291,715,9359,402xm9583,715l9578,662,9573,614,9561,504,9556,448,9514,448,9514,614,9448,614,9507,504,9514,614,9514,448,9483,448,9324,715,9392,715,9421,662,9517,662,9520,715,9583,715xm9877,554l9875,530,9868,502,9866,499,9850,476,9817,456,9810,454,9810,554,9806,589,9795,618,9781,639,9766,653,9753,658,9740,662,9726,663,9713,663,9685,663,9721,499,9753,499,9764,500,9775,501,9785,505,9795,511,9803,521,9808,532,9810,543,9810,554,9810,454,9803,452,9789,450,9777,449,9766,448,9669,448,9610,715,9696,715,9731,714,9765,710,9797,700,9826,680,9840,663,9848,655,9864,624,9873,589,9877,554xe" filled="true" fillcolor="#002a5c" stroked="false">
              <v:path arrowok="t"/>
              <v:fill type="solid"/>
            </v:shape>
            <v:shape style="position:absolute;left:9909;top:441;width:522;height:281" type="#_x0000_t75" stroked="false">
              <v:imagedata r:id="rId26" o:title=""/>
            </v:shape>
            <v:shape style="position:absolute;left:8295;top:333;width:3225;height:444" coordorigin="8295,334" coordsize="3225,444" path="m8850,777l8503,334,8295,595,8503,595,8648,777,8850,777xm10743,402l10504,402,10489,463,10573,463,10517,715,10594,715,10649,463,10728,463,10743,402xm10964,448l10777,448,10718,715,10924,715,10935,664,10793,664,10807,600,10926,600,10937,551,10818,551,10830,500,10953,500,10964,448xm11231,517l11227,506,11222,496,11216,486,11208,476,11192,462,11171,451,11147,444,11121,442,11058,456,11014,493,10988,544,10980,598,10990,656,11018,694,11056,715,11096,721,11137,715,11169,699,11191,678,11206,658,11213,645,11159,614,11154,625,11148,635,11140,646,11129,655,11120,662,11109,666,11098,666,11080,663,11065,651,11053,629,11048,597,11053,560,11068,527,11091,503,11122,493,11143,498,11157,508,11165,521,11169,531,11231,517xm11520,448l11455,448,11434,545,11338,545,11359,448,11295,448,11235,715,11300,715,11326,597,11423,597,11397,715,11461,715,11520,448xe" filled="true" fillcolor="#002a5c" stroked="false">
              <v:path arrowok="t"/>
              <v:fill type="solid"/>
            </v:shape>
            <v:shape style="position:absolute;left:7974;top:649;width:1057;height:360" coordorigin="7975,649" coordsize="1057,360" path="m8459,649l8260,649,7975,1009,9032,1009,8892,831,8604,831,8459,649xe" filled="true" fillcolor="#ee3525" stroked="false">
              <v:path arrowok="t"/>
              <v:fill type="solid"/>
            </v:shape>
            <v:rect style="position:absolute;left:8963;top:780;width:2531;height:48" filled="true" fillcolor="#002a5c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21"/>
        </w:rPr>
      </w:pPr>
    </w:p>
    <w:p>
      <w:pPr>
        <w:spacing w:before="92"/>
        <w:ind w:left="562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5815723</wp:posOffset>
            </wp:positionH>
            <wp:positionV relativeFrom="paragraph">
              <wp:posOffset>-247918</wp:posOffset>
            </wp:positionV>
            <wp:extent cx="166868" cy="6534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19.521141pt;width:26.2pt;height:5.25pt;mso-position-horizontal-relative:page;mso-position-vertical-relative:paragraph;z-index:15736320" coordorigin="9500,-390" coordsize="524,105">
            <v:shape style="position:absolute;left:9499;top:-391;width:93;height:103" coordorigin="9500,-390" coordsize="93,103" path="m9557,-390l9526,-390,9500,-287,9537,-287,9560,-290,9576,-298,9577,-300,9520,-300,9529,-334,9583,-334,9581,-336,9568,-340,9568,-341,9581,-344,9585,-346,9532,-346,9540,-378,9589,-378,9582,-385,9571,-389,9557,-390xm9583,-334l9556,-334,9568,-331,9568,-320,9568,-304,9552,-300,9577,-300,9584,-308,9586,-319,9586,-330,9583,-334xm9589,-378l9562,-378,9575,-377,9575,-351,9560,-346,9585,-346,9592,-352,9592,-366,9590,-378,9589,-378xe" filled="true" fillcolor="#002a5c" stroked="false">
              <v:path arrowok="t"/>
              <v:fill type="solid"/>
            </v:shape>
            <v:shape style="position:absolute;left:9625;top:-391;width:399;height:105" type="#_x0000_t75" stroked="false">
              <v:imagedata r:id="rId27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6418872</wp:posOffset>
            </wp:positionH>
            <wp:positionV relativeFrom="paragraph">
              <wp:posOffset>-247918</wp:posOffset>
            </wp:positionV>
            <wp:extent cx="296269" cy="65341"/>
            <wp:effectExtent l="0" t="0" r="0" b="0"/>
            <wp:wrapNone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19.610140pt;width:41.15pt;height:5.35pt;mso-position-horizontal-relative:page;mso-position-vertical-relative:paragraph;z-index:15737344" coordorigin="10663,-392" coordsize="823,107">
            <v:shape style="position:absolute;left:10663;top:-391;width:71;height:103" coordorigin="10663,-390" coordsize="71,103" path="m10706,-390l10689,-390,10663,-287,10730,-287,10733,-300,10684,-300,10706,-390xe" filled="true" fillcolor="#002a5c" stroked="false">
              <v:path arrowok="t"/>
              <v:fill type="solid"/>
            </v:shape>
            <v:shape style="position:absolute;left:10767;top:-393;width:116;height:107" type="#_x0000_t75" stroked="false">
              <v:imagedata r:id="rId29" o:title=""/>
            </v:shape>
            <v:shape style="position:absolute;left:10913;top:-393;width:573;height:107" type="#_x0000_t75" stroked="false">
              <v:imagedata r:id="rId30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1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2">
        <w:r>
          <w:rPr>
            <w:rFonts w:ascii="Arial" w:hAnsi="Arial"/>
            <w:sz w:val="24"/>
          </w:rPr>
          <w:t>http://www.eofirm.com</w:t>
        </w:r>
      </w:hyperlink>
    </w:p>
    <w:sectPr>
      <w:type w:val="continuous"/>
      <w:pgSz w:w="12240" w:h="15840"/>
      <w:pgMar w:top="1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1.076111pt;margin-top:763.72998pt;width:87.95pt;height:14.6pt;mso-position-horizontal-relative:page;mso-position-vertical-relative:page;z-index:-159349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BEAD31"/>
                    <w:sz w:val="18"/>
                  </w:rPr>
                  <w:t>产品用户指南</w:t>
                </w:r>
                <w:r>
                  <w:rPr>
                    <w:color w:val="BEAD31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BEAD3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69.25pt;height:18.350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Tahoma"/>
                    <w:sz w:val="24"/>
                  </w:rPr>
                  <w:pStyle w:val="P68B1DB1-Normal21"/>
                </w:pPr>
                <w:r>
                  <w:t>工艺101A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69.25pt;height:18.350pt;mso-position-horizontal-relative:page;mso-position-vertical-relative:page;z-index:-15934464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22"/>
                </w:pPr>
                <w:r>
                  <w:t>工艺101A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0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41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12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49" w:hanging="288"/>
        <w:jc w:val="left"/>
      </w:pPr>
      <w:rPr>
        <w:rFonts w:hint="default" w:ascii="Calibri" w:hAnsi="Calibri" w:eastAsia="Calibri" w:cs="Calibri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1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2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5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52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9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2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6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3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0"/>
      <w:outlineLvl w:val="1"/>
    </w:pPr>
    <w:rPr>
      <w:rFonts w:ascii="Arial Narrow" w:hAnsi="Arial Narrow" w:cs="Arial Narrow" w:eastAsia="Arial Narrow"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1"/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7677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1008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54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10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BEAD31" w:color="auto" w:val="clear"/>
    </w:rPr>
  </w:style>
  <w:style w:type="paragraph" w:styleId="P68B1DB1-TableParagraph4">
    <w:name w:val="P68B1DB1-TableParagraph4"/>
    <w:basedOn w:val="TableParagraph"/>
    <w:rPr>
      <w:b/>
      <w:color w:val="BEAD31"/>
      <w:w w:val="104"/>
      <w:sz w:val="24"/>
    </w:rPr>
  </w:style>
  <w:style w:type="paragraph" w:styleId="P68B1DB1-TableParagraph5">
    <w:name w:val="P68B1DB1-TableParagraph5"/>
    <w:basedOn w:val="TableParagraph"/>
    <w:rPr>
      <w:color w:val="BEAD31"/>
      <w:sz w:val="24"/>
    </w:rPr>
  </w:style>
  <w:style w:type="paragraph" w:styleId="P68B1DB1-TableParagraph6">
    <w:name w:val="P68B1DB1-TableParagraph6"/>
    <w:basedOn w:val="TableParagraph"/>
    <w:rPr>
      <w:color w:val="231F20"/>
      <w:sz w:val="24"/>
      <w:u w:val="single" w:color="BEAD31"/>
    </w:rPr>
  </w:style>
  <w:style w:type="paragraph" w:styleId="P68B1DB1-TableParagraph7">
    <w:name w:val="P68B1DB1-TableParagraph7"/>
    <w:basedOn w:val="TableParagraph"/>
    <w:rPr>
      <w:color w:val="BEAD31"/>
      <w:w w:val="105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29">
    <w:name w:val="P68B1DB1-Heading29"/>
    <w:basedOn w:val="Heading2"/>
    <w:rPr>
      <w:color w:val="BEAD31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Heading311">
    <w:name w:val="P68B1DB1-Heading311"/>
    <w:basedOn w:val="Heading3"/>
    <w:rPr>
      <w:color w:val="BEAD31"/>
      <w:w w:val="110"/>
    </w:rPr>
  </w:style>
  <w:style w:type="paragraph" w:styleId="P68B1DB1-Heading312">
    <w:name w:val="P68B1DB1-Heading312"/>
    <w:basedOn w:val="Heading3"/>
    <w:rPr>
      <w:color w:val="BEAD31"/>
      <w:w w:val="105"/>
    </w:rPr>
  </w:style>
  <w:style w:type="paragraph" w:styleId="P68B1DB1-Normal13">
    <w:name w:val="P68B1DB1-Normal13"/>
    <w:basedOn w:val="Normal"/>
    <w:rPr>
      <w:color w:val="231F20"/>
      <w:sz w:val="18"/>
    </w:rPr>
  </w:style>
  <w:style w:type="paragraph" w:styleId="P68B1DB1-ListParagraph14">
    <w:name w:val="P68B1DB1-ListParagraph14"/>
    <w:basedOn w:val="ListParagraph"/>
    <w:rPr>
      <w:color w:val="231F20"/>
    </w:rPr>
  </w:style>
  <w:style w:type="paragraph" w:styleId="P68B1DB1-Heading115">
    <w:name w:val="P68B1DB1-Heading115"/>
    <w:basedOn w:val="Heading1"/>
    <w:rPr>
      <w:color w:val="FFFFFF"/>
      <w:shd w:fill="BEAD31" w:color="auto" w:val="clear"/>
    </w:rPr>
  </w:style>
  <w:style w:type="paragraph" w:styleId="P68B1DB1-BodyText16">
    <w:name w:val="P68B1DB1-BodyText16"/>
    <w:basedOn w:val="BodyText"/>
    <w:rPr>
      <w:sz w:val="20"/>
    </w:rPr>
  </w:style>
  <w:style w:type="paragraph" w:styleId="P68B1DB1-Normal17">
    <w:name w:val="P68B1DB1-Normal17"/>
    <w:basedOn w:val="Normal"/>
    <w:rPr>
      <w:b/>
      <w:color w:val="BEAD31"/>
      <w:w w:val="105"/>
      <w:sz w:val="24"/>
    </w:rPr>
  </w:style>
  <w:style w:type="paragraph" w:styleId="P68B1DB1-Heading118">
    <w:name w:val="P68B1DB1-Heading118"/>
    <w:basedOn w:val="Heading1"/>
    <w:rPr>
      <w:rFonts w:ascii="Calibri"/>
      <w:color w:val="FFFFFF"/>
      <w:shd w:fill="BEAD31" w:color="auto" w:val="clear"/>
    </w:rPr>
  </w:style>
  <w:style w:type="paragraph" w:styleId="P68B1DB1-BodyText19">
    <w:name w:val="P68B1DB1-BodyText19"/>
    <w:basedOn w:val="BodyText"/>
    <w:rPr>
      <w:color w:val="BEAD31"/>
      <w:w w:val="105"/>
    </w:rPr>
  </w:style>
  <w:style w:type="paragraph" w:styleId="P68B1DB1-BodyText20">
    <w:name w:val="P68B1DB1-BodyText20"/>
    <w:basedOn w:val="BodyText"/>
    <w:rPr>
      <w:sz w:val="2"/>
    </w:rPr>
  </w:style>
  <w:style w:type="paragraph" w:styleId="P68B1DB1-Normal21">
    <w:name w:val="P68B1DB1-Normal21"/>
    <w:basedOn w:val="Normal"/>
    <w:rPr>
      <w:rFonts w:ascii="Tahoma"/>
      <w:color w:val="BEAD31"/>
      <w:sz w:val="24"/>
    </w:rPr>
  </w:style>
  <w:style w:type="paragraph" w:styleId="P68B1DB1-Normal22">
    <w:name w:val="P68B1DB1-Normal22"/>
    <w:basedOn w:val="Normal"/>
    <w:rPr>
      <w:color w:val="BEAD31"/>
      <w:w w:val="10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s://www.madgetech.com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jpeg"/><Relationship Id="rId19" Type="http://schemas.openxmlformats.org/officeDocument/2006/relationships/hyperlink" Target="https://youtu.be/V-AW0uTIKVg" TargetMode="Externa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yperlink" Target="https://www.madgetech.com/resources" TargetMode="External"/><Relationship Id="rId23" Type="http://schemas.openxmlformats.org/officeDocument/2006/relationships/hyperlink" Target="mailto:support@madgetech.com" TargetMode="External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hyperlink" Target="mailto:sales@eofirm.com" TargetMode="External"/><Relationship Id="rId32" Type="http://schemas.openxmlformats.org/officeDocument/2006/relationships/hyperlink" Target="http://www.eofirm.com/" TargetMode="Externa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2024-10-29T04:02:43Z</dcterms:created>
  <dcterms:modified xsi:type="dcterms:W3CDTF">2024-10-29T04:02:43Z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2024-10-29T00:00:00Z</vt:filetime>
  </property>
</Properties>
</file>