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4"/>
        <w:rPr>
          <w:rFonts w:ascii="Times New Roman"/>
          <w:sz w:val="60"/>
        </w:rPr>
      </w:pPr>
    </w:p>
    <w:p>
      <w:pPr>
        <w:pStyle w:val="P68B1DB1-Title1"/>
      </w:pPr>
      <w:r>
        <w:t>VoltX</w:t>
      </w:r>
      <w:r>
        <w:rPr>
          <w:spacing w:val="-2"/>
        </w:rPr>
        <w:t>系列</w:t>
      </w:r>
    </w:p>
    <w:p>
      <w:pPr>
        <w:spacing w:line="184" w:lineRule="auto" w:before="61"/>
        <w:ind w:left="2465" w:right="4314" w:firstLine="0"/>
        <w:jc w:val="left"/>
        <w:rPr>
          <w:sz w:val="36"/>
        </w:rPr>
        <w:pStyle w:val="P68B1DB1-Normal2"/>
      </w:pPr>
      <w:r>
        <w:rPr>
          <w:spacing w:val="-2"/>
        </w:rPr>
        <w:t>4、</w:t>
      </w:r>
      <w:r>
        <w:rPr>
          <w:spacing w:val="-2"/>
        </w:rPr>
        <w:t>8、</w:t>
      </w:r>
      <w:r>
        <w:rPr>
          <w:spacing w:val="-2"/>
        </w:rPr>
        <w:t>12</w:t>
      </w:r>
      <w:r>
        <w:rPr>
          <w:spacing w:val="-2"/>
        </w:rPr>
        <w:t>和</w:t>
      </w:r>
      <w:r>
        <w:rPr>
          <w:spacing w:val="-2"/>
        </w:rPr>
        <w:t>16通道</w:t>
      </w:r>
      <w:r>
        <w:t>电压数据记录器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2240" w:h="15840"/>
          <w:pgMar w:top="0" w:bottom="280" w:left="400" w:right="620"/>
        </w:sectPr>
      </w:pPr>
    </w:p>
    <w:p>
      <w:pPr>
        <w:pStyle w:val="P68B1DB1-BodyText3"/>
        <w:spacing w:line="314" w:lineRule="auto" w:before="106"/>
        <w:ind w:left="320" w:right="201"/>
      </w:pPr>
      <w:r>
        <w:t xml:space="preserve">新的VoltX系列包括4、8、12和16通道，电池供电，直流电压数据记录器，读取速率高达4 Hz。</w:t>
      </w:r>
      <w:r>
        <w:t xml:space="preserve">改进包括消除接口电缆（使用标准USB-A到Micro USB），增加更多读数的内存</w:t>
      </w:r>
    </w:p>
    <w:p>
      <w:pPr>
        <w:pStyle w:val="P68B1DB1-BodyText3"/>
        <w:spacing w:line="314" w:lineRule="auto" w:before="145"/>
        <w:ind w:left="320"/>
      </w:pPr>
      <w:r>
        <w:rPr>
          <w:spacing w:val="-4"/>
        </w:rPr>
        <w:t>这款易于使用的设备具有18个月的典型电池寿命，用户可更换电池</w:t>
      </w:r>
      <w:r>
        <w:t>和可编程工程单元。存储介质是非易失性固态存储器，即使电池放电，也能提供最大的数据安全性。</w:t>
      </w:r>
    </w:p>
    <w:p>
      <w:pPr>
        <w:pStyle w:val="P68B1DB1-BodyText3"/>
        <w:spacing w:line="314" w:lineRule="auto"/>
        <w:ind w:left="320" w:right="201"/>
      </w:pPr>
      <w:r>
        <w:t>为了最大限度地提高内存容量，用户可以启用或禁用通道。</w:t>
      </w:r>
      <w:r>
        <w:t>为了便于识别，每个频道都可以用最多10位数的标题命名。</w:t>
      </w:r>
    </w:p>
    <w:p>
      <w:pPr>
        <w:pStyle w:val="P68B1DB1-BodyText3"/>
        <w:spacing w:line="314" w:lineRule="auto" w:before="145"/>
        <w:ind w:left="320"/>
      </w:pPr>
      <w:r>
        <w:rPr>
          <w:spacing w:val="-4"/>
        </w:rPr>
        <w:t>使用MadgeTech软件，从VoltX系列</w:t>
      </w:r>
      <w:r>
        <w:t>数据记录仪启动、停止和下载都非常简单。</w:t>
      </w:r>
      <w:r>
        <w:t>提供图形、表格和统计数据以供分析，并且可以使用工程单位功能以多个单位查看数据</w:t>
      </w:r>
      <w:r>
        <w:t>数据还可以自动导出到Excel®以进行进一步计算。</w:t>
      </w:r>
    </w:p>
    <w:p>
      <w:pPr>
        <w:pStyle w:val="BodyText"/>
        <w:spacing w:before="168"/>
      </w:pPr>
    </w:p>
    <w:p>
      <w:pPr>
        <w:pStyle w:val="P68B1DB1-BodyText4"/>
        <w:spacing w:line="20" w:lineRule="exact"/>
        <w:ind w:left="320" w:right="-87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4495800" cy="6350"/>
                <wp:effectExtent l="9525" t="0" r="0" b="3175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4495800" cy="6350"/>
                          <a:chExt cx="4495800" cy="635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175"/>
                            <a:ext cx="449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0" h="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149"/>
        <w:ind w:left="30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473105</wp:posOffset>
                </wp:positionV>
                <wp:extent cx="3481070" cy="2431415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图5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pStyle w:val="BodyText"/>
        <w:spacing w:before="15"/>
        <w:rPr>
          <w:rFonts w:ascii="Tahoma"/>
        </w:rPr>
      </w:pPr>
    </w:p>
    <w:p>
      <w:pPr>
        <w:pStyle w:val="P68B1DB1-BodyText5"/>
        <w:ind w:left="6034" w:right="-87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图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6159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7" name="文本框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文本框57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sz w:val="19"/>
        </w:rPr>
        <w:t>冷却</w:t>
      </w:r>
      <w:r>
        <w:rPr>
          <w:rFonts w:ascii="Tahoma"/>
          <w:color w:val="898A8D"/>
          <w:spacing w:val="-2"/>
          <w:sz w:val="19"/>
        </w:rPr>
        <w:t>标记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609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203545</wp:posOffset>
                </wp:positionV>
                <wp:extent cx="866775" cy="732155"/>
                <wp:effectExtent l="0" t="0" r="0" b="0"/>
                <wp:wrapNone/>
                <wp:docPr id="58" name="组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组58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9" name="图像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图形6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spacing w:line="240" w:lineRule="auto" w:before="0"/>
        <w:rPr>
          <w:rFonts w:ascii="Tahoma"/>
          <w:sz w:val="26"/>
        </w:rPr>
      </w:pPr>
      <w:r>
        <w:br w:type="column"/>
      </w:r>
    </w:p>
    <w:p>
      <w:pPr>
        <w:pStyle w:val="BodyText"/>
        <w:spacing w:before="106"/>
        <w:rPr>
          <w:rFonts w:ascii="Tahoma"/>
          <w:sz w:val="26"/>
        </w:rPr>
      </w:pPr>
    </w:p>
    <w:p>
      <w:pPr>
        <w:pStyle w:val="P68B1DB1-Heading17"/>
        <w:spacing w:before="0"/>
      </w:pPr>
      <w:r>
        <w:t>特征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110" w:after="0"/>
        <w:ind w:left="484" w:right="0" w:hanging="179"/>
        <w:jc w:val="left"/>
        <w:rPr>
          <w:sz w:val="20"/>
        </w:rPr>
      </w:pPr>
      <w:r>
        <w:rPr>
          <w:spacing w:val="-2"/>
        </w:rPr>
        <w:t>实时操作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t>可编程工程</w:t>
      </w:r>
      <w:r>
        <w:rPr>
          <w:spacing w:val="-2"/>
        </w:rPr>
        <w:t>单元</w:t>
      </w:r>
    </w:p>
    <w:p>
      <w:pPr>
        <w:pStyle w:val="P68B1DB1-ListParagraph8"/>
        <w:numPr>
          <w:ilvl w:val="0"/>
          <w:numId w:val="1"/>
        </w:numPr>
        <w:tabs>
          <w:tab w:pos="485" w:val="left" w:leader="none"/>
        </w:tabs>
        <w:spacing w:line="276" w:lineRule="auto" w:before="36" w:after="0"/>
        <w:ind w:left="485" w:right="952" w:hanging="180"/>
        <w:jc w:val="left"/>
        <w:rPr>
          <w:sz w:val="20"/>
        </w:rPr>
      </w:pPr>
      <w:r>
        <w:t>24位读数提供高</w:t>
      </w:r>
      <w:r>
        <w:rPr>
          <w:spacing w:val="-2"/>
        </w:rPr>
        <w:t>分辨率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3" w:lineRule="exact" w:before="0" w:after="0"/>
        <w:ind w:left="484" w:right="0" w:hanging="179"/>
        <w:jc w:val="left"/>
        <w:rPr>
          <w:sz w:val="20"/>
        </w:rPr>
      </w:pPr>
      <w:r>
        <w:t xml:space="preserve">高达4 Hz的读取</w:t>
      </w:r>
      <w:r>
        <w:rPr>
          <w:spacing w:val="-4"/>
        </w:rPr>
        <w:t>速率</w:t>
      </w:r>
    </w:p>
    <w:p>
      <w:pPr>
        <w:pStyle w:val="P68B1DB1-ListParagraph9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t>紧凑</w:t>
      </w:r>
    </w:p>
    <w:p>
      <w:pPr>
        <w:pStyle w:val="P68B1DB1-ListParagraph8"/>
        <w:numPr>
          <w:ilvl w:val="0"/>
          <w:numId w:val="1"/>
        </w:numPr>
        <w:tabs>
          <w:tab w:pos="485" w:val="left" w:leader="none"/>
        </w:tabs>
        <w:spacing w:line="276" w:lineRule="auto" w:before="36" w:after="0"/>
        <w:ind w:left="485" w:right="416" w:hanging="180"/>
        <w:jc w:val="left"/>
        <w:rPr>
          <w:sz w:val="20"/>
        </w:rPr>
      </w:pPr>
      <w:r>
        <w:rPr>
          <w:spacing w:val="-2"/>
        </w:rPr>
        <w:t>外部电源或用户可更换电池</w:t>
      </w:r>
    </w:p>
    <w:p>
      <w:pPr>
        <w:pStyle w:val="P68B1DB1-ListParagraph8"/>
        <w:numPr>
          <w:ilvl w:val="0"/>
          <w:numId w:val="1"/>
        </w:numPr>
        <w:tabs>
          <w:tab w:pos="485" w:val="left" w:leader="none"/>
        </w:tabs>
        <w:spacing w:line="276" w:lineRule="auto" w:before="0" w:after="0"/>
        <w:ind w:left="485" w:right="859" w:hanging="180"/>
        <w:jc w:val="left"/>
        <w:rPr>
          <w:sz w:val="20"/>
        </w:rPr>
      </w:pPr>
      <w:r>
        <w:t>按钮或可编程启动时间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3" w:lineRule="exact" w:before="0" w:after="0"/>
        <w:ind w:left="484" w:right="0" w:hanging="179"/>
        <w:jc w:val="left"/>
        <w:rPr>
          <w:sz w:val="20"/>
        </w:rPr>
      </w:pPr>
      <w:r>
        <w:t>标题</w:t>
      </w:r>
      <w:r>
        <w:rPr>
          <w:spacing w:val="-2"/>
        </w:rPr>
        <w:t>频道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4" w:after="0"/>
        <w:ind w:left="484" w:right="0" w:hanging="179"/>
        <w:jc w:val="left"/>
        <w:rPr>
          <w:sz w:val="20"/>
        </w:rPr>
      </w:pPr>
      <w:r>
        <w:rPr>
          <w:spacing w:val="-2"/>
        </w:rPr>
        <w:t>包括校准证书</w:t>
      </w:r>
    </w:p>
    <w:p>
      <w:pPr>
        <w:pStyle w:val="BodyText"/>
        <w:spacing w:before="24"/>
      </w:pPr>
    </w:p>
    <w:p>
      <w:pPr>
        <w:pStyle w:val="P68B1DB1-Heading17"/>
      </w:pPr>
      <w:r>
        <w:t>好处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109" w:after="0"/>
        <w:ind w:left="484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24"/>
      </w:pPr>
    </w:p>
    <w:p>
      <w:pPr>
        <w:pStyle w:val="P68B1DB1-Heading110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109" w:after="0"/>
        <w:ind w:left="484" w:right="0" w:hanging="179"/>
        <w:jc w:val="left"/>
        <w:rPr>
          <w:sz w:val="20"/>
        </w:rPr>
      </w:pPr>
      <w:r>
        <w:t>低电平信号</w:t>
      </w:r>
      <w:r>
        <w:rPr>
          <w:spacing w:val="-2"/>
        </w:rPr>
        <w:t>监测</w:t>
      </w:r>
    </w:p>
    <w:p>
      <w:pPr>
        <w:pStyle w:val="P68B1DB1-ListParagraph9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t>医疗/制药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rPr>
          <w:spacing w:val="-2"/>
        </w:rPr>
        <w:t>组合研究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t>电源</w:t>
      </w:r>
      <w:r>
        <w:rPr>
          <w:spacing w:val="-2"/>
        </w:rPr>
        <w:t>监控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t>过程</w:t>
      </w:r>
      <w:r>
        <w:rPr>
          <w:spacing w:val="-2"/>
        </w:rPr>
        <w:t>工厂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rPr>
          <w:spacing w:val="-2"/>
        </w:rPr>
        <w:t>环境研究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6" w:after="0"/>
        <w:ind w:left="484" w:right="0" w:hanging="179"/>
        <w:jc w:val="left"/>
        <w:rPr>
          <w:sz w:val="20"/>
        </w:rPr>
      </w:pPr>
      <w:r>
        <w:rPr>
          <w:spacing w:val="-2"/>
        </w:rPr>
        <w:t>研发</w:t>
      </w:r>
    </w:p>
    <w:p>
      <w:pPr>
        <w:pStyle w:val="P68B1DB1-ListParagraph8"/>
        <w:numPr>
          <w:ilvl w:val="0"/>
          <w:numId w:val="1"/>
        </w:numPr>
        <w:tabs>
          <w:tab w:pos="484" w:val="left" w:leader="none"/>
        </w:tabs>
        <w:spacing w:line="240" w:lineRule="auto" w:before="35" w:after="0"/>
        <w:ind w:left="484" w:right="0" w:hanging="179"/>
        <w:jc w:val="left"/>
        <w:rPr>
          <w:sz w:val="20"/>
        </w:rPr>
      </w:pPr>
      <w:r>
        <w:t>更换昂贵的条形图</w:t>
      </w:r>
      <w:r>
        <w:rPr>
          <w:spacing w:val="-2"/>
        </w:rPr>
        <w:t>记录仪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400" w:right="620"/>
          <w:cols w:num="2" w:equalWidth="0">
            <w:col w:w="7386" w:space="69"/>
            <w:col w:w="3765"/>
          </w:cols>
        </w:sectPr>
      </w:pPr>
    </w:p>
    <w:p>
      <w:pPr>
        <w:pStyle w:val="BodyText"/>
      </w:pPr>
    </w:p>
    <w:p>
      <w:pPr>
        <w:pStyle w:val="BodyText"/>
        <w:spacing w:before="111"/>
      </w:pPr>
    </w:p>
    <w:p>
      <w:pPr>
        <w:spacing w:after="0"/>
        <w:sectPr>
          <w:type w:val="continuous"/>
          <w:pgSz w:w="12240" w:h="15840"/>
          <w:pgMar w:top="0" w:bottom="280" w:left="400" w:right="620"/>
        </w:sectPr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P68B1DB1-ListParagraph8"/>
        <w:numPr>
          <w:ilvl w:val="0"/>
          <w:numId w:val="1"/>
        </w:numPr>
        <w:tabs>
          <w:tab w:pos="499" w:val="left" w:leader="none"/>
        </w:tabs>
        <w:spacing w:line="242" w:lineRule="exact" w:before="1" w:after="0"/>
        <w:ind w:left="4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9"/>
        <w:numPr>
          <w:ilvl w:val="0"/>
          <w:numId w:val="1"/>
        </w:numPr>
        <w:tabs>
          <w:tab w:pos="499" w:val="left" w:leader="none"/>
        </w:tabs>
        <w:spacing w:line="240" w:lineRule="exact" w:before="0" w:after="0"/>
        <w:ind w:left="499" w:right="0" w:hanging="179"/>
        <w:jc w:val="left"/>
        <w:rPr>
          <w:sz w:val="20"/>
        </w:rPr>
      </w:pPr>
      <w:r>
        <w:t>统计</w:t>
      </w:r>
    </w:p>
    <w:p>
      <w:pPr>
        <w:pStyle w:val="P68B1DB1-ListParagraph8"/>
        <w:numPr>
          <w:ilvl w:val="0"/>
          <w:numId w:val="1"/>
        </w:numPr>
        <w:tabs>
          <w:tab w:pos="499" w:val="left" w:leader="none"/>
        </w:tabs>
        <w:spacing w:line="240" w:lineRule="exact" w:before="0" w:after="0"/>
        <w:ind w:left="4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8"/>
        <w:numPr>
          <w:ilvl w:val="0"/>
          <w:numId w:val="1"/>
        </w:numPr>
        <w:tabs>
          <w:tab w:pos="499" w:val="left" w:leader="none"/>
        </w:tabs>
        <w:spacing w:line="232" w:lineRule="exact" w:before="0" w:after="0"/>
        <w:ind w:left="4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8"/>
        <w:numPr>
          <w:ilvl w:val="1"/>
          <w:numId w:val="1"/>
        </w:numPr>
        <w:tabs>
          <w:tab w:pos="1197" w:val="left" w:leader="none"/>
        </w:tabs>
        <w:spacing w:line="242" w:lineRule="exact" w:before="0" w:after="0"/>
        <w:ind w:left="1197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8"/>
        <w:numPr>
          <w:ilvl w:val="1"/>
          <w:numId w:val="1"/>
        </w:numPr>
        <w:tabs>
          <w:tab w:pos="1197" w:val="left" w:leader="none"/>
        </w:tabs>
        <w:spacing w:line="240" w:lineRule="exact" w:before="0" w:after="0"/>
        <w:ind w:left="1197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8"/>
        <w:numPr>
          <w:ilvl w:val="1"/>
          <w:numId w:val="1"/>
        </w:numPr>
        <w:tabs>
          <w:tab w:pos="1197" w:val="left" w:leader="none"/>
        </w:tabs>
        <w:spacing w:line="240" w:lineRule="exact" w:before="0" w:after="0"/>
        <w:ind w:left="1197" w:right="0" w:hanging="179"/>
        <w:jc w:val="left"/>
        <w:rPr>
          <w:sz w:val="20"/>
        </w:rPr>
      </w:pPr>
      <w:r>
        <w:t>数据</w:t>
      </w:r>
      <w:r>
        <w:rPr>
          <w:spacing w:val="-2"/>
        </w:rPr>
        <w:t>注释</w:t>
      </w:r>
    </w:p>
    <w:p>
      <w:pPr>
        <w:pStyle w:val="P68B1DB1-ListParagraph8"/>
        <w:numPr>
          <w:ilvl w:val="1"/>
          <w:numId w:val="1"/>
        </w:numPr>
        <w:tabs>
          <w:tab w:pos="1197" w:val="left" w:leader="none"/>
        </w:tabs>
        <w:spacing w:line="232" w:lineRule="exact" w:before="0" w:after="0"/>
        <w:ind w:left="1197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202943</wp:posOffset>
                </wp:positionV>
                <wp:extent cx="866775" cy="732155"/>
                <wp:effectExtent l="0" t="0" r="0" b="0"/>
                <wp:wrapNone/>
                <wp:docPr id="61" name="组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组6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图形6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400" w:right="620"/>
          <w:cols w:num="3" w:equalWidth="0">
            <w:col w:w="2294" w:space="40"/>
            <w:col w:w="3316" w:space="39"/>
            <w:col w:w="5531"/>
          </w:cols>
        </w:sect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" w:after="0"/>
        <w:ind w:left="4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80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4" name="组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组64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5" name="图形65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457187" y="856081"/>
                            <a:ext cx="1001394" cy="94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948690">
                                <a:moveTo>
                                  <a:pt x="314159" y="474662"/>
                                </a:moveTo>
                                <a:lnTo>
                                  <a:pt x="68021" y="977"/>
                                </a:lnTo>
                                <a:lnTo>
                                  <a:pt x="0" y="977"/>
                                </a:lnTo>
                                <a:lnTo>
                                  <a:pt x="246138" y="474662"/>
                                </a:lnTo>
                                <a:lnTo>
                                  <a:pt x="0" y="946696"/>
                                </a:lnTo>
                                <a:lnTo>
                                  <a:pt x="67881" y="946696"/>
                                </a:lnTo>
                                <a:lnTo>
                                  <a:pt x="314159" y="474662"/>
                                </a:lnTo>
                                <a:close/>
                              </a:path>
                              <a:path w="1001394" h="948690">
                                <a:moveTo>
                                  <a:pt x="415772" y="475462"/>
                                </a:moveTo>
                                <a:lnTo>
                                  <a:pt x="169633" y="977"/>
                                </a:lnTo>
                                <a:lnTo>
                                  <a:pt x="101612" y="977"/>
                                </a:lnTo>
                                <a:lnTo>
                                  <a:pt x="347751" y="475068"/>
                                </a:lnTo>
                                <a:lnTo>
                                  <a:pt x="101612" y="946696"/>
                                </a:lnTo>
                                <a:lnTo>
                                  <a:pt x="169494" y="946696"/>
                                </a:lnTo>
                                <a:lnTo>
                                  <a:pt x="415772" y="475462"/>
                                </a:lnTo>
                                <a:close/>
                              </a:path>
                              <a:path w="1001394" h="948690">
                                <a:moveTo>
                                  <a:pt x="557860" y="946696"/>
                                </a:moveTo>
                                <a:lnTo>
                                  <a:pt x="382955" y="611251"/>
                                </a:lnTo>
                                <a:lnTo>
                                  <a:pt x="349135" y="676846"/>
                                </a:lnTo>
                                <a:lnTo>
                                  <a:pt x="489839" y="946696"/>
                                </a:lnTo>
                                <a:lnTo>
                                  <a:pt x="557860" y="946696"/>
                                </a:lnTo>
                                <a:close/>
                              </a:path>
                              <a:path w="1001394" h="948690">
                                <a:moveTo>
                                  <a:pt x="557860" y="965"/>
                                </a:moveTo>
                                <a:lnTo>
                                  <a:pt x="489839" y="965"/>
                                </a:lnTo>
                                <a:lnTo>
                                  <a:pt x="350761" y="268617"/>
                                </a:lnTo>
                                <a:lnTo>
                                  <a:pt x="384746" y="334137"/>
                                </a:lnTo>
                                <a:lnTo>
                                  <a:pt x="557860" y="965"/>
                                </a:lnTo>
                                <a:close/>
                              </a:path>
                              <a:path w="1001394" h="948690">
                                <a:moveTo>
                                  <a:pt x="659460" y="946696"/>
                                </a:moveTo>
                                <a:lnTo>
                                  <a:pt x="433870" y="514057"/>
                                </a:lnTo>
                                <a:lnTo>
                                  <a:pt x="400024" y="579285"/>
                                </a:lnTo>
                                <a:lnTo>
                                  <a:pt x="591578" y="946696"/>
                                </a:lnTo>
                                <a:lnTo>
                                  <a:pt x="659460" y="946696"/>
                                </a:lnTo>
                                <a:close/>
                              </a:path>
                              <a:path w="1001394" h="948690">
                                <a:moveTo>
                                  <a:pt x="659472" y="965"/>
                                </a:moveTo>
                                <a:lnTo>
                                  <a:pt x="591451" y="965"/>
                                </a:lnTo>
                                <a:lnTo>
                                  <a:pt x="401447" y="366318"/>
                                </a:lnTo>
                                <a:lnTo>
                                  <a:pt x="435521" y="431965"/>
                                </a:lnTo>
                                <a:lnTo>
                                  <a:pt x="659472" y="965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632942"/>
                                </a:moveTo>
                                <a:lnTo>
                                  <a:pt x="962431" y="632942"/>
                                </a:lnTo>
                                <a:lnTo>
                                  <a:pt x="962431" y="720204"/>
                                </a:lnTo>
                                <a:lnTo>
                                  <a:pt x="864590" y="720204"/>
                                </a:lnTo>
                                <a:lnTo>
                                  <a:pt x="864590" y="642416"/>
                                </a:lnTo>
                                <a:lnTo>
                                  <a:pt x="835126" y="642416"/>
                                </a:lnTo>
                                <a:lnTo>
                                  <a:pt x="835126" y="720204"/>
                                </a:lnTo>
                                <a:lnTo>
                                  <a:pt x="747496" y="720204"/>
                                </a:lnTo>
                                <a:lnTo>
                                  <a:pt x="747496" y="636892"/>
                                </a:lnTo>
                                <a:lnTo>
                                  <a:pt x="716064" y="636892"/>
                                </a:lnTo>
                                <a:lnTo>
                                  <a:pt x="716064" y="754557"/>
                                </a:lnTo>
                                <a:lnTo>
                                  <a:pt x="994257" y="754557"/>
                                </a:lnTo>
                                <a:lnTo>
                                  <a:pt x="994257" y="632942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433539"/>
                                </a:moveTo>
                                <a:lnTo>
                                  <a:pt x="863409" y="486054"/>
                                </a:lnTo>
                                <a:lnTo>
                                  <a:pt x="862418" y="481101"/>
                                </a:lnTo>
                                <a:lnTo>
                                  <a:pt x="862368" y="480796"/>
                                </a:lnTo>
                                <a:lnTo>
                                  <a:pt x="860209" y="475538"/>
                                </a:lnTo>
                                <a:lnTo>
                                  <a:pt x="860145" y="475373"/>
                                </a:lnTo>
                                <a:lnTo>
                                  <a:pt x="859421" y="474205"/>
                                </a:lnTo>
                                <a:lnTo>
                                  <a:pt x="853338" y="464235"/>
                                </a:lnTo>
                                <a:lnTo>
                                  <a:pt x="848677" y="459130"/>
                                </a:lnTo>
                                <a:lnTo>
                                  <a:pt x="842581" y="454304"/>
                                </a:lnTo>
                                <a:lnTo>
                                  <a:pt x="842581" y="518833"/>
                                </a:lnTo>
                                <a:lnTo>
                                  <a:pt x="842581" y="551611"/>
                                </a:lnTo>
                                <a:lnTo>
                                  <a:pt x="745540" y="551611"/>
                                </a:lnTo>
                                <a:lnTo>
                                  <a:pt x="745553" y="513905"/>
                                </a:lnTo>
                                <a:lnTo>
                                  <a:pt x="776058" y="475538"/>
                                </a:lnTo>
                                <a:lnTo>
                                  <a:pt x="783805" y="474205"/>
                                </a:lnTo>
                                <a:lnTo>
                                  <a:pt x="793267" y="474205"/>
                                </a:lnTo>
                                <a:lnTo>
                                  <a:pt x="829767" y="486460"/>
                                </a:lnTo>
                                <a:lnTo>
                                  <a:pt x="842581" y="518833"/>
                                </a:lnTo>
                                <a:lnTo>
                                  <a:pt x="842581" y="454304"/>
                                </a:lnTo>
                                <a:lnTo>
                                  <a:pt x="800963" y="439051"/>
                                </a:lnTo>
                                <a:lnTo>
                                  <a:pt x="802906" y="439051"/>
                                </a:lnTo>
                                <a:lnTo>
                                  <a:pt x="791908" y="438670"/>
                                </a:lnTo>
                                <a:lnTo>
                                  <a:pt x="782053" y="439051"/>
                                </a:lnTo>
                                <a:lnTo>
                                  <a:pt x="772934" y="440156"/>
                                </a:lnTo>
                                <a:lnTo>
                                  <a:pt x="738212" y="455980"/>
                                </a:lnTo>
                                <a:lnTo>
                                  <a:pt x="725627" y="471843"/>
                                </a:lnTo>
                                <a:lnTo>
                                  <a:pt x="725538" y="471982"/>
                                </a:lnTo>
                                <a:lnTo>
                                  <a:pt x="716064" y="513905"/>
                                </a:lnTo>
                                <a:lnTo>
                                  <a:pt x="716064" y="586346"/>
                                </a:lnTo>
                                <a:lnTo>
                                  <a:pt x="994257" y="586346"/>
                                </a:lnTo>
                                <a:lnTo>
                                  <a:pt x="994257" y="551611"/>
                                </a:lnTo>
                                <a:lnTo>
                                  <a:pt x="870089" y="551611"/>
                                </a:lnTo>
                                <a:lnTo>
                                  <a:pt x="870089" y="519226"/>
                                </a:lnTo>
                                <a:lnTo>
                                  <a:pt x="957008" y="486054"/>
                                </a:lnTo>
                                <a:lnTo>
                                  <a:pt x="994257" y="471843"/>
                                </a:lnTo>
                                <a:lnTo>
                                  <a:pt x="994257" y="433539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356552"/>
                                </a:moveTo>
                                <a:lnTo>
                                  <a:pt x="716064" y="356552"/>
                                </a:lnTo>
                                <a:lnTo>
                                  <a:pt x="716064" y="392087"/>
                                </a:lnTo>
                                <a:lnTo>
                                  <a:pt x="994257" y="392087"/>
                                </a:lnTo>
                                <a:lnTo>
                                  <a:pt x="994257" y="356552"/>
                                </a:lnTo>
                                <a:close/>
                              </a:path>
                              <a:path w="1001394" h="948690">
                                <a:moveTo>
                                  <a:pt x="994257" y="173342"/>
                                </a:moveTo>
                                <a:lnTo>
                                  <a:pt x="962431" y="173342"/>
                                </a:lnTo>
                                <a:lnTo>
                                  <a:pt x="962431" y="260604"/>
                                </a:lnTo>
                                <a:lnTo>
                                  <a:pt x="864590" y="260604"/>
                                </a:lnTo>
                                <a:lnTo>
                                  <a:pt x="864590" y="182816"/>
                                </a:lnTo>
                                <a:lnTo>
                                  <a:pt x="835126" y="182816"/>
                                </a:lnTo>
                                <a:lnTo>
                                  <a:pt x="835126" y="260604"/>
                                </a:lnTo>
                                <a:lnTo>
                                  <a:pt x="747496" y="260604"/>
                                </a:lnTo>
                                <a:lnTo>
                                  <a:pt x="747496" y="177292"/>
                                </a:lnTo>
                                <a:lnTo>
                                  <a:pt x="716064" y="177292"/>
                                </a:lnTo>
                                <a:lnTo>
                                  <a:pt x="716064" y="294957"/>
                                </a:lnTo>
                                <a:lnTo>
                                  <a:pt x="994257" y="294957"/>
                                </a:lnTo>
                                <a:lnTo>
                                  <a:pt x="994257" y="173342"/>
                                </a:lnTo>
                                <a:close/>
                              </a:path>
                              <a:path w="1001394" h="948690">
                                <a:moveTo>
                                  <a:pt x="1000925" y="877354"/>
                                </a:moveTo>
                                <a:lnTo>
                                  <a:pt x="988745" y="834859"/>
                                </a:lnTo>
                                <a:lnTo>
                                  <a:pt x="954366" y="807859"/>
                                </a:lnTo>
                                <a:lnTo>
                                  <a:pt x="920381" y="801941"/>
                                </a:lnTo>
                                <a:lnTo>
                                  <a:pt x="912190" y="802271"/>
                                </a:lnTo>
                                <a:lnTo>
                                  <a:pt x="873442" y="817156"/>
                                </a:lnTo>
                                <a:lnTo>
                                  <a:pt x="847636" y="847737"/>
                                </a:lnTo>
                                <a:lnTo>
                                  <a:pt x="836955" y="868146"/>
                                </a:lnTo>
                                <a:lnTo>
                                  <a:pt x="833882" y="873544"/>
                                </a:lnTo>
                                <a:lnTo>
                                  <a:pt x="800735" y="903097"/>
                                </a:lnTo>
                                <a:lnTo>
                                  <a:pt x="794651" y="904201"/>
                                </a:lnTo>
                                <a:lnTo>
                                  <a:pt x="779462" y="904201"/>
                                </a:lnTo>
                                <a:lnTo>
                                  <a:pt x="745871" y="882827"/>
                                </a:lnTo>
                                <a:lnTo>
                                  <a:pt x="741603" y="868146"/>
                                </a:lnTo>
                                <a:lnTo>
                                  <a:pt x="741603" y="863142"/>
                                </a:lnTo>
                                <a:lnTo>
                                  <a:pt x="742835" y="851154"/>
                                </a:lnTo>
                                <a:lnTo>
                                  <a:pt x="746518" y="840435"/>
                                </a:lnTo>
                                <a:lnTo>
                                  <a:pt x="752652" y="831011"/>
                                </a:lnTo>
                                <a:lnTo>
                                  <a:pt x="761250" y="822871"/>
                                </a:lnTo>
                                <a:lnTo>
                                  <a:pt x="736104" y="801547"/>
                                </a:lnTo>
                                <a:lnTo>
                                  <a:pt x="713143" y="836447"/>
                                </a:lnTo>
                                <a:lnTo>
                                  <a:pt x="709383" y="864323"/>
                                </a:lnTo>
                                <a:lnTo>
                                  <a:pt x="709676" y="871207"/>
                                </a:lnTo>
                                <a:lnTo>
                                  <a:pt x="724039" y="910043"/>
                                </a:lnTo>
                                <a:lnTo>
                                  <a:pt x="761174" y="934999"/>
                                </a:lnTo>
                                <a:lnTo>
                                  <a:pt x="788352" y="938568"/>
                                </a:lnTo>
                                <a:lnTo>
                                  <a:pt x="796518" y="938276"/>
                                </a:lnTo>
                                <a:lnTo>
                                  <a:pt x="833018" y="926846"/>
                                </a:lnTo>
                                <a:lnTo>
                                  <a:pt x="859548" y="896899"/>
                                </a:lnTo>
                                <a:lnTo>
                                  <a:pt x="870483" y="875779"/>
                                </a:lnTo>
                                <a:lnTo>
                                  <a:pt x="873823" y="869924"/>
                                </a:lnTo>
                                <a:lnTo>
                                  <a:pt x="909053" y="837869"/>
                                </a:lnTo>
                                <a:lnTo>
                                  <a:pt x="915276" y="836688"/>
                                </a:lnTo>
                                <a:lnTo>
                                  <a:pt x="922350" y="836688"/>
                                </a:lnTo>
                                <a:lnTo>
                                  <a:pt x="961682" y="854252"/>
                                </a:lnTo>
                                <a:lnTo>
                                  <a:pt x="968311" y="877354"/>
                                </a:lnTo>
                                <a:lnTo>
                                  <a:pt x="967892" y="884250"/>
                                </a:lnTo>
                                <a:lnTo>
                                  <a:pt x="948740" y="922680"/>
                                </a:lnTo>
                                <a:lnTo>
                                  <a:pt x="943178" y="927506"/>
                                </a:lnTo>
                                <a:lnTo>
                                  <a:pt x="968717" y="948436"/>
                                </a:lnTo>
                                <a:lnTo>
                                  <a:pt x="992098" y="917829"/>
                                </a:lnTo>
                                <a:lnTo>
                                  <a:pt x="1000366" y="887882"/>
                                </a:lnTo>
                                <a:lnTo>
                                  <a:pt x="1000925" y="877354"/>
                                </a:lnTo>
                                <a:close/>
                              </a:path>
                              <a:path w="1001394" h="948690">
                                <a:moveTo>
                                  <a:pt x="1000925" y="75806"/>
                                </a:moveTo>
                                <a:lnTo>
                                  <a:pt x="988745" y="33312"/>
                                </a:lnTo>
                                <a:lnTo>
                                  <a:pt x="954366" y="6311"/>
                                </a:lnTo>
                                <a:lnTo>
                                  <a:pt x="920381" y="393"/>
                                </a:lnTo>
                                <a:lnTo>
                                  <a:pt x="912190" y="736"/>
                                </a:lnTo>
                                <a:lnTo>
                                  <a:pt x="873442" y="15608"/>
                                </a:lnTo>
                                <a:lnTo>
                                  <a:pt x="847636" y="46189"/>
                                </a:lnTo>
                                <a:lnTo>
                                  <a:pt x="836955" y="66598"/>
                                </a:lnTo>
                                <a:lnTo>
                                  <a:pt x="833882" y="71996"/>
                                </a:lnTo>
                                <a:lnTo>
                                  <a:pt x="800735" y="101549"/>
                                </a:lnTo>
                                <a:lnTo>
                                  <a:pt x="794651" y="102666"/>
                                </a:lnTo>
                                <a:lnTo>
                                  <a:pt x="779462" y="102666"/>
                                </a:lnTo>
                                <a:lnTo>
                                  <a:pt x="745871" y="81280"/>
                                </a:lnTo>
                                <a:lnTo>
                                  <a:pt x="741603" y="66598"/>
                                </a:lnTo>
                                <a:lnTo>
                                  <a:pt x="741603" y="61595"/>
                                </a:lnTo>
                                <a:lnTo>
                                  <a:pt x="742835" y="49606"/>
                                </a:lnTo>
                                <a:lnTo>
                                  <a:pt x="746518" y="38900"/>
                                </a:lnTo>
                                <a:lnTo>
                                  <a:pt x="752652" y="29476"/>
                                </a:lnTo>
                                <a:lnTo>
                                  <a:pt x="761250" y="21323"/>
                                </a:lnTo>
                                <a:lnTo>
                                  <a:pt x="736104" y="0"/>
                                </a:lnTo>
                                <a:lnTo>
                                  <a:pt x="713143" y="34912"/>
                                </a:lnTo>
                                <a:lnTo>
                                  <a:pt x="709383" y="62776"/>
                                </a:lnTo>
                                <a:lnTo>
                                  <a:pt x="709676" y="69672"/>
                                </a:lnTo>
                                <a:lnTo>
                                  <a:pt x="724039" y="108508"/>
                                </a:lnTo>
                                <a:lnTo>
                                  <a:pt x="761174" y="133464"/>
                                </a:lnTo>
                                <a:lnTo>
                                  <a:pt x="788352" y="137020"/>
                                </a:lnTo>
                                <a:lnTo>
                                  <a:pt x="796518" y="136740"/>
                                </a:lnTo>
                                <a:lnTo>
                                  <a:pt x="833018" y="125310"/>
                                </a:lnTo>
                                <a:lnTo>
                                  <a:pt x="859548" y="95351"/>
                                </a:lnTo>
                                <a:lnTo>
                                  <a:pt x="870483" y="74231"/>
                                </a:lnTo>
                                <a:lnTo>
                                  <a:pt x="873823" y="68376"/>
                                </a:lnTo>
                                <a:lnTo>
                                  <a:pt x="909053" y="36322"/>
                                </a:lnTo>
                                <a:lnTo>
                                  <a:pt x="915276" y="35140"/>
                                </a:lnTo>
                                <a:lnTo>
                                  <a:pt x="922350" y="35140"/>
                                </a:lnTo>
                                <a:lnTo>
                                  <a:pt x="961682" y="52717"/>
                                </a:lnTo>
                                <a:lnTo>
                                  <a:pt x="968311" y="75806"/>
                                </a:lnTo>
                                <a:lnTo>
                                  <a:pt x="967892" y="82715"/>
                                </a:lnTo>
                                <a:lnTo>
                                  <a:pt x="948740" y="121145"/>
                                </a:lnTo>
                                <a:lnTo>
                                  <a:pt x="943178" y="125958"/>
                                </a:lnTo>
                                <a:lnTo>
                                  <a:pt x="968717" y="146888"/>
                                </a:lnTo>
                                <a:lnTo>
                                  <a:pt x="992098" y="116281"/>
                                </a:lnTo>
                                <a:lnTo>
                                  <a:pt x="1000366" y="86334"/>
                                </a:lnTo>
                                <a:lnTo>
                                  <a:pt x="1000925" y="75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678" y="723391"/>
                            <a:ext cx="2403982" cy="1641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" w:after="0"/>
        <w:ind w:left="4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8"/>
        <w:rPr>
          <w:sz w:val="19"/>
        </w:rPr>
      </w:pPr>
      <w:r>
        <w:br w:type="column"/>
      </w:r>
    </w:p>
    <w:p>
      <w:pPr>
        <w:spacing w:before="0"/>
        <w:ind w:left="3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400" w:right="620"/>
          <w:cols w:num="3" w:equalWidth="0">
            <w:col w:w="2754" w:space="278"/>
            <w:col w:w="1739" w:space="1136"/>
            <w:col w:w="531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3" name="组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组73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4" name="图象74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文本框75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2"/>
                              </w:pPr>
                              <w:r>
                                <w:t>VoltX</w:t>
                              </w:r>
                              <w:r>
                                <w:rPr>
                                  <w:spacing w:val="-2"/>
                                </w:rPr>
                                <w:t>系列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3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before="53"/>
        <w:ind w:left="325" w:right="0" w:firstLine="0"/>
        <w:jc w:val="left"/>
        <w:rPr>
          <w:sz w:val="18"/>
        </w:rPr>
        <w:pStyle w:val="P68B1DB1-Normal14"/>
      </w:pPr>
      <w:r>
        <w:rPr>
          <w:color w:val="231F20"/>
          <w:spacing w:val="-4"/>
        </w:rPr>
        <w:t>规格</w:t>
      </w:r>
      <w:r>
        <w:rPr>
          <w:color w:val="231F20"/>
        </w:rPr>
        <w:t>如有</w:t>
      </w:r>
      <w:r>
        <w:rPr>
          <w:color w:val="231F20"/>
          <w:spacing w:val="-4"/>
        </w:rPr>
        <w:t>变更</w:t>
      </w:r>
      <w:r>
        <w:rPr>
          <w:color w:val="231F20"/>
        </w:rPr>
        <w:t>，恕</w:t>
      </w:r>
      <w:r>
        <w:rPr>
          <w:color w:val="231F20"/>
          <w:spacing w:val="-4"/>
        </w:rPr>
        <w:t>不</w:t>
      </w:r>
      <w:r>
        <w:rPr>
          <w:color w:val="231F20"/>
        </w:rPr>
        <w:t>另行</w:t>
      </w:r>
      <w:r>
        <w:rPr>
          <w:color w:val="231F20"/>
          <w:spacing w:val="-4"/>
        </w:rPr>
        <w:t>通知。</w:t>
      </w:r>
      <w:r>
        <w:rPr>
          <w:color w:val="231F20"/>
          <w:spacing w:val="1"/>
        </w:rPr>
        <w:t>适用</w:t>
      </w:r>
      <w:r>
        <w:rPr>
          <w:color w:val="231F20"/>
          <w:spacing w:val="-4"/>
        </w:rPr>
        <w:t>特定</w:t>
      </w:r>
      <w:r>
        <w:rPr>
          <w:color w:val="231F20"/>
        </w:rPr>
        <w:t>的</w:t>
      </w:r>
      <w:r>
        <w:rPr>
          <w:color w:val="231F20"/>
          <w:spacing w:val="-4"/>
        </w:rPr>
        <w:t>保修</w:t>
      </w:r>
      <w:r>
        <w:rPr>
          <w:color w:val="231F20"/>
          <w:spacing w:val="-4"/>
        </w:rPr>
        <w:t>补救</w:t>
      </w:r>
      <w:r>
        <w:rPr>
          <w:color w:val="231F20"/>
          <w:spacing w:val="-4"/>
        </w:rPr>
        <w:t>限制</w:t>
      </w:r>
      <w:r>
        <w:rPr>
          <w:color w:val="231F20"/>
          <w:spacing w:val="-4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致电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r>
        <w:rPr>
          <w:color w:val="231F20"/>
          <w:spacing w:val="-4"/>
        </w:rPr>
        <w:t>访问</w:t>
      </w:r>
      <w:r>
        <w:rPr>
          <w:b/>
          <w:color w:val="E39B3F"/>
          <w:spacing w:val="-4"/>
        </w:rPr>
        <w:t>madgetech.com</w:t>
      </w:r>
      <w:r>
        <w:rPr>
          <w:color w:val="231F20"/>
          <w:spacing w:val="-4"/>
        </w:rPr>
        <w:t>了解</w:t>
      </w:r>
      <w:r>
        <w:rPr>
          <w:color w:val="231F20"/>
          <w:spacing w:val="-4"/>
        </w:rPr>
        <w:t>详情。</w:t>
      </w:r>
    </w:p>
    <w:p>
      <w:pPr>
        <w:pStyle w:val="BodyText"/>
        <w:spacing w:before="4"/>
        <w:rPr>
          <w:sz w:val="13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118648</wp:posOffset>
                </wp:positionV>
                <wp:extent cx="3351529" cy="3369310"/>
                <wp:effectExtent l="0" t="0" r="0" b="0"/>
                <wp:wrapTopAndBottom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351529" cy="3369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F2D2AA"/>
                                <w:left w:val="single" w:sz="2" w:space="0" w:color="F2D2AA"/>
                                <w:bottom w:val="single" w:sz="2" w:space="0" w:color="F2D2AA"/>
                                <w:right w:val="single" w:sz="2" w:space="0" w:color="F2D2AA"/>
                                <w:insideH w:val="single" w:sz="2" w:space="0" w:color="F2D2AA"/>
                                <w:insideV w:val="single" w:sz="2" w:space="0" w:color="F2D2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188"/>
                              <w:gridCol w:w="1188"/>
                              <w:gridCol w:w="1188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4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39B3F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测量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输入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连接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可拆卸螺丝端子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模型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160 MV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±160 mV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±3.2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-8 V至+32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µV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0.0004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0.004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</w:rPr>
                                    <w:t>毫伏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±0.032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±0.0032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±0.02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输入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阻抗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MΩ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125 kΩ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125 kΩ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输入与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地</w:t>
                                  </w:r>
                                  <w:r>
                                    <w:t>之间的最大电压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+3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+50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伏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+50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模拟转换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37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150 Ms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频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抑制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60+50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系数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ppm/°C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规定精度范围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标称范围@25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6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0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工程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18"/>
                                    <w:rPr>
                                      <w:sz w:val="16"/>
                                    </w:rPr>
                                  </w:pPr>
                                  <w:r>
                                    <w:t>可以缩放本地测量单位以显示其他类型的测量单位。</w:t>
                                  </w:r>
                                  <w:r>
                                    <w:t>当监控不同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例如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温度、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CO2、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流量</w:t>
                                  </w:r>
                                  <w:r>
                                    <w:t>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）的电压输出时，</w:t>
                                  </w:r>
                                  <w:r>
                                    <w:t>这很有用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3963085</wp:posOffset>
                </wp:positionH>
                <wp:positionV relativeFrom="paragraph">
                  <wp:posOffset>120236</wp:posOffset>
                </wp:positionV>
                <wp:extent cx="3351529" cy="4463415"/>
                <wp:effectExtent l="0" t="0" r="0" b="0"/>
                <wp:wrapTopAndBottom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351529" cy="446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每个通道1个，2个状态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4 Hz，每24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小时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读取1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 xml:space="preserve">包括9 V锂电池，</w:t>
                                  </w:r>
                                  <w:r>
                                    <w:rPr>
                                      <w:b/>
                                    </w:rPr>
                                    <w:t>用户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3"/>
                                    <w:rPr>
                                      <w:sz w:val="16"/>
                                    </w:rPr>
                                  </w:pPr>
                                  <w:r>
                                    <w:t>典型18个月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3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时间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戳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mV、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µV，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工程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单位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通过软件指定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USB-A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micro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（含）;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460，800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spacing w:before="137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3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4.2.19.0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安全软件版本4.2.18.0或更高版本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ºC至+60 ºC（-4 ºF至+140 ºF），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0%RH至95%RH不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凝结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9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2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4通道：2.70英寸x 7.25英寸x 1.22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184.2毫米x31.0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8通道：2.70英寸x 7.25英寸x 1.22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184.2毫米x31.0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12通道：2.70英寸x 7.25英寸x 1.68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184.2毫米x42.7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16通道：2.70英寸x 7.25英寸x 2.14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(65.6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184.2毫米x54.4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8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黑色阳极电镀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4通道：13盎司（368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8通道：13盎司（368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t>12通道：20盎司（580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16通道：28盎司（800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2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4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244" w:lineRule="auto" w:before="173"/>
        <w:ind w:left="5841" w:right="0" w:firstLine="0"/>
        <w:jc w:val="left"/>
        <w:rPr>
          <w:sz w:val="16"/>
        </w:rPr>
        <w:pStyle w:val="P68B1DB1-Normal25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如果</w:t>
      </w:r>
      <w:r>
        <w:rPr>
          <w:color w:val="231F20"/>
        </w:rPr>
        <w:t>电池被拆开、</w:t>
      </w:r>
      <w:r>
        <w:rPr>
          <w:color w:val="231F20"/>
          <w:spacing w:val="40"/>
        </w:rPr>
        <w:t>短路</w:t>
      </w:r>
      <w:r>
        <w:rPr>
          <w:color w:val="231F20"/>
        </w:rPr>
        <w:t>、充电、连接在一起、与旧电池或其他电池混合、</w:t>
      </w:r>
      <w:r>
        <w:rPr>
          <w:color w:val="231F20"/>
        </w:rPr>
        <w:t>暴露</w:t>
      </w:r>
      <w:r>
        <w:rPr>
          <w:color w:val="231F20"/>
        </w:rPr>
        <w:t>在</w:t>
      </w:r>
      <w:r>
        <w:rPr>
          <w:color w:val="231F20"/>
        </w:rPr>
        <w:t>火灾</w:t>
      </w:r>
      <w:r>
        <w:rPr>
          <w:color w:val="231F20"/>
        </w:rPr>
        <w:t>或</w:t>
      </w:r>
      <w:r>
        <w:rPr>
          <w:color w:val="231F20"/>
        </w:rPr>
        <w:t>高温</w:t>
      </w:r>
      <w:r>
        <w:rPr>
          <w:color w:val="231F20"/>
        </w:rPr>
        <w:t>下，电池可能会泄漏、燃烧或爆炸。</w:t>
      </w:r>
      <w:r>
        <w:rPr>
          <w:color w:val="231F20"/>
        </w:rPr>
        <w:t>立即丢弃用过的电池。</w:t>
      </w:r>
      <w:r>
        <w:rPr>
          <w:color w:val="231F20"/>
        </w:rPr>
        <w:t>放在儿童够不到的地方。</w:t>
      </w:r>
    </w:p>
    <w:p>
      <w:pPr>
        <w:pStyle w:val="BodyText"/>
        <w:spacing w:before="31"/>
        <w:rPr>
          <w:sz w:val="16"/>
        </w:rPr>
      </w:pPr>
    </w:p>
    <w:p>
      <w:pPr>
        <w:pStyle w:val="Heading1"/>
        <w:ind w:left="31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420484</wp:posOffset>
                </wp:positionH>
                <wp:positionV relativeFrom="paragraph">
                  <wp:posOffset>-1806376</wp:posOffset>
                </wp:positionV>
                <wp:extent cx="3427729" cy="1349375"/>
                <wp:effectExtent l="0" t="0" r="0" b="0"/>
                <wp:wrapNone/>
                <wp:docPr id="78" name="文本框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文本框78"/>
                      <wps:cNvSpPr txBox="1"/>
                      <wps:spPr>
                        <a:xfrm>
                          <a:off x="0" y="0"/>
                          <a:ext cx="3427729" cy="134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2D2AA"/>
                                <w:left w:val="single" w:sz="2" w:space="0" w:color="F2D2AA"/>
                                <w:bottom w:val="single" w:sz="2" w:space="0" w:color="F2D2AA"/>
                                <w:right w:val="single" w:sz="2" w:space="0" w:color="F2D2AA"/>
                                <w:insideH w:val="single" w:sz="2" w:space="0" w:color="F2D2AA"/>
                                <w:insideV w:val="single" w:sz="2" w:space="0" w:color="F2D2A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39B3F"/>
                                </w:tcPr>
                                <w:p>
                                  <w:pPr>
                                    <w:pStyle w:val="P68B1DB1-TableParagraph26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13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软件可编程立即启动或延迟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最多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提前</w:t>
                                  </w:r>
                                  <w:r>
                                    <w:t>六个月开始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3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right="13"/>
                                    <w:rPr>
                                      <w:sz w:val="16"/>
                                    </w:rPr>
                                  </w:pPr>
                                  <w:r>
                                    <w:t>可与PC机配合使用，实时监控和记录数据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8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4通道：698，709个读数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8通道：349，354个读数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12通道：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232，903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16通道：174，677个读数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002A5C"/>
        </w:rPr>
        <w:t>订购</w:t>
      </w:r>
      <w:r>
        <w:rPr>
          <w:color w:val="002A5C"/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3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258" w:hRule="atLeast"/>
        </w:trPr>
        <w:tc>
          <w:tcPr>
            <w:tcW w:w="2474" w:type="dxa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 xml:space="preserve">电压X4 - 160 mV</w:t>
            </w:r>
          </w:p>
        </w:tc>
        <w:tc>
          <w:tcPr>
            <w:tcW w:w="2048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902179-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>4通道</w:t>
            </w:r>
            <w:r>
              <w:rPr>
                <w:spacing w:val="-2"/>
              </w:rPr>
              <w:t>±160</w:t>
            </w:r>
            <w:r>
              <w:rPr>
                <w:spacing w:val="-2"/>
              </w:rPr>
              <w:t>mV</w:t>
            </w:r>
            <w:r>
              <w:rPr>
                <w:spacing w:val="-2"/>
              </w:rPr>
              <w:t>电压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记录器，</w:t>
            </w:r>
            <w:r>
              <w:rPr>
                <w:spacing w:val="-2"/>
              </w:rPr>
              <w:t>USB-A</w:t>
            </w:r>
            <w:r>
              <w:rPr>
                <w:spacing w:val="-2"/>
              </w:rPr>
              <w:t>转</w:t>
            </w:r>
            <w:r>
              <w:rPr>
                <w:spacing w:val="-2"/>
              </w:rPr>
              <w:t>micro</w:t>
            </w:r>
            <w:r>
              <w:rPr>
                <w:spacing w:val="-2"/>
              </w:rPr>
              <w:t>USB</w:t>
            </w:r>
            <w:r>
              <w:rPr>
                <w:spacing w:val="-2"/>
              </w:rPr>
              <w:t>电缆，</w:t>
            </w:r>
            <w:r>
              <w:rPr>
                <w:spacing w:val="-2"/>
              </w:rPr>
              <w:t>通用</w:t>
            </w:r>
            <w:r>
              <w:rPr>
                <w:spacing w:val="-2"/>
              </w:rPr>
              <w:t>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258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电压X4 -</w:t>
            </w:r>
            <w:r>
              <w:rPr>
                <w:spacing w:val="-4"/>
              </w:rPr>
              <w:t>3.2V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902183-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 xml:space="preserve">4-通道±3.2 V电压数据记录器，USB-A转micro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电压X4 -</w:t>
            </w:r>
            <w:r>
              <w:rPr>
                <w:spacing w:val="-5"/>
              </w:rPr>
              <w:t xml:space="preserve">32 V</w:t>
            </w:r>
          </w:p>
        </w:tc>
        <w:tc>
          <w:tcPr>
            <w:tcW w:w="2048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902187-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4-通道-8 V至+32 V电压数据记录器，USB-A至micro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 xml:space="preserve">电压X8 - 160 mV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902180-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>8通道</w:t>
            </w:r>
            <w:r>
              <w:rPr>
                <w:spacing w:val="-2"/>
              </w:rPr>
              <w:t>±160</w:t>
            </w:r>
            <w:r>
              <w:rPr>
                <w:spacing w:val="-2"/>
              </w:rPr>
              <w:t>mV</w:t>
            </w:r>
            <w:r>
              <w:rPr>
                <w:spacing w:val="-2"/>
              </w:rPr>
              <w:t>电压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记录器、</w:t>
            </w:r>
            <w:r>
              <w:rPr>
                <w:spacing w:val="-2"/>
              </w:rPr>
              <w:t>USB-A</w:t>
            </w:r>
            <w:r>
              <w:rPr>
                <w:spacing w:val="-2"/>
              </w:rPr>
              <w:t>转</w:t>
            </w:r>
            <w:r>
              <w:rPr>
                <w:spacing w:val="-2"/>
              </w:rPr>
              <w:t>micro</w:t>
            </w:r>
            <w:r>
              <w:rPr>
                <w:spacing w:val="-2"/>
              </w:rPr>
              <w:t>USB</w:t>
            </w:r>
            <w:r>
              <w:rPr>
                <w:spacing w:val="-2"/>
              </w:rPr>
              <w:t>电缆、</w:t>
            </w:r>
            <w:r>
              <w:rPr>
                <w:spacing w:val="-2"/>
              </w:rPr>
              <w:t>通用</w:t>
            </w:r>
            <w:r>
              <w:rPr>
                <w:spacing w:val="-2"/>
              </w:rPr>
              <w:t>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电压X8 -</w:t>
            </w:r>
            <w:r>
              <w:rPr>
                <w:spacing w:val="-4"/>
              </w:rPr>
              <w:t>3.2V</w:t>
            </w:r>
          </w:p>
        </w:tc>
        <w:tc>
          <w:tcPr>
            <w:tcW w:w="2048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902184-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 xml:space="preserve">8-通道±3.2 V电压数据记录器，USB-A转micro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电压X8 -</w:t>
            </w:r>
            <w:r>
              <w:rPr>
                <w:spacing w:val="-5"/>
              </w:rPr>
              <w:t xml:space="preserve">32 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8-通道-8 V至+32 V电压数据记录器，USB-A至micro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 xml:space="preserve">电压X12 - 160 mV</w:t>
            </w:r>
          </w:p>
        </w:tc>
        <w:tc>
          <w:tcPr>
            <w:tcW w:w="2048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902181-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 xml:space="preserve">12-通道±160 mV电压数据记录器，USB-A转micro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电压X12 -</w:t>
            </w:r>
            <w:r>
              <w:rPr>
                <w:spacing w:val="-4"/>
              </w:rPr>
              <w:t>3.2V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902185-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 xml:space="preserve">12-通道±3.2 V电压数据记录器，USB-A转micro USB电缆，通用电源适配器</w:t>
            </w:r>
          </w:p>
        </w:tc>
      </w:tr>
      <w:tr>
        <w:trPr>
          <w:trHeight w:val="258" w:hRule="atLeast"/>
        </w:trPr>
        <w:tc>
          <w:tcPr>
            <w:tcW w:w="2474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电压X12 -</w:t>
            </w:r>
            <w:r>
              <w:rPr>
                <w:spacing w:val="-5"/>
              </w:rPr>
              <w:t xml:space="preserve">32 V</w:t>
            </w:r>
          </w:p>
        </w:tc>
        <w:tc>
          <w:tcPr>
            <w:tcW w:w="2048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902189-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12通道-8 V至+32 V电压数据记录器，USB-A至micro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 xml:space="preserve">电压X16 - 160 mV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902182-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 xml:space="preserve">16-通道±160 mV电压数据记录器，USB-A转micro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电压X16 -</w:t>
            </w:r>
            <w:r>
              <w:rPr>
                <w:spacing w:val="-4"/>
              </w:rPr>
              <w:t>3.2V</w:t>
            </w:r>
          </w:p>
        </w:tc>
        <w:tc>
          <w:tcPr>
            <w:tcW w:w="2048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902186-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 xml:space="preserve">16-通道±3.2 V电压数据记录器，USB-A转micro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 xml:space="preserve">电压X16 -</w:t>
            </w:r>
            <w:r>
              <w:rPr>
                <w:spacing w:val="-5"/>
              </w:rPr>
              <w:t xml:space="preserve">32 V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902190-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16通道-8 V至+32 V电压数据记录器，USB-A转micro USB电缆，通用电源适配器</w:t>
            </w:r>
          </w:p>
        </w:tc>
      </w:tr>
      <w:tr>
        <w:trPr>
          <w:trHeight w:val="259" w:hRule="atLeast"/>
        </w:trPr>
        <w:tc>
          <w:tcPr>
            <w:tcW w:w="2474" w:type="dxa"/>
          </w:tcPr>
          <w:p>
            <w:pPr>
              <w:pStyle w:val="P68B1DB1-TableParagraph16"/>
              <w:rPr>
                <w:b/>
                <w:sz w:val="16"/>
              </w:rPr>
            </w:pPr>
            <w:r>
              <w:rPr>
                <w:spacing w:val="-2"/>
              </w:rPr>
              <w:t>U9VL-</w:t>
            </w:r>
            <w:r>
              <w:rPr>
                <w:spacing w:val="-10"/>
                <w:w w:val="125"/>
              </w:rPr>
              <w:t>J</w:t>
            </w:r>
          </w:p>
        </w:tc>
        <w:tc>
          <w:tcPr>
            <w:tcW w:w="2048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4"/>
              </w:rPr>
              <w:t xml:space="preserve">PN 901804-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7"/>
              <w:rPr>
                <w:sz w:val="16"/>
              </w:rPr>
            </w:pPr>
            <w:r>
              <w:rPr>
                <w:spacing w:val="-2"/>
              </w:rPr>
              <w:t>VoltX系列的替换电池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43"/>
        <w:rPr>
          <w:sz w:val="24"/>
        </w:rPr>
      </w:pPr>
    </w:p>
    <w:p>
      <w:pPr>
        <w:spacing w:before="0"/>
        <w:ind w:left="107" w:right="0" w:firstLine="0"/>
        <w:jc w:val="left"/>
        <w:rPr>
          <w:rFonts w:ascii="Arial" w:hAnsi="Arial"/>
          <w:sz w:val="24"/>
        </w:rPr>
        <w:pStyle w:val="P68B1DB1-Normal27"/>
      </w:pPr>
      <w:r>
        <w:t xml:space="preserve">■电话：+86 755-8420 0058 ■传真：+86 755-2822 5583 ■</w:t>
      </w:r>
      <w:hyperlink r:id="rId17">
        <w:r>
          <w:t>E-mail:sales@eofirm.com</w:t>
        </w:r>
      </w:hyperlink>
      <w:r>
        <w:rPr>
          <w:spacing w:val="-2"/>
        </w:rPr>
        <w:t>■</w:t>
      </w:r>
      <w:hyperlink r:id="rId18">
        <w:r>
          <w:rPr>
            <w:spacing w:val="-2"/>
          </w:rPr>
          <w:t>http://www.eofirm.com</w:t>
        </w:r>
      </w:hyperlink>
    </w:p>
    <w:sectPr>
      <w:pgSz w:w="12240" w:h="15840"/>
      <w:pgMar w:top="280" w:bottom="280" w:left="4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3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7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0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3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ind w:left="3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2465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4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37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sz w:val="2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Heading17">
    <w:name w:val="P68B1DB1-Heading17"/>
    <w:basedOn w:val="Heading1"/>
    <w:rPr>
      <w:color w:val="002A5C"/>
      <w:spacing w:val="-2"/>
      <w:w w:val="110"/>
    </w:rPr>
  </w:style>
  <w:style w:type="paragraph" w:styleId="P68B1DB1-ListParagraph8">
    <w:name w:val="P68B1DB1-ListParagraph8"/>
    <w:basedOn w:val="ListParagraph"/>
    <w:rPr>
      <w:color w:val="414042"/>
      <w:sz w:val="20"/>
    </w:rPr>
  </w:style>
  <w:style w:type="paragraph" w:styleId="P68B1DB1-ListParagraph9">
    <w:name w:val="P68B1DB1-ListParagraph9"/>
    <w:basedOn w:val="ListParagraph"/>
    <w:rPr>
      <w:color w:val="414042"/>
      <w:spacing w:val="-2"/>
      <w:sz w:val="20"/>
    </w:rPr>
  </w:style>
  <w:style w:type="paragraph" w:styleId="P68B1DB1-Heading110">
    <w:name w:val="P68B1DB1-Heading110"/>
    <w:basedOn w:val="Heading1"/>
    <w:rPr>
      <w:color w:val="002A5C"/>
      <w:spacing w:val="-2"/>
      <w:w w:val="105"/>
    </w:rPr>
  </w:style>
  <w:style w:type="paragraph" w:styleId="P68B1DB1-Normal11">
    <w:name w:val="P68B1DB1-Normal11"/>
    <w:basedOn w:val="Normal"/>
    <w:rPr>
      <w:rFonts w:ascii="Tahoma"/>
      <w:color w:val="898A8D"/>
      <w:spacing w:val="-2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  <w:sz w:val="36"/>
    </w:rPr>
  </w:style>
  <w:style w:type="paragraph" w:styleId="P68B1DB1-Normal13">
    <w:name w:val="P68B1DB1-Normal13"/>
    <w:basedOn w:val="Normal"/>
    <w:rPr>
      <w:color w:val="002A5C"/>
      <w:spacing w:val="-2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TableParagraph15">
    <w:name w:val="P68B1DB1-TableParagraph15"/>
    <w:basedOn w:val="TableParagraph"/>
    <w:rPr>
      <w:b/>
      <w:color w:val="FFFFFF"/>
      <w:spacing w:val="-2"/>
      <w:sz w:val="20"/>
    </w:rPr>
  </w:style>
  <w:style w:type="paragraph" w:styleId="P68B1DB1-TableParagraph16">
    <w:name w:val="P68B1DB1-TableParagraph16"/>
    <w:basedOn w:val="TableParagraph"/>
    <w:rPr>
      <w:b/>
      <w:color w:val="231F20"/>
      <w:sz w:val="16"/>
    </w:rPr>
  </w:style>
  <w:style w:type="paragraph" w:styleId="P68B1DB1-TableParagraph17">
    <w:name w:val="P68B1DB1-TableParagraph17"/>
    <w:basedOn w:val="TableParagraph"/>
    <w:rPr>
      <w:color w:val="231F20"/>
      <w:sz w:val="16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sz w:val="16"/>
    </w:rPr>
  </w:style>
  <w:style w:type="paragraph" w:styleId="P68B1DB1-TableParagraph19">
    <w:name w:val="P68B1DB1-TableParagraph19"/>
    <w:basedOn w:val="TableParagraph"/>
    <w:rPr>
      <w:color w:val="231F20"/>
      <w:spacing w:val="-5"/>
      <w:sz w:val="16"/>
    </w:rPr>
  </w:style>
  <w:style w:type="paragraph" w:styleId="P68B1DB1-TableParagraph20">
    <w:name w:val="P68B1DB1-TableParagraph20"/>
    <w:basedOn w:val="TableParagraph"/>
    <w:rPr>
      <w:b/>
      <w:color w:val="231F20"/>
      <w:w w:val="105"/>
      <w:sz w:val="16"/>
    </w:rPr>
  </w:style>
  <w:style w:type="paragraph" w:styleId="P68B1DB1-TableParagraph21">
    <w:name w:val="P68B1DB1-TableParagraph21"/>
    <w:basedOn w:val="TableParagraph"/>
    <w:rPr>
      <w:b/>
      <w:color w:val="231F20"/>
      <w:spacing w:val="-4"/>
      <w:w w:val="110"/>
      <w:sz w:val="16"/>
    </w:rPr>
  </w:style>
  <w:style w:type="paragraph" w:styleId="P68B1DB1-TableParagraph22">
    <w:name w:val="P68B1DB1-TableParagraph22"/>
    <w:basedOn w:val="TableParagraph"/>
    <w:rPr>
      <w:b/>
      <w:color w:val="231F20"/>
      <w:spacing w:val="-2"/>
      <w:w w:val="105"/>
      <w:sz w:val="16"/>
    </w:rPr>
  </w:style>
  <w:style w:type="paragraph" w:styleId="P68B1DB1-TableParagraph23">
    <w:name w:val="P68B1DB1-TableParagraph23"/>
    <w:basedOn w:val="TableParagraph"/>
    <w:rPr>
      <w:color w:val="231F20"/>
      <w:spacing w:val="-2"/>
      <w:sz w:val="16"/>
    </w:rPr>
  </w:style>
  <w:style w:type="paragraph" w:styleId="P68B1DB1-TableParagraph24">
    <w:name w:val="P68B1DB1-TableParagraph24"/>
    <w:basedOn w:val="TableParagraph"/>
    <w:rPr>
      <w:color w:val="231F20"/>
      <w:spacing w:val="-5"/>
      <w:w w:val="105"/>
      <w:sz w:val="16"/>
    </w:rPr>
  </w:style>
  <w:style w:type="paragraph" w:styleId="P68B1DB1-Normal25">
    <w:name w:val="P68B1DB1-Normal25"/>
    <w:basedOn w:val="Normal"/>
    <w:rPr>
      <w:sz w:val="16"/>
    </w:rPr>
  </w:style>
  <w:style w:type="paragraph" w:styleId="P68B1DB1-TableParagraph26">
    <w:name w:val="P68B1DB1-TableParagraph26"/>
    <w:basedOn w:val="TableParagraph"/>
    <w:rPr>
      <w:b/>
      <w:color w:val="FFFFFF"/>
      <w:spacing w:val="-2"/>
      <w:w w:val="105"/>
      <w:sz w:val="20"/>
    </w:rPr>
  </w:style>
  <w:style w:type="paragraph" w:styleId="P68B1DB1-Normal27">
    <w:name w:val="P68B1DB1-Normal27"/>
    <w:basedOn w:val="Normal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2024-11-18T04:04:29Z</dcterms:created>
  <dcterms:modified xsi:type="dcterms:W3CDTF">2024-11-18T04:04:29Z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16.0.7</vt:lpwstr>
  </property>
</Properties>
</file>